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61"/>
        <w:gridCol w:w="6095"/>
      </w:tblGrid>
      <w:tr w:rsidR="00690037" w:rsidRPr="004B03B6" w:rsidTr="00C1024F">
        <w:trPr>
          <w:trHeight w:val="992"/>
        </w:trPr>
        <w:tc>
          <w:tcPr>
            <w:tcW w:w="3261" w:type="dxa"/>
          </w:tcPr>
          <w:p w:rsidR="00690037" w:rsidRPr="004B03B6" w:rsidRDefault="00690037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HỘI ĐỒNG NHÂN DÂN</w:t>
            </w:r>
          </w:p>
          <w:p w:rsidR="00690037" w:rsidRPr="004B03B6" w:rsidRDefault="00690037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  <w:lang w:val="fr-FR"/>
              </w:rPr>
            </w:pPr>
            <w:r w:rsidRPr="00785E0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pict>
                <v:line id="_x0000_s1026" style="position:absolute;left:0;text-align:left;z-index:251660288" from="46.35pt,17.25pt" to="100.35pt,17.25pt"/>
              </w:pict>
            </w:r>
            <w:r w:rsidRPr="004B03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HUYỆN SA THẦY</w:t>
            </w:r>
          </w:p>
        </w:tc>
        <w:tc>
          <w:tcPr>
            <w:tcW w:w="6095" w:type="dxa"/>
          </w:tcPr>
          <w:p w:rsidR="00690037" w:rsidRPr="004B03B6" w:rsidRDefault="00690037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CỘNG HÒA XÃ HỘI CHỦ NGHĨA VIỆT NAM</w:t>
            </w:r>
          </w:p>
          <w:p w:rsidR="00690037" w:rsidRPr="004B03B6" w:rsidRDefault="00690037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</w:pPr>
            <w:r w:rsidRPr="00785E04"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  <w:pict>
                <v:line id="_x0000_s1027" style="position:absolute;left:0;text-align:left;z-index:251661312" from="60.2pt,17pt" to="240.2pt,17pt"/>
              </w:pict>
            </w:r>
            <w:r w:rsidRPr="004B0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Độc lập – Tự do – Hạnh phúc</w:t>
            </w:r>
          </w:p>
        </w:tc>
      </w:tr>
      <w:tr w:rsidR="00690037" w:rsidRPr="004B03B6" w:rsidTr="00C1024F">
        <w:tc>
          <w:tcPr>
            <w:tcW w:w="3261" w:type="dxa"/>
          </w:tcPr>
          <w:p w:rsidR="00690037" w:rsidRPr="004B03B6" w:rsidRDefault="00690037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Số:  06 /NQ-HĐND</w:t>
            </w:r>
          </w:p>
        </w:tc>
        <w:tc>
          <w:tcPr>
            <w:tcW w:w="6095" w:type="dxa"/>
          </w:tcPr>
          <w:p w:rsidR="00690037" w:rsidRPr="004B03B6" w:rsidRDefault="00690037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fr-FR"/>
              </w:rPr>
              <w:t>Sa Thầy, ngày 24 tháng 6 năm 2016</w:t>
            </w:r>
          </w:p>
        </w:tc>
      </w:tr>
    </w:tbl>
    <w:p w:rsidR="00690037" w:rsidRPr="004B03B6" w:rsidRDefault="00690037" w:rsidP="00690037">
      <w:pPr>
        <w:spacing w:after="0" w:line="240" w:lineRule="auto"/>
        <w:rPr>
          <w:rFonts w:ascii="Times New Roman" w:hAnsi="Times New Roman" w:cs="Times New Roman"/>
          <w:b/>
          <w:color w:val="000000"/>
          <w:szCs w:val="28"/>
          <w:lang w:val="fr-FR"/>
        </w:rPr>
      </w:pPr>
    </w:p>
    <w:p w:rsidR="00690037" w:rsidRPr="004B03B6" w:rsidRDefault="00690037" w:rsidP="006900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</w:p>
    <w:p w:rsidR="00690037" w:rsidRPr="004B03B6" w:rsidRDefault="00690037" w:rsidP="006900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NGHỊ QUYẾT</w:t>
      </w:r>
    </w:p>
    <w:p w:rsidR="00690037" w:rsidRPr="004B03B6" w:rsidRDefault="00690037" w:rsidP="006900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Bầu</w:t>
      </w: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Chủ </w:t>
      </w: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tịch UBND huyện Sa Thầy khoá X, nhiệm kỳ 2016-2021</w:t>
      </w:r>
    </w:p>
    <w:p w:rsidR="00690037" w:rsidRPr="004B03B6" w:rsidRDefault="00690037" w:rsidP="006900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785E04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28" style="position:absolute;left:0;text-align:left;z-index:251662336" from="208.4pt,1.45pt" to="273.8pt,1.45pt"/>
        </w:pict>
      </w:r>
    </w:p>
    <w:p w:rsidR="00690037" w:rsidRPr="004B03B6" w:rsidRDefault="00690037" w:rsidP="006900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HỘI ĐỒNG NHÂN DÂN HUYỆN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SA THẦY</w:t>
      </w:r>
    </w:p>
    <w:p w:rsidR="00690037" w:rsidRPr="004B03B6" w:rsidRDefault="00690037" w:rsidP="006900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KHOÁ X, KỲ HỌP THỨ NHẤT</w:t>
      </w:r>
    </w:p>
    <w:p w:rsidR="00690037" w:rsidRPr="004B03B6" w:rsidRDefault="00690037" w:rsidP="00690037">
      <w:pPr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</w:p>
    <w:p w:rsidR="00690037" w:rsidRPr="004B03B6" w:rsidRDefault="00690037" w:rsidP="0069003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Luật Tổ chức chính quyền địa phương ngày 19/6/2015;</w:t>
      </w:r>
    </w:p>
    <w:p w:rsidR="00690037" w:rsidRPr="004B03B6" w:rsidRDefault="00690037" w:rsidP="0069003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Căn cứ Nghị định 08/2016/NĐ-CP ngày 25/01/2016 của Chính phủ </w:t>
      </w:r>
      <w:r w:rsidRPr="004B03B6">
        <w:rPr>
          <w:rFonts w:ascii="Times New Roman" w:hAnsi="Times New Roman" w:cs="Times New Roman"/>
          <w:iCs/>
          <w:sz w:val="28"/>
          <w:szCs w:val="28"/>
          <w:lang w:val="vi-VN"/>
        </w:rPr>
        <w:t>quy định s</w:t>
      </w:r>
      <w:r w:rsidRPr="004B03B6">
        <w:rPr>
          <w:rFonts w:ascii="Times New Roman" w:hAnsi="Times New Roman" w:cs="Times New Roman"/>
          <w:iCs/>
          <w:sz w:val="28"/>
          <w:szCs w:val="28"/>
        </w:rPr>
        <w:t>ố </w:t>
      </w:r>
      <w:r w:rsidRPr="004B03B6">
        <w:rPr>
          <w:rFonts w:ascii="Times New Roman" w:hAnsi="Times New Roman" w:cs="Times New Roman"/>
          <w:iCs/>
          <w:sz w:val="28"/>
          <w:szCs w:val="28"/>
          <w:lang w:val="vi-VN"/>
        </w:rPr>
        <w:t>lượng Phó Chủ tịch Ủy ban nhân dân và quy trình, thủ tục bầu, từ chức, miễn nhiệm, bãi nhiệm, đi</w:t>
      </w:r>
      <w:r w:rsidRPr="004B03B6">
        <w:rPr>
          <w:rFonts w:ascii="Times New Roman" w:hAnsi="Times New Roman" w:cs="Times New Roman"/>
          <w:iCs/>
          <w:sz w:val="28"/>
          <w:szCs w:val="28"/>
        </w:rPr>
        <w:t>ề</w:t>
      </w:r>
      <w:r w:rsidRPr="004B03B6">
        <w:rPr>
          <w:rFonts w:ascii="Times New Roman" w:hAnsi="Times New Roman" w:cs="Times New Roman"/>
          <w:iCs/>
          <w:sz w:val="28"/>
          <w:szCs w:val="28"/>
          <w:lang w:val="vi-VN"/>
        </w:rPr>
        <w:t>u động, cách chức thành viên Ủy ban nhân dân</w:t>
      </w:r>
      <w:r w:rsidRPr="004B03B6">
        <w:rPr>
          <w:rFonts w:ascii="Times New Roman" w:hAnsi="Times New Roman" w:cs="Times New Roman"/>
          <w:iCs/>
          <w:sz w:val="28"/>
          <w:szCs w:val="28"/>
        </w:rPr>
        <w:t>;</w:t>
      </w:r>
    </w:p>
    <w:p w:rsidR="00690037" w:rsidRPr="004B03B6" w:rsidRDefault="00690037" w:rsidP="0069003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Hướng dẫn số 1138/HD-UBTVQH13 ngày 03/6/2016 của Ủy ban Thường vụ Quốc hội hướng dẫn một số nội dung về việc tổ chức kỳ họp thứ nhất của HĐND các cấp nhiệm kỳ 2016-2021;</w:t>
      </w:r>
    </w:p>
    <w:p w:rsidR="00690037" w:rsidRPr="004B03B6" w:rsidRDefault="00690037" w:rsidP="0069003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color w:val="000000"/>
          <w:sz w:val="28"/>
          <w:szCs w:val="28"/>
          <w:lang w:val="fr-FR"/>
        </w:rPr>
        <w:t>Căn cứ kết quả bầu cử tại Biên bản bầu cử chức danh Chủ tịch UBND huyện Sa Thầy khoá X, nhiệm kỳ 2016-2021 tại kỳ họp thứ nhất ngày 24/6/2016,</w:t>
      </w:r>
    </w:p>
    <w:p w:rsidR="00690037" w:rsidRPr="004B03B6" w:rsidRDefault="00690037" w:rsidP="00690037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</w:p>
    <w:p w:rsidR="00690037" w:rsidRPr="004B03B6" w:rsidRDefault="00690037" w:rsidP="00690037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QUYẾT NGHỊ:</w:t>
      </w:r>
    </w:p>
    <w:p w:rsidR="00690037" w:rsidRPr="004B03B6" w:rsidRDefault="00690037" w:rsidP="00690037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:rsidR="00690037" w:rsidRPr="00820595" w:rsidRDefault="00690037" w:rsidP="0069003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Điều 1.</w:t>
      </w:r>
      <w:r w:rsidRPr="004B03B6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Bầu </w:t>
      </w:r>
      <w:r w:rsidRPr="004B03B6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ông </w:t>
      </w: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Nguyễn Ngọc Sâm</w:t>
      </w:r>
      <w:r w:rsidRPr="004B03B6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4B03B6">
        <w:rPr>
          <w:rFonts w:ascii="Times New Roman" w:hAnsi="Times New Roman" w:cs="Times New Roman"/>
          <w:i/>
          <w:color w:val="000000"/>
          <w:sz w:val="28"/>
          <w:szCs w:val="28"/>
          <w:lang w:val="vi-VN"/>
        </w:rPr>
        <w:t xml:space="preserve">– Phó Bí thư Huyện ủy, </w:t>
      </w:r>
      <w:r w:rsidRPr="004B03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Chủ tịch UBND huyện khóa IX, </w:t>
      </w:r>
      <w:r w:rsidRPr="004B03B6">
        <w:rPr>
          <w:rFonts w:ascii="Times New Roman" w:hAnsi="Times New Roman" w:cs="Times New Roman"/>
          <w:i/>
          <w:color w:val="000000"/>
          <w:sz w:val="28"/>
          <w:szCs w:val="28"/>
          <w:lang w:val="vi-VN"/>
        </w:rPr>
        <w:t>đại biểu HĐND huyệ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vi-VN"/>
        </w:rPr>
        <w:t>n khóa X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giữ chức </w:t>
      </w:r>
      <w:r w:rsidRPr="004B03B6">
        <w:rPr>
          <w:rFonts w:ascii="Times New Roman" w:hAnsi="Times New Roman" w:cs="Times New Roman"/>
          <w:color w:val="000000"/>
          <w:sz w:val="28"/>
          <w:szCs w:val="28"/>
          <w:lang w:val="fr-FR"/>
        </w:rPr>
        <w:t>Chủ tịch UBND huyện Sa Thầy khoá X, nhiệm kỳ 2016-202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1.</w:t>
      </w:r>
    </w:p>
    <w:p w:rsidR="00690037" w:rsidRPr="004B03B6" w:rsidRDefault="00690037" w:rsidP="0069003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Điều 2.</w:t>
      </w:r>
      <w:r w:rsidRPr="004B03B6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Giao Thường trực HĐND huyện hoàn tất hồ sơ, thủ tục trình Chủ tịch UBND tỉnh Kon Tum phê chuẩn theo quy định của pháp luật.</w:t>
      </w:r>
    </w:p>
    <w:p w:rsidR="00690037" w:rsidRPr="004B03B6" w:rsidRDefault="00690037" w:rsidP="0069003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color w:val="000000"/>
          <w:sz w:val="28"/>
          <w:szCs w:val="28"/>
          <w:lang w:val="fr-FR"/>
        </w:rPr>
        <w:t>Nghị quyết này đã được HĐND huyện Sa Thầy khoá X, nhiệm kỳ 2016-2021 kỳ họp thứ nhất thông qua ngày 24/6/2016.</w:t>
      </w:r>
    </w:p>
    <w:p w:rsidR="00690037" w:rsidRPr="004B03B6" w:rsidRDefault="00690037" w:rsidP="00690037">
      <w:pPr>
        <w:spacing w:before="120" w:after="120"/>
        <w:ind w:firstLine="720"/>
        <w:jc w:val="both"/>
        <w:rPr>
          <w:rFonts w:ascii="Times New Roman" w:hAnsi="Times New Roman" w:cs="Times New Roman"/>
          <w:color w:val="000000"/>
          <w:szCs w:val="28"/>
          <w:lang w:val="fr-FR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77"/>
        <w:gridCol w:w="4679"/>
      </w:tblGrid>
      <w:tr w:rsidR="00690037" w:rsidRPr="004B03B6" w:rsidTr="00C1024F">
        <w:tc>
          <w:tcPr>
            <w:tcW w:w="4677" w:type="dxa"/>
          </w:tcPr>
          <w:p w:rsidR="00690037" w:rsidRPr="004B03B6" w:rsidRDefault="00690037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i/>
                <w:color w:val="000000"/>
                <w:sz w:val="24"/>
                <w:lang w:val="fr-FR"/>
              </w:rPr>
              <w:t>Nơi nhận :</w:t>
            </w:r>
          </w:p>
          <w:p w:rsidR="00690037" w:rsidRPr="004B03B6" w:rsidRDefault="00690037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TT HĐND, UBND tỉnh;</w:t>
            </w:r>
          </w:p>
          <w:p w:rsidR="00690037" w:rsidRPr="004B03B6" w:rsidRDefault="00690037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Sở Nội vu, Sở Tư pháp ;</w:t>
            </w:r>
          </w:p>
          <w:p w:rsidR="00690037" w:rsidRPr="004B03B6" w:rsidRDefault="00690037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TT Huyện uỷ ;</w:t>
            </w:r>
          </w:p>
          <w:p w:rsidR="00690037" w:rsidRPr="004B03B6" w:rsidRDefault="00690037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Đại biểu HĐND huyện khoá X;</w:t>
            </w:r>
          </w:p>
          <w:p w:rsidR="00690037" w:rsidRPr="004B03B6" w:rsidRDefault="00690037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TT HĐND, UBND các xã, thị trấn</w:t>
            </w:r>
          </w:p>
          <w:p w:rsidR="00690037" w:rsidRPr="004B03B6" w:rsidRDefault="00690037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Các ban ngành, đoàn thể của huyện;</w:t>
            </w:r>
          </w:p>
          <w:p w:rsidR="00690037" w:rsidRPr="004B03B6" w:rsidRDefault="00690037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vertAlign w:val="subscript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Lưu: VT-LT.</w:t>
            </w:r>
            <w:r w:rsidRPr="004B03B6">
              <w:rPr>
                <w:rFonts w:ascii="Times New Roman" w:hAnsi="Times New Roman" w:cs="Times New Roman"/>
                <w:color w:val="000000"/>
                <w:vertAlign w:val="subscript"/>
                <w:lang w:val="fr-FR"/>
              </w:rPr>
              <w:t>(D)</w:t>
            </w:r>
          </w:p>
        </w:tc>
        <w:tc>
          <w:tcPr>
            <w:tcW w:w="4679" w:type="dxa"/>
          </w:tcPr>
          <w:p w:rsidR="00690037" w:rsidRPr="004B03B6" w:rsidRDefault="00690037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CHỦ TỊCH</w:t>
            </w:r>
          </w:p>
          <w:p w:rsidR="00690037" w:rsidRPr="004B03B6" w:rsidRDefault="00690037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(Đã ký)</w:t>
            </w:r>
          </w:p>
          <w:p w:rsidR="00690037" w:rsidRPr="004B03B6" w:rsidRDefault="00690037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</w:pPr>
          </w:p>
          <w:p w:rsidR="00690037" w:rsidRPr="004B03B6" w:rsidRDefault="00690037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Đoàn Văn Minh</w:t>
            </w:r>
          </w:p>
        </w:tc>
      </w:tr>
    </w:tbl>
    <w:p w:rsidR="00E619B6" w:rsidRDefault="00E619B6"/>
    <w:sectPr w:rsidR="00E619B6" w:rsidSect="00E365DD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90037"/>
    <w:rsid w:val="00690037"/>
    <w:rsid w:val="0086205A"/>
    <w:rsid w:val="00870EF8"/>
    <w:rsid w:val="00E365DD"/>
    <w:rsid w:val="00E6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37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003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1</cp:revision>
  <dcterms:created xsi:type="dcterms:W3CDTF">2018-05-09T08:54:00Z</dcterms:created>
  <dcterms:modified xsi:type="dcterms:W3CDTF">2018-05-09T08:54:00Z</dcterms:modified>
</cp:coreProperties>
</file>