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8" w:type="dxa"/>
        <w:jc w:val="center"/>
        <w:tblLayout w:type="fixed"/>
        <w:tblLook w:val="04A0" w:firstRow="1" w:lastRow="0" w:firstColumn="1" w:lastColumn="0" w:noHBand="0" w:noVBand="1"/>
      </w:tblPr>
      <w:tblGrid>
        <w:gridCol w:w="3624"/>
        <w:gridCol w:w="6004"/>
      </w:tblGrid>
      <w:tr w:rsidR="005543C2" w:rsidRPr="00DA602E" w:rsidTr="00D71274">
        <w:trPr>
          <w:trHeight w:val="532"/>
          <w:jc w:val="center"/>
        </w:trPr>
        <w:tc>
          <w:tcPr>
            <w:tcW w:w="3624" w:type="dxa"/>
          </w:tcPr>
          <w:p w:rsidR="005543C2" w:rsidRPr="00984F2E" w:rsidRDefault="005543C2" w:rsidP="00D71274">
            <w:pPr>
              <w:spacing w:after="0" w:line="240" w:lineRule="auto"/>
              <w:jc w:val="center"/>
              <w:rPr>
                <w:rFonts w:ascii="Times New Roman" w:hAnsi="Times New Roman" w:cs="Times New Roman"/>
                <w:b/>
                <w:bCs/>
                <w:sz w:val="26"/>
                <w:szCs w:val="26"/>
                <w:lang w:val="pt-BR"/>
              </w:rPr>
            </w:pPr>
            <w:r w:rsidRPr="00984F2E">
              <w:rPr>
                <w:rFonts w:ascii="Times New Roman" w:hAnsi="Times New Roman" w:cs="Times New Roman"/>
                <w:b/>
                <w:bCs/>
                <w:sz w:val="26"/>
                <w:szCs w:val="26"/>
                <w:lang w:val="pt-BR"/>
              </w:rPr>
              <w:t>ỦY BAN NHÂN DÂN</w:t>
            </w:r>
          </w:p>
          <w:p w:rsidR="005543C2" w:rsidRPr="00984F2E" w:rsidRDefault="005543C2" w:rsidP="00D71274">
            <w:pPr>
              <w:spacing w:after="0" w:line="240" w:lineRule="auto"/>
              <w:jc w:val="center"/>
              <w:rPr>
                <w:rFonts w:ascii="Times New Roman" w:hAnsi="Times New Roman" w:cs="Times New Roman"/>
                <w:b/>
                <w:bCs/>
                <w:sz w:val="26"/>
                <w:szCs w:val="26"/>
                <w:lang w:val="pt-BR"/>
              </w:rPr>
            </w:pPr>
            <w:r w:rsidRPr="00984F2E">
              <w:rPr>
                <w:rFonts w:ascii="Times New Roman" w:hAnsi="Times New Roman" w:cs="Times New Roman"/>
                <w:b/>
                <w:bCs/>
                <w:sz w:val="26"/>
                <w:szCs w:val="26"/>
                <w:lang w:val="pt-BR"/>
              </w:rPr>
              <w:t>HUYỆN SA THẦY</w:t>
            </w:r>
          </w:p>
        </w:tc>
        <w:tc>
          <w:tcPr>
            <w:tcW w:w="6004" w:type="dxa"/>
          </w:tcPr>
          <w:p w:rsidR="005543C2" w:rsidRPr="00984F2E" w:rsidRDefault="005543C2" w:rsidP="00D71274">
            <w:pPr>
              <w:spacing w:after="0" w:line="240" w:lineRule="auto"/>
              <w:jc w:val="center"/>
              <w:rPr>
                <w:rFonts w:ascii="Times New Roman" w:hAnsi="Times New Roman" w:cs="Times New Roman"/>
                <w:b/>
                <w:bCs/>
                <w:sz w:val="26"/>
                <w:szCs w:val="26"/>
                <w:lang w:val="pt-BR"/>
              </w:rPr>
            </w:pPr>
            <w:r w:rsidRPr="00984F2E">
              <w:rPr>
                <w:rFonts w:ascii="Times New Roman" w:hAnsi="Times New Roman" w:cs="Times New Roman"/>
                <w:b/>
                <w:bCs/>
                <w:sz w:val="26"/>
                <w:szCs w:val="26"/>
                <w:lang w:val="pt-BR"/>
              </w:rPr>
              <w:t>CỘNG HOÀ XÃ HỘI CHỦ NGHĨA VIỆT NAM</w:t>
            </w:r>
          </w:p>
          <w:p w:rsidR="005543C2" w:rsidRPr="00984F2E" w:rsidRDefault="005543C2" w:rsidP="00D71274">
            <w:pPr>
              <w:spacing w:after="0" w:line="240" w:lineRule="auto"/>
              <w:jc w:val="center"/>
              <w:rPr>
                <w:rFonts w:ascii="Times New Roman" w:hAnsi="Times New Roman" w:cs="Times New Roman"/>
                <w:b/>
                <w:bCs/>
                <w:sz w:val="28"/>
                <w:szCs w:val="28"/>
              </w:rPr>
            </w:pPr>
            <w:r w:rsidRPr="00984F2E">
              <w:rPr>
                <w:rFonts w:ascii="Times New Roman" w:hAnsi="Times New Roman" w:cs="Times New Roman"/>
                <w:b/>
                <w:bCs/>
                <w:sz w:val="28"/>
                <w:szCs w:val="28"/>
              </w:rPr>
              <w:t>Độc lập - Tự do - Hạnh phúc</w:t>
            </w:r>
          </w:p>
        </w:tc>
      </w:tr>
      <w:tr w:rsidR="005543C2" w:rsidRPr="00A41783" w:rsidTr="00D71274">
        <w:trPr>
          <w:trHeight w:val="786"/>
          <w:jc w:val="center"/>
        </w:trPr>
        <w:tc>
          <w:tcPr>
            <w:tcW w:w="3624" w:type="dxa"/>
          </w:tcPr>
          <w:p w:rsidR="005543C2" w:rsidRPr="00984F2E" w:rsidRDefault="005543C2" w:rsidP="00D71274">
            <w:pPr>
              <w:spacing w:before="120" w:after="0" w:line="240" w:lineRule="auto"/>
              <w:rPr>
                <w:rFonts w:ascii="Times New Roman" w:hAnsi="Times New Roman" w:cs="Times New Roman"/>
                <w:bCs/>
                <w:sz w:val="28"/>
                <w:szCs w:val="28"/>
                <w:lang w:val="pt-BR"/>
              </w:rPr>
            </w:pPr>
            <w:r>
              <w:rPr>
                <w:rFonts w:ascii="Times New Roman" w:hAnsi="Times New Roman" w:cs="Times New Roman"/>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606425</wp:posOffset>
                      </wp:positionH>
                      <wp:positionV relativeFrom="paragraph">
                        <wp:posOffset>5080</wp:posOffset>
                      </wp:positionV>
                      <wp:extent cx="904875" cy="0"/>
                      <wp:effectExtent l="10795" t="5080" r="825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ADAD3" id="_x0000_t32" coordsize="21600,21600" o:spt="32" o:oned="t" path="m,l21600,21600e" filled="f">
                      <v:path arrowok="t" fillok="f" o:connecttype="none"/>
                      <o:lock v:ext="edit" shapetype="t"/>
                    </v:shapetype>
                    <v:shape id="Straight Arrow Connector 6" o:spid="_x0000_s1026" type="#_x0000_t32" style="position:absolute;margin-left:47.75pt;margin-top:.4pt;width:7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EJAIAAEk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"/>
                  </w:pict>
                </mc:Fallback>
              </mc:AlternateContent>
            </w:r>
            <w:r w:rsidRPr="00984F2E">
              <w:rPr>
                <w:rFonts w:ascii="Times New Roman" w:hAnsi="Times New Roman" w:cs="Times New Roman"/>
                <w:bCs/>
                <w:sz w:val="26"/>
                <w:szCs w:val="26"/>
                <w:lang w:val="pt-BR"/>
              </w:rPr>
              <w:t xml:space="preserve">         </w:t>
            </w:r>
            <w:r w:rsidRPr="00984F2E">
              <w:rPr>
                <w:rFonts w:ascii="Times New Roman" w:hAnsi="Times New Roman" w:cs="Times New Roman"/>
                <w:bCs/>
                <w:sz w:val="28"/>
                <w:szCs w:val="28"/>
                <w:lang w:val="pt-BR"/>
              </w:rPr>
              <w:t>Số:          /KH-UBND</w:t>
            </w:r>
          </w:p>
          <w:p w:rsidR="005543C2" w:rsidRPr="00984F2E" w:rsidRDefault="005543C2" w:rsidP="00D71274">
            <w:pPr>
              <w:spacing w:before="120" w:after="0" w:line="240" w:lineRule="auto"/>
              <w:rPr>
                <w:rFonts w:ascii="Times New Roman" w:hAnsi="Times New Roman" w:cs="Times New Roman"/>
                <w:bCs/>
                <w:sz w:val="26"/>
                <w:szCs w:val="26"/>
                <w:lang w:val="pt-BR"/>
              </w:rPr>
            </w:pPr>
          </w:p>
        </w:tc>
        <w:tc>
          <w:tcPr>
            <w:tcW w:w="6004" w:type="dxa"/>
          </w:tcPr>
          <w:p w:rsidR="005543C2" w:rsidRPr="00984F2E" w:rsidRDefault="005543C2" w:rsidP="00D71274">
            <w:pPr>
              <w:spacing w:before="240" w:after="240" w:line="240" w:lineRule="auto"/>
              <w:jc w:val="center"/>
              <w:rPr>
                <w:rFonts w:ascii="Times New Roman" w:hAnsi="Times New Roman" w:cs="Times New Roman"/>
                <w:bCs/>
                <w:sz w:val="28"/>
                <w:szCs w:val="28"/>
                <w:lang w:val="pt-BR"/>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968375</wp:posOffset>
                      </wp:positionH>
                      <wp:positionV relativeFrom="paragraph">
                        <wp:posOffset>7620</wp:posOffset>
                      </wp:positionV>
                      <wp:extent cx="1737360" cy="0"/>
                      <wp:effectExtent l="6985" t="7620" r="825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3F8F1" id="Straight Arrow Connector 5" o:spid="_x0000_s1026" type="#_x0000_t32" style="position:absolute;margin-left:76.25pt;margin-top:.6pt;width:13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bm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"/>
                  </w:pict>
                </mc:Fallback>
              </mc:AlternateContent>
            </w:r>
            <w:r w:rsidRPr="00984F2E">
              <w:rPr>
                <w:rFonts w:ascii="Times New Roman" w:hAnsi="Times New Roman" w:cs="Times New Roman"/>
                <w:i/>
                <w:iCs/>
                <w:sz w:val="28"/>
                <w:szCs w:val="28"/>
                <w:lang w:val="pt-BR"/>
              </w:rPr>
              <w:t>Sa Thầy, ngày      tháng    năm 2020</w:t>
            </w:r>
          </w:p>
        </w:tc>
      </w:tr>
    </w:tbl>
    <w:p w:rsidR="005543C2" w:rsidRPr="00DA602E" w:rsidRDefault="005543C2" w:rsidP="005543C2">
      <w:pPr>
        <w:spacing w:after="0"/>
        <w:jc w:val="center"/>
        <w:rPr>
          <w:rFonts w:ascii="Times New Roman" w:hAnsi="Times New Roman" w:cs="Times New Roman"/>
          <w:b/>
          <w:sz w:val="10"/>
          <w:szCs w:val="10"/>
          <w:lang w:val="pt-BR"/>
        </w:rPr>
      </w:pPr>
    </w:p>
    <w:p w:rsidR="005543C2" w:rsidRPr="00DA602E" w:rsidRDefault="005543C2" w:rsidP="005543C2">
      <w:pPr>
        <w:spacing w:after="0" w:line="240" w:lineRule="auto"/>
        <w:jc w:val="center"/>
        <w:rPr>
          <w:rFonts w:ascii="Times New Roman" w:hAnsi="Times New Roman" w:cs="Times New Roman"/>
          <w:b/>
          <w:sz w:val="28"/>
          <w:szCs w:val="28"/>
          <w:lang w:val="pt-BR"/>
        </w:rPr>
      </w:pPr>
      <w:r w:rsidRPr="00DA602E">
        <w:rPr>
          <w:rFonts w:ascii="Times New Roman" w:hAnsi="Times New Roman" w:cs="Times New Roman"/>
          <w:b/>
          <w:sz w:val="28"/>
          <w:szCs w:val="28"/>
          <w:lang w:val="pt-BR"/>
        </w:rPr>
        <w:t>KẾ HOẠCH</w:t>
      </w:r>
    </w:p>
    <w:p w:rsidR="005543C2" w:rsidRDefault="005543C2" w:rsidP="005543C2">
      <w:pPr>
        <w:spacing w:after="0" w:line="240" w:lineRule="auto"/>
        <w:jc w:val="center"/>
        <w:rPr>
          <w:rFonts w:ascii="Times New Roman" w:hAnsi="Times New Roman" w:cs="Times New Roman"/>
          <w:b/>
          <w:sz w:val="28"/>
          <w:szCs w:val="28"/>
          <w:lang w:val="pt-BR"/>
        </w:rPr>
      </w:pPr>
      <w:r w:rsidRPr="005543C2">
        <w:rPr>
          <w:rFonts w:ascii="Times New Roman" w:hAnsi="Times New Roman" w:cs="Times New Roman"/>
          <w:b/>
          <w:color w:val="2A2A2A" w:themeColor="text1"/>
          <w:sz w:val="28"/>
          <w:szCs w:val="28"/>
          <w:lang w:val="pt-BR"/>
        </w:rPr>
        <w:t>T</w:t>
      </w:r>
      <w:r w:rsidRPr="005543C2">
        <w:rPr>
          <w:rFonts w:ascii="Times New Roman" w:hAnsi="Times New Roman" w:cs="Times New Roman"/>
          <w:b/>
          <w:color w:val="2A2A2A" w:themeColor="text1"/>
          <w:sz w:val="28"/>
          <w:szCs w:val="28"/>
          <w:lang w:val="pt-BR"/>
        </w:rPr>
        <w:t>r</w:t>
      </w:r>
      <w:r w:rsidRPr="005543C2">
        <w:rPr>
          <w:rFonts w:ascii="Times New Roman" w:hAnsi="Times New Roman" w:cs="Times New Roman"/>
          <w:b/>
          <w:color w:val="2A2A2A" w:themeColor="text1"/>
          <w:sz w:val="28"/>
          <w:szCs w:val="28"/>
          <w:lang w:val="pt-BR"/>
        </w:rPr>
        <w:t>iển khai công t</w:t>
      </w:r>
      <w:bookmarkStart w:id="0" w:name="_GoBack"/>
      <w:bookmarkEnd w:id="0"/>
      <w:r w:rsidRPr="005543C2">
        <w:rPr>
          <w:rFonts w:ascii="Times New Roman" w:hAnsi="Times New Roman" w:cs="Times New Roman"/>
          <w:b/>
          <w:color w:val="2A2A2A" w:themeColor="text1"/>
          <w:sz w:val="28"/>
          <w:szCs w:val="28"/>
          <w:lang w:val="pt-BR"/>
        </w:rPr>
        <w:t xml:space="preserve">ác BHXH </w:t>
      </w:r>
      <w:r>
        <w:rPr>
          <w:rFonts w:ascii="Times New Roman" w:hAnsi="Times New Roman" w:cs="Times New Roman"/>
          <w:b/>
          <w:sz w:val="28"/>
          <w:szCs w:val="28"/>
          <w:lang w:val="pt-BR"/>
        </w:rPr>
        <w:t xml:space="preserve">tự nguyện, </w:t>
      </w:r>
      <w:r w:rsidRPr="00DA602E">
        <w:rPr>
          <w:rFonts w:ascii="Times New Roman" w:hAnsi="Times New Roman" w:cs="Times New Roman"/>
          <w:b/>
          <w:sz w:val="28"/>
          <w:szCs w:val="28"/>
          <w:lang w:val="pt-BR"/>
        </w:rPr>
        <w:t xml:space="preserve">BHYT </w:t>
      </w:r>
    </w:p>
    <w:p w:rsidR="005543C2" w:rsidRPr="00DA602E" w:rsidRDefault="005543C2" w:rsidP="005543C2">
      <w:pPr>
        <w:spacing w:after="0" w:line="240" w:lineRule="auto"/>
        <w:jc w:val="center"/>
        <w:rPr>
          <w:rFonts w:ascii="Times New Roman" w:hAnsi="Times New Roman" w:cs="Times New Roman"/>
          <w:b/>
          <w:sz w:val="28"/>
          <w:szCs w:val="28"/>
          <w:lang w:val="pt-BR"/>
        </w:rPr>
      </w:pPr>
      <w:r w:rsidRPr="00DA602E">
        <w:rPr>
          <w:rFonts w:ascii="Times New Roman" w:hAnsi="Times New Roman" w:cs="Times New Roman"/>
          <w:b/>
          <w:sz w:val="28"/>
          <w:szCs w:val="28"/>
          <w:lang w:val="pt-BR"/>
        </w:rPr>
        <w:t>năm 20</w:t>
      </w: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2076450</wp:posOffset>
                </wp:positionH>
                <wp:positionV relativeFrom="paragraph">
                  <wp:posOffset>207645</wp:posOffset>
                </wp:positionV>
                <wp:extent cx="1809750" cy="0"/>
                <wp:effectExtent l="13335" t="8890" r="571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0D6A91F"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3.5pt,16.35pt" to="30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BV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"/>
            </w:pict>
          </mc:Fallback>
        </mc:AlternateContent>
      </w:r>
      <w:r>
        <w:rPr>
          <w:rFonts w:ascii="Times New Roman" w:hAnsi="Times New Roman" w:cs="Times New Roman"/>
          <w:b/>
          <w:sz w:val="28"/>
          <w:szCs w:val="28"/>
          <w:lang w:val="pt-BR"/>
        </w:rPr>
        <w:t xml:space="preserve">20 </w:t>
      </w:r>
      <w:r w:rsidRPr="00DA602E">
        <w:rPr>
          <w:rFonts w:ascii="Times New Roman" w:hAnsi="Times New Roman" w:cs="Times New Roman"/>
          <w:b/>
          <w:sz w:val="28"/>
          <w:szCs w:val="28"/>
          <w:lang w:val="pt-BR"/>
        </w:rPr>
        <w:t>trên địa bàn huyện Sa</w:t>
      </w:r>
      <w:r>
        <w:rPr>
          <w:rFonts w:ascii="Times New Roman" w:hAnsi="Times New Roman" w:cs="Times New Roman"/>
          <w:b/>
          <w:sz w:val="28"/>
          <w:szCs w:val="28"/>
          <w:lang w:val="pt-BR"/>
        </w:rPr>
        <w:t xml:space="preserve"> </w:t>
      </w:r>
      <w:r w:rsidRPr="00DA602E">
        <w:rPr>
          <w:rFonts w:ascii="Times New Roman" w:hAnsi="Times New Roman" w:cs="Times New Roman"/>
          <w:b/>
          <w:sz w:val="28"/>
          <w:szCs w:val="28"/>
          <w:lang w:val="pt-BR"/>
        </w:rPr>
        <w:t>Thầy</w:t>
      </w:r>
    </w:p>
    <w:p w:rsidR="005543C2" w:rsidRPr="00DA602E" w:rsidRDefault="005543C2" w:rsidP="005543C2">
      <w:pPr>
        <w:spacing w:after="0"/>
        <w:rPr>
          <w:rFonts w:ascii="Times New Roman" w:hAnsi="Times New Roman" w:cs="Times New Roman"/>
          <w:sz w:val="28"/>
          <w:szCs w:val="28"/>
          <w:lang w:val="pt-BR"/>
        </w:rPr>
      </w:pPr>
    </w:p>
    <w:p w:rsidR="005543C2" w:rsidRDefault="005543C2" w:rsidP="005543C2">
      <w:pPr>
        <w:tabs>
          <w:tab w:val="left" w:pos="567"/>
        </w:tabs>
        <w:spacing w:before="120" w:after="0" w:line="240" w:lineRule="auto"/>
        <w:jc w:val="both"/>
        <w:rPr>
          <w:rFonts w:ascii="Times New Roman" w:hAnsi="Times New Roman" w:cs="Times New Roman"/>
          <w:sz w:val="28"/>
          <w:szCs w:val="28"/>
          <w:lang w:val="pt-BR"/>
        </w:rPr>
      </w:pPr>
      <w:r w:rsidRPr="00DA602E">
        <w:rPr>
          <w:rFonts w:ascii="Times New Roman" w:hAnsi="Times New Roman" w:cs="Times New Roman"/>
          <w:sz w:val="28"/>
          <w:szCs w:val="28"/>
          <w:lang w:val="pt-BR"/>
        </w:rPr>
        <w:tab/>
        <w:t>Căn cứ Quyết định số</w:t>
      </w:r>
      <w:r>
        <w:rPr>
          <w:rFonts w:ascii="Times New Roman" w:hAnsi="Times New Roman" w:cs="Times New Roman"/>
          <w:sz w:val="28"/>
          <w:szCs w:val="28"/>
          <w:lang w:val="pt-BR"/>
        </w:rPr>
        <w:t xml:space="preserve"> 1167/QĐ/TTg</w:t>
      </w:r>
      <w:r w:rsidRPr="00DA602E">
        <w:rPr>
          <w:rFonts w:ascii="Times New Roman" w:hAnsi="Times New Roman" w:cs="Times New Roman"/>
          <w:sz w:val="28"/>
          <w:szCs w:val="28"/>
          <w:lang w:val="pt-BR"/>
        </w:rPr>
        <w:t xml:space="preserve"> ngày 28/6/2016 của Thủ tướng Chính phủ về việc điều chỉnh giao chỉ tiêu thực hiện bao phủ bảo hiểm y tế (BHYT) giai đoạn 2016 - 2020; Kế hoạch số 79-KH/HU, ngày 11/6/2013 của Ban Thường vụ Huyện ủy Sa Thầy về việc thực hiện Nghị quyết số 21- NQ/TW ngày 22/11/2012 của Bộ Chính trị “về tăng cường sự lãnh đạo của Đảng đối với công tác bảo hiểm xã hội, bảo hiểm y tế giai đoạn 2012 -</w:t>
      </w:r>
      <w:r>
        <w:rPr>
          <w:rFonts w:ascii="Times New Roman" w:hAnsi="Times New Roman" w:cs="Times New Roman"/>
          <w:sz w:val="28"/>
          <w:szCs w:val="28"/>
          <w:lang w:val="pt-BR"/>
        </w:rPr>
        <w:t xml:space="preserve"> 2020”; Chương trình số 72-CT/TU ngày 21/11/2018 của Ban Chấp hành Đảng bộ tỉnh Khóa XII về thực hiện Nghị quyết số 28-NQ/TW ngày 23/5/2018 của Ban Chấp hành Trung ương khóa XII về cải cách chính sách bảo hiểm xã hội.</w:t>
      </w:r>
    </w:p>
    <w:p w:rsidR="005543C2" w:rsidRPr="005543C2" w:rsidRDefault="005543C2" w:rsidP="005543C2">
      <w:pPr>
        <w:tabs>
          <w:tab w:val="left" w:pos="567"/>
        </w:tabs>
        <w:spacing w:before="120" w:after="0" w:line="240" w:lineRule="auto"/>
        <w:jc w:val="both"/>
        <w:rPr>
          <w:rFonts w:ascii="Times New Roman" w:hAnsi="Times New Roman" w:cs="Times New Roman"/>
          <w:color w:val="2A2A2A" w:themeColor="text1"/>
          <w:sz w:val="28"/>
          <w:szCs w:val="28"/>
          <w:lang w:val="pt-BR"/>
        </w:rPr>
      </w:pPr>
      <w:r>
        <w:rPr>
          <w:rFonts w:ascii="Times New Roman" w:hAnsi="Times New Roman" w:cs="Times New Roman"/>
          <w:sz w:val="28"/>
          <w:szCs w:val="28"/>
          <w:lang w:val="pt-BR"/>
        </w:rPr>
        <w:tab/>
        <w:t>Thực hiện Quyết định số 248/QĐ-UBND ngày 20/03/2019 của UBND tỉnh Kon Tum về việc ban hành đề án thực hiện chính sách BHXH trên địa bàn tỉnh Kon Tum đến năm 2030; Kế hoạch số 68/KH-UBND ngày 08/4/2019 của UBND  huyện Sa Thầy về việc thực hiện chính sách BHXH trên địa bàn huyện Sa Thầy đến năm 2030; Quyết định 1378/QĐ-</w:t>
      </w:r>
      <w:r w:rsidRPr="005543C2">
        <w:rPr>
          <w:rFonts w:ascii="Times New Roman" w:hAnsi="Times New Roman" w:cs="Times New Roman"/>
          <w:color w:val="2A2A2A" w:themeColor="text1"/>
          <w:sz w:val="28"/>
          <w:szCs w:val="28"/>
          <w:lang w:val="pt-BR"/>
        </w:rPr>
        <w:t>UBND ngày 10/12/2019 của UBND tỉnh Kon Tum về giao chỉ tiêu kế hoạch phát triển kinh tế - xã hội và dự toán ngân sách nhà nước năm 2020. UBND huyện xây dựng kế hoạch tri</w:t>
      </w:r>
      <w:r>
        <w:rPr>
          <w:rFonts w:ascii="Times New Roman" w:hAnsi="Times New Roman" w:cs="Times New Roman"/>
          <w:color w:val="2A2A2A" w:themeColor="text1"/>
          <w:sz w:val="28"/>
          <w:szCs w:val="28"/>
          <w:lang w:val="pt-BR"/>
        </w:rPr>
        <w:t>ể</w:t>
      </w:r>
      <w:r w:rsidRPr="005543C2">
        <w:rPr>
          <w:rFonts w:ascii="Times New Roman" w:hAnsi="Times New Roman" w:cs="Times New Roman"/>
          <w:color w:val="2A2A2A" w:themeColor="text1"/>
          <w:sz w:val="28"/>
          <w:szCs w:val="28"/>
          <w:lang w:val="pt-BR"/>
        </w:rPr>
        <w:t>n khai công tác BHXH tự nguyện, BHYT năm 2020 đối với các xã, thị trấn như sau:</w:t>
      </w:r>
    </w:p>
    <w:p w:rsidR="005543C2" w:rsidRPr="005543C2" w:rsidRDefault="005543C2" w:rsidP="005543C2">
      <w:pPr>
        <w:spacing w:before="120" w:after="0" w:line="240" w:lineRule="auto"/>
        <w:ind w:firstLine="567"/>
        <w:jc w:val="both"/>
        <w:rPr>
          <w:rFonts w:ascii="Times New Roman" w:hAnsi="Times New Roman" w:cs="Times New Roman"/>
          <w:b/>
          <w:color w:val="2A2A2A" w:themeColor="text1"/>
          <w:sz w:val="28"/>
          <w:szCs w:val="28"/>
          <w:lang w:val="pt-BR"/>
        </w:rPr>
      </w:pPr>
      <w:r w:rsidRPr="005543C2">
        <w:rPr>
          <w:rFonts w:ascii="Times New Roman" w:hAnsi="Times New Roman" w:cs="Times New Roman"/>
          <w:b/>
          <w:color w:val="2A2A2A" w:themeColor="text1"/>
          <w:sz w:val="28"/>
          <w:szCs w:val="28"/>
          <w:lang w:val="pt-BR"/>
        </w:rPr>
        <w:t>I. MỤC ĐÍCH, YÊU CẦU.</w:t>
      </w:r>
    </w:p>
    <w:p w:rsidR="005543C2" w:rsidRDefault="005543C2" w:rsidP="005543C2">
      <w:pPr>
        <w:spacing w:before="120" w:after="0" w:line="240" w:lineRule="auto"/>
        <w:ind w:firstLine="567"/>
        <w:jc w:val="both"/>
        <w:rPr>
          <w:rFonts w:ascii="Times New Roman" w:hAnsi="Times New Roman" w:cs="Times New Roman"/>
          <w:sz w:val="28"/>
          <w:szCs w:val="28"/>
          <w:lang w:val="pt-BR"/>
        </w:rPr>
      </w:pPr>
      <w:r w:rsidRPr="005543C2">
        <w:rPr>
          <w:rFonts w:ascii="Times New Roman" w:hAnsi="Times New Roman" w:cs="Times New Roman"/>
          <w:color w:val="2A2A2A" w:themeColor="text1"/>
          <w:sz w:val="28"/>
          <w:szCs w:val="28"/>
          <w:lang w:val="pt-BR"/>
        </w:rPr>
        <w:t xml:space="preserve">- Nâng cao nhận thức, trách nhiệm người đúng đầu, chính quyền các cấp, các ban, ngành, đoàn thể chính trị - xã hội, các cơ quan, doanh nghiệp và mọi tầng lớp nhân dân trong việc thực hiện chính sách, pháp luật </w:t>
      </w:r>
      <w:r w:rsidRPr="00DA602E">
        <w:rPr>
          <w:rFonts w:ascii="Times New Roman" w:hAnsi="Times New Roman" w:cs="Times New Roman"/>
          <w:sz w:val="28"/>
          <w:szCs w:val="28"/>
          <w:lang w:val="pt-BR"/>
        </w:rPr>
        <w:t>về BHYT.</w:t>
      </w:r>
    </w:p>
    <w:p w:rsidR="005543C2" w:rsidRPr="00DA602E" w:rsidRDefault="005543C2" w:rsidP="005543C2">
      <w:pPr>
        <w:spacing w:before="120" w:after="0" w:line="240" w:lineRule="auto"/>
        <w:ind w:firstLine="567"/>
        <w:jc w:val="both"/>
        <w:rPr>
          <w:rFonts w:ascii="Times New Roman" w:hAnsi="Times New Roman" w:cs="Times New Roman"/>
          <w:sz w:val="28"/>
          <w:szCs w:val="28"/>
          <w:lang w:val="pt-BR"/>
        </w:rPr>
      </w:pPr>
      <w:r w:rsidRPr="00DA602E">
        <w:rPr>
          <w:rFonts w:ascii="Times New Roman" w:hAnsi="Times New Roman" w:cs="Times New Roman"/>
          <w:sz w:val="28"/>
          <w:szCs w:val="28"/>
          <w:lang w:val="pt-BR"/>
        </w:rPr>
        <w:t xml:space="preserve">- Xây dựng các mục tiêu, nhiệm vụ, kế </w:t>
      </w:r>
      <w:r>
        <w:rPr>
          <w:rFonts w:ascii="Times New Roman" w:hAnsi="Times New Roman" w:cs="Times New Roman"/>
          <w:sz w:val="28"/>
          <w:szCs w:val="28"/>
          <w:lang w:val="pt-BR"/>
        </w:rPr>
        <w:t>hoạch</w:t>
      </w:r>
      <w:r w:rsidRPr="00DA602E">
        <w:rPr>
          <w:rFonts w:ascii="Times New Roman" w:hAnsi="Times New Roman" w:cs="Times New Roman"/>
          <w:sz w:val="28"/>
          <w:szCs w:val="28"/>
          <w:lang w:val="pt-BR"/>
        </w:rPr>
        <w:t xml:space="preserve"> tổ chức thực hiện bao phủ</w:t>
      </w:r>
      <w:r>
        <w:rPr>
          <w:rFonts w:ascii="Times New Roman" w:hAnsi="Times New Roman" w:cs="Times New Roman"/>
          <w:sz w:val="28"/>
          <w:szCs w:val="28"/>
          <w:lang w:val="pt-BR"/>
        </w:rPr>
        <w:t xml:space="preserve"> BHXH tự nguyện,</w:t>
      </w:r>
      <w:r w:rsidRPr="00DA602E">
        <w:rPr>
          <w:rFonts w:ascii="Times New Roman" w:hAnsi="Times New Roman" w:cs="Times New Roman"/>
          <w:sz w:val="28"/>
          <w:szCs w:val="28"/>
          <w:lang w:val="pt-BR"/>
        </w:rPr>
        <w:t xml:space="preserve"> BHYT cụ thể trong nhiệm vụ phát triển kinh tế - xã hội hàng năm của địa phương, cơ quan, đơn vị; coi đây là nhiệm vụ quan trọng của chính quyền</w:t>
      </w:r>
      <w:r>
        <w:rPr>
          <w:rFonts w:ascii="Times New Roman" w:hAnsi="Times New Roman" w:cs="Times New Roman"/>
          <w:sz w:val="28"/>
          <w:szCs w:val="28"/>
          <w:lang w:val="pt-BR"/>
        </w:rPr>
        <w:t xml:space="preserve"> các cấp</w:t>
      </w:r>
      <w:r w:rsidRPr="00DA602E">
        <w:rPr>
          <w:rFonts w:ascii="Times New Roman" w:hAnsi="Times New Roman" w:cs="Times New Roman"/>
          <w:sz w:val="28"/>
          <w:szCs w:val="28"/>
          <w:lang w:val="pt-BR"/>
        </w:rPr>
        <w:t>, cơ quan, đơn v</w:t>
      </w:r>
      <w:r>
        <w:rPr>
          <w:rFonts w:ascii="Times New Roman" w:hAnsi="Times New Roman" w:cs="Times New Roman"/>
          <w:sz w:val="28"/>
          <w:szCs w:val="28"/>
          <w:lang w:val="pt-BR"/>
        </w:rPr>
        <w:t>ị</w:t>
      </w:r>
      <w:r w:rsidRPr="00DA602E">
        <w:rPr>
          <w:rFonts w:ascii="Times New Roman" w:hAnsi="Times New Roman" w:cs="Times New Roman"/>
          <w:sz w:val="28"/>
          <w:szCs w:val="28"/>
          <w:lang w:val="pt-BR"/>
        </w:rPr>
        <w:t>.</w:t>
      </w:r>
    </w:p>
    <w:p w:rsidR="005543C2" w:rsidRPr="00DA602E" w:rsidRDefault="005543C2" w:rsidP="005543C2">
      <w:pPr>
        <w:spacing w:before="120" w:after="0" w:line="240" w:lineRule="auto"/>
        <w:ind w:firstLine="567"/>
        <w:jc w:val="both"/>
        <w:rPr>
          <w:rFonts w:ascii="Times New Roman" w:hAnsi="Times New Roman" w:cs="Times New Roman"/>
          <w:sz w:val="28"/>
          <w:szCs w:val="28"/>
          <w:lang w:val="pt-BR"/>
        </w:rPr>
      </w:pPr>
      <w:r w:rsidRPr="00DA602E">
        <w:rPr>
          <w:rFonts w:ascii="Times New Roman" w:hAnsi="Times New Roman" w:cs="Times New Roman"/>
          <w:sz w:val="28"/>
          <w:szCs w:val="28"/>
          <w:lang w:val="pt-BR"/>
        </w:rPr>
        <w:t>- Nâng cao chất lượng khám, chữa bệnh BHYT, đảm bảo quyền lợi của người tham gia BHYT theo quy định của pháp luật, đáp ứng nhu cầu khám chữa bệnh của người tham gia BHYT.</w:t>
      </w:r>
    </w:p>
    <w:p w:rsidR="005543C2" w:rsidRPr="00BC2C2E" w:rsidRDefault="005543C2" w:rsidP="005543C2">
      <w:pPr>
        <w:spacing w:before="120" w:after="0" w:line="240" w:lineRule="auto"/>
        <w:ind w:firstLine="567"/>
        <w:jc w:val="both"/>
        <w:rPr>
          <w:rFonts w:ascii="Times New Roman" w:hAnsi="Times New Roman" w:cs="Times New Roman"/>
          <w:sz w:val="28"/>
          <w:szCs w:val="28"/>
          <w:lang w:val="pt-BR"/>
        </w:rPr>
      </w:pPr>
      <w:r w:rsidRPr="00BC2C2E">
        <w:rPr>
          <w:rFonts w:ascii="Times New Roman" w:hAnsi="Times New Roman" w:cs="Times New Roman"/>
          <w:sz w:val="28"/>
          <w:szCs w:val="28"/>
          <w:lang w:val="pt-BR"/>
        </w:rPr>
        <w:t>- Cán bộ, đảng viên, công chức, viên chức gương mẫu vận động gia đình tham gia BHYT theo quy định của pháp luật.</w:t>
      </w:r>
    </w:p>
    <w:p w:rsidR="005543C2" w:rsidRPr="00980EC1" w:rsidRDefault="005543C2" w:rsidP="005543C2">
      <w:pPr>
        <w:spacing w:before="120" w:after="0" w:line="240" w:lineRule="auto"/>
        <w:ind w:firstLine="567"/>
        <w:jc w:val="both"/>
        <w:rPr>
          <w:rFonts w:ascii="Times New Roman" w:hAnsi="Times New Roman" w:cs="Times New Roman"/>
          <w:b/>
          <w:sz w:val="28"/>
          <w:szCs w:val="28"/>
          <w:lang w:val="pt-BR"/>
        </w:rPr>
      </w:pPr>
      <w:r w:rsidRPr="00980EC1">
        <w:rPr>
          <w:rFonts w:ascii="Times New Roman" w:hAnsi="Times New Roman" w:cs="Times New Roman"/>
          <w:b/>
          <w:sz w:val="28"/>
          <w:szCs w:val="28"/>
          <w:lang w:val="pt-BR"/>
        </w:rPr>
        <w:t>II. CHỈ TIÊU TỶ LỆ BAO PHỦ BHYT CỦA CÁC XÃ, THỊ TRẤN.</w:t>
      </w:r>
    </w:p>
    <w:p w:rsidR="005543C2" w:rsidRPr="00980EC1" w:rsidRDefault="005543C2" w:rsidP="005543C2">
      <w:pPr>
        <w:pStyle w:val="ListParagraph"/>
        <w:numPr>
          <w:ilvl w:val="0"/>
          <w:numId w:val="9"/>
        </w:numPr>
        <w:spacing w:before="120" w:after="0" w:line="240" w:lineRule="auto"/>
        <w:jc w:val="both"/>
        <w:rPr>
          <w:rFonts w:ascii="Times New Roman" w:hAnsi="Times New Roman" w:cs="Times New Roman"/>
          <w:b/>
          <w:sz w:val="28"/>
          <w:szCs w:val="28"/>
          <w:lang w:val="pt-BR"/>
        </w:rPr>
      </w:pPr>
      <w:r w:rsidRPr="00980EC1">
        <w:rPr>
          <w:rFonts w:ascii="Times New Roman" w:hAnsi="Times New Roman" w:cs="Times New Roman"/>
          <w:b/>
          <w:sz w:val="28"/>
          <w:szCs w:val="28"/>
          <w:lang w:val="pt-BR"/>
        </w:rPr>
        <w:t xml:space="preserve">Chỉ tiêu tỷ lệ bao phủ BHYT tỉnh </w:t>
      </w:r>
      <w:r>
        <w:rPr>
          <w:rFonts w:ascii="Times New Roman" w:hAnsi="Times New Roman" w:cs="Times New Roman"/>
          <w:b/>
          <w:sz w:val="28"/>
          <w:szCs w:val="28"/>
          <w:lang w:val="pt-BR"/>
        </w:rPr>
        <w:t xml:space="preserve">UBND tỉnh </w:t>
      </w:r>
      <w:r w:rsidRPr="00980EC1">
        <w:rPr>
          <w:rFonts w:ascii="Times New Roman" w:hAnsi="Times New Roman" w:cs="Times New Roman"/>
          <w:b/>
          <w:sz w:val="28"/>
          <w:szCs w:val="28"/>
          <w:lang w:val="pt-BR"/>
        </w:rPr>
        <w:t>giao cho huyện.</w:t>
      </w:r>
    </w:p>
    <w:p w:rsidR="005543C2" w:rsidRPr="00980EC1" w:rsidRDefault="005543C2" w:rsidP="005543C2">
      <w:pPr>
        <w:spacing w:before="120" w:after="0" w:line="240" w:lineRule="auto"/>
        <w:ind w:firstLine="567"/>
        <w:jc w:val="both"/>
        <w:rPr>
          <w:rFonts w:ascii="Times New Roman" w:hAnsi="Times New Roman" w:cs="Times New Roman"/>
          <w:sz w:val="28"/>
          <w:szCs w:val="28"/>
          <w:lang w:val="pt-BR"/>
        </w:rPr>
      </w:pPr>
      <w:r w:rsidRPr="00980EC1">
        <w:rPr>
          <w:rFonts w:ascii="Times New Roman" w:hAnsi="Times New Roman" w:cs="Times New Roman"/>
          <w:sz w:val="28"/>
          <w:szCs w:val="28"/>
          <w:lang w:val="pt-BR"/>
        </w:rPr>
        <w:lastRenderedPageBreak/>
        <w:t>Năm 20</w:t>
      </w:r>
      <w:r>
        <w:rPr>
          <w:rFonts w:ascii="Times New Roman" w:hAnsi="Times New Roman" w:cs="Times New Roman"/>
          <w:sz w:val="28"/>
          <w:szCs w:val="28"/>
          <w:lang w:val="pt-BR"/>
        </w:rPr>
        <w:t>20</w:t>
      </w:r>
      <w:r w:rsidRPr="00980EC1">
        <w:rPr>
          <w:rFonts w:ascii="Times New Roman" w:hAnsi="Times New Roman" w:cs="Times New Roman"/>
          <w:sz w:val="28"/>
          <w:szCs w:val="28"/>
          <w:lang w:val="pt-BR"/>
        </w:rPr>
        <w:t xml:space="preserve">: Số người tham gia BHXH tự nguyện </w:t>
      </w:r>
      <w:r>
        <w:rPr>
          <w:rFonts w:ascii="Times New Roman" w:hAnsi="Times New Roman" w:cs="Times New Roman"/>
          <w:sz w:val="28"/>
          <w:szCs w:val="28"/>
          <w:lang w:val="pt-BR"/>
        </w:rPr>
        <w:t>27</w:t>
      </w:r>
      <w:r w:rsidRPr="00980EC1">
        <w:rPr>
          <w:rFonts w:ascii="Times New Roman" w:hAnsi="Times New Roman" w:cs="Times New Roman"/>
          <w:sz w:val="28"/>
          <w:szCs w:val="28"/>
          <w:lang w:val="pt-BR"/>
        </w:rPr>
        <w:t xml:space="preserve">2 người, tỷ lệ bao phủ BHYT là </w:t>
      </w:r>
      <w:r>
        <w:rPr>
          <w:rFonts w:ascii="Times New Roman" w:hAnsi="Times New Roman" w:cs="Times New Roman"/>
          <w:sz w:val="28"/>
          <w:szCs w:val="28"/>
          <w:lang w:val="pt-BR"/>
        </w:rPr>
        <w:t>99,44</w:t>
      </w:r>
      <w:r w:rsidRPr="00980EC1">
        <w:rPr>
          <w:rFonts w:ascii="Times New Roman" w:hAnsi="Times New Roman" w:cs="Times New Roman"/>
          <w:sz w:val="28"/>
          <w:szCs w:val="28"/>
          <w:lang w:val="pt-BR"/>
        </w:rPr>
        <w:t>% dân số toàn huyện, số người tham gia BHYT 5</w:t>
      </w:r>
      <w:r>
        <w:rPr>
          <w:rFonts w:ascii="Times New Roman" w:hAnsi="Times New Roman" w:cs="Times New Roman"/>
          <w:sz w:val="28"/>
          <w:szCs w:val="28"/>
          <w:lang w:val="pt-BR"/>
        </w:rPr>
        <w:t>1</w:t>
      </w:r>
      <w:r w:rsidRPr="00980EC1">
        <w:rPr>
          <w:rFonts w:ascii="Times New Roman" w:hAnsi="Times New Roman" w:cs="Times New Roman"/>
          <w:sz w:val="28"/>
          <w:szCs w:val="28"/>
          <w:lang w:val="pt-BR"/>
        </w:rPr>
        <w:t>.</w:t>
      </w:r>
      <w:r>
        <w:rPr>
          <w:rFonts w:ascii="Times New Roman" w:hAnsi="Times New Roman" w:cs="Times New Roman"/>
          <w:sz w:val="28"/>
          <w:szCs w:val="28"/>
          <w:lang w:val="pt-BR"/>
        </w:rPr>
        <w:t>028</w:t>
      </w:r>
      <w:r w:rsidRPr="00980EC1">
        <w:rPr>
          <w:rFonts w:ascii="Times New Roman" w:hAnsi="Times New Roman" w:cs="Times New Roman"/>
          <w:sz w:val="28"/>
          <w:szCs w:val="28"/>
          <w:lang w:val="pt-BR"/>
        </w:rPr>
        <w:t>/51.</w:t>
      </w:r>
      <w:r>
        <w:rPr>
          <w:rFonts w:ascii="Times New Roman" w:hAnsi="Times New Roman" w:cs="Times New Roman"/>
          <w:sz w:val="28"/>
          <w:szCs w:val="28"/>
          <w:lang w:val="pt-BR"/>
        </w:rPr>
        <w:t>135</w:t>
      </w:r>
      <w:r w:rsidRPr="00980EC1">
        <w:rPr>
          <w:rFonts w:ascii="Times New Roman" w:hAnsi="Times New Roman" w:cs="Times New Roman"/>
          <w:sz w:val="28"/>
          <w:szCs w:val="28"/>
          <w:lang w:val="pt-BR"/>
        </w:rPr>
        <w:t xml:space="preserve"> người </w:t>
      </w:r>
      <w:r w:rsidRPr="00980EC1">
        <w:rPr>
          <w:rFonts w:ascii="Times New Roman" w:hAnsi="Times New Roman" w:cs="Times New Roman"/>
          <w:i/>
          <w:sz w:val="28"/>
          <w:szCs w:val="28"/>
          <w:lang w:val="pt-BR"/>
        </w:rPr>
        <w:t>(dân số trung bình toàn huyện).</w:t>
      </w:r>
    </w:p>
    <w:p w:rsidR="005543C2" w:rsidRPr="00980EC1" w:rsidRDefault="005543C2" w:rsidP="005543C2">
      <w:pPr>
        <w:pStyle w:val="ListParagraph"/>
        <w:numPr>
          <w:ilvl w:val="0"/>
          <w:numId w:val="9"/>
        </w:numPr>
        <w:spacing w:before="120" w:after="0" w:line="240" w:lineRule="auto"/>
        <w:jc w:val="both"/>
        <w:rPr>
          <w:rFonts w:ascii="Times New Roman" w:hAnsi="Times New Roman" w:cs="Times New Roman"/>
          <w:b/>
          <w:sz w:val="28"/>
          <w:szCs w:val="28"/>
          <w:lang w:val="pt-BR"/>
        </w:rPr>
      </w:pPr>
      <w:r w:rsidRPr="00980EC1">
        <w:rPr>
          <w:rFonts w:ascii="Times New Roman" w:hAnsi="Times New Roman" w:cs="Times New Roman"/>
          <w:b/>
          <w:sz w:val="28"/>
          <w:szCs w:val="28"/>
          <w:lang w:val="pt-BR"/>
        </w:rPr>
        <w:t>Chỉ tiêu tỷ lệ bao phủ BHYT huyện giao cho các xã, thị trấn.</w:t>
      </w:r>
    </w:p>
    <w:p w:rsidR="005543C2" w:rsidRPr="00980EC1" w:rsidRDefault="005543C2" w:rsidP="005543C2">
      <w:pPr>
        <w:pStyle w:val="ListParagraph"/>
        <w:spacing w:before="120" w:after="0" w:line="240" w:lineRule="auto"/>
        <w:ind w:left="0" w:firstLine="567"/>
        <w:jc w:val="both"/>
        <w:rPr>
          <w:rFonts w:ascii="Times New Roman" w:hAnsi="Times New Roman" w:cs="Times New Roman"/>
          <w:sz w:val="28"/>
          <w:szCs w:val="28"/>
          <w:lang w:val="pt-BR"/>
        </w:rPr>
      </w:pPr>
      <w:r w:rsidRPr="00980EC1">
        <w:rPr>
          <w:rFonts w:ascii="Times New Roman" w:hAnsi="Times New Roman" w:cs="Times New Roman"/>
          <w:sz w:val="28"/>
          <w:szCs w:val="28"/>
          <w:lang w:val="pt-BR"/>
        </w:rPr>
        <w:t>UBND huyện giao chỉ tiêu kế hoạch thực hiện tỷ lệ bao phủ BHYT đối với các xã, thị trấn năm 20</w:t>
      </w:r>
      <w:r>
        <w:rPr>
          <w:rFonts w:ascii="Times New Roman" w:hAnsi="Times New Roman" w:cs="Times New Roman"/>
          <w:sz w:val="28"/>
          <w:szCs w:val="28"/>
          <w:lang w:val="pt-BR"/>
        </w:rPr>
        <w:t>20</w:t>
      </w:r>
      <w:r w:rsidRPr="00980EC1">
        <w:rPr>
          <w:rFonts w:ascii="Times New Roman" w:hAnsi="Times New Roman" w:cs="Times New Roman"/>
          <w:sz w:val="28"/>
          <w:szCs w:val="28"/>
          <w:lang w:val="pt-BR"/>
        </w:rPr>
        <w:t xml:space="preserve"> như sau:</w:t>
      </w:r>
    </w:p>
    <w:p w:rsidR="005543C2" w:rsidRPr="00980EC1" w:rsidRDefault="005543C2" w:rsidP="005543C2">
      <w:pPr>
        <w:pStyle w:val="ListParagraph"/>
        <w:spacing w:after="0"/>
        <w:ind w:left="0" w:firstLine="567"/>
        <w:jc w:val="both"/>
        <w:rPr>
          <w:rFonts w:ascii="Times New Roman" w:hAnsi="Times New Roman" w:cs="Times New Roman"/>
          <w:sz w:val="10"/>
          <w:szCs w:val="10"/>
          <w:lang w:val="pt-BR"/>
        </w:rPr>
      </w:pPr>
    </w:p>
    <w:tbl>
      <w:tblPr>
        <w:tblW w:w="9229" w:type="dxa"/>
        <w:tblInd w:w="93" w:type="dxa"/>
        <w:tblLook w:val="04A0" w:firstRow="1" w:lastRow="0" w:firstColumn="1" w:lastColumn="0" w:noHBand="0" w:noVBand="1"/>
      </w:tblPr>
      <w:tblGrid>
        <w:gridCol w:w="708"/>
        <w:gridCol w:w="1785"/>
        <w:gridCol w:w="1241"/>
        <w:gridCol w:w="1556"/>
        <w:gridCol w:w="1416"/>
        <w:gridCol w:w="1556"/>
        <w:gridCol w:w="990"/>
      </w:tblGrid>
      <w:tr w:rsidR="005543C2" w:rsidRPr="00FA0C13" w:rsidTr="00D71274">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b/>
                <w:bCs/>
                <w:color w:val="000000"/>
                <w:sz w:val="26"/>
                <w:szCs w:val="26"/>
              </w:rPr>
            </w:pPr>
            <w:r w:rsidRPr="00FA0C13">
              <w:rPr>
                <w:rFonts w:ascii="Times New Roman" w:eastAsia="Times New Roman" w:hAnsi="Times New Roman" w:cs="Times New Roman"/>
                <w:b/>
                <w:bCs/>
                <w:color w:val="000000"/>
                <w:sz w:val="26"/>
                <w:szCs w:val="26"/>
              </w:rPr>
              <w:t>STT</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b/>
                <w:bCs/>
                <w:color w:val="000000"/>
                <w:sz w:val="26"/>
                <w:szCs w:val="26"/>
              </w:rPr>
            </w:pPr>
            <w:r w:rsidRPr="00FA0C13">
              <w:rPr>
                <w:rFonts w:ascii="Times New Roman" w:eastAsia="Times New Roman" w:hAnsi="Times New Roman" w:cs="Times New Roman"/>
                <w:b/>
                <w:bCs/>
                <w:color w:val="000000"/>
                <w:sz w:val="26"/>
                <w:szCs w:val="26"/>
              </w:rPr>
              <w:t>Đơn vị</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5543C2" w:rsidRPr="00FA0C13" w:rsidRDefault="005543C2" w:rsidP="00D71274">
            <w:pPr>
              <w:spacing w:after="0" w:line="240" w:lineRule="auto"/>
              <w:jc w:val="center"/>
              <w:rPr>
                <w:rFonts w:ascii="Times New Roman" w:eastAsia="Times New Roman" w:hAnsi="Times New Roman" w:cs="Times New Roman"/>
                <w:b/>
                <w:bCs/>
                <w:color w:val="000000"/>
                <w:sz w:val="26"/>
                <w:szCs w:val="26"/>
              </w:rPr>
            </w:pPr>
            <w:r w:rsidRPr="00FA0C13">
              <w:rPr>
                <w:rFonts w:ascii="Times New Roman" w:eastAsia="Times New Roman" w:hAnsi="Times New Roman" w:cs="Times New Roman"/>
                <w:b/>
                <w:bCs/>
                <w:color w:val="000000"/>
                <w:sz w:val="26"/>
                <w:szCs w:val="26"/>
              </w:rPr>
              <w:t>Dân số trung bình (người)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43C2" w:rsidRPr="00FA0C13" w:rsidRDefault="005543C2" w:rsidP="00D71274">
            <w:pPr>
              <w:spacing w:after="0" w:line="240" w:lineRule="auto"/>
              <w:jc w:val="center"/>
              <w:rPr>
                <w:rFonts w:ascii="Times New Roman" w:eastAsia="Times New Roman" w:hAnsi="Times New Roman" w:cs="Times New Roman"/>
                <w:b/>
                <w:bCs/>
                <w:color w:val="000000"/>
                <w:sz w:val="26"/>
                <w:szCs w:val="26"/>
              </w:rPr>
            </w:pPr>
            <w:r w:rsidRPr="00FA0C13">
              <w:rPr>
                <w:rFonts w:ascii="Times New Roman" w:eastAsia="Times New Roman" w:hAnsi="Times New Roman" w:cs="Times New Roman"/>
                <w:b/>
                <w:bCs/>
                <w:color w:val="000000"/>
                <w:sz w:val="26"/>
                <w:szCs w:val="26"/>
              </w:rPr>
              <w:t>Số người tham gia BHYT (người)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543C2" w:rsidRPr="00FA0C13" w:rsidRDefault="005543C2" w:rsidP="00D71274">
            <w:pPr>
              <w:spacing w:after="0" w:line="240" w:lineRule="auto"/>
              <w:jc w:val="center"/>
              <w:rPr>
                <w:rFonts w:ascii="Times New Roman" w:eastAsia="Times New Roman" w:hAnsi="Times New Roman" w:cs="Times New Roman"/>
                <w:b/>
                <w:bCs/>
                <w:color w:val="000000"/>
                <w:sz w:val="26"/>
                <w:szCs w:val="26"/>
              </w:rPr>
            </w:pPr>
            <w:r w:rsidRPr="00FA0C13">
              <w:rPr>
                <w:rFonts w:ascii="Times New Roman" w:eastAsia="Times New Roman" w:hAnsi="Times New Roman" w:cs="Times New Roman"/>
                <w:b/>
                <w:bCs/>
                <w:color w:val="000000"/>
                <w:sz w:val="26"/>
                <w:szCs w:val="26"/>
              </w:rPr>
              <w:t>Tỷ lệ bao phủ BHYT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43C2" w:rsidRPr="00FA0C13" w:rsidRDefault="005543C2" w:rsidP="00D71274">
            <w:pPr>
              <w:spacing w:after="0" w:line="240" w:lineRule="auto"/>
              <w:jc w:val="center"/>
              <w:rPr>
                <w:rFonts w:ascii="Times New Roman" w:eastAsia="Times New Roman" w:hAnsi="Times New Roman" w:cs="Times New Roman"/>
                <w:b/>
                <w:bCs/>
                <w:color w:val="000000"/>
                <w:sz w:val="26"/>
                <w:szCs w:val="26"/>
              </w:rPr>
            </w:pPr>
            <w:r w:rsidRPr="00FA0C13">
              <w:rPr>
                <w:rFonts w:ascii="Times New Roman" w:eastAsia="Times New Roman" w:hAnsi="Times New Roman" w:cs="Times New Roman"/>
                <w:b/>
                <w:bCs/>
                <w:color w:val="000000"/>
                <w:sz w:val="26"/>
                <w:szCs w:val="26"/>
              </w:rPr>
              <w:t>Số người tham gia BHXH tự nguyện (người)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b/>
                <w:bCs/>
                <w:color w:val="000000"/>
                <w:sz w:val="26"/>
                <w:szCs w:val="26"/>
              </w:rPr>
            </w:pPr>
            <w:r w:rsidRPr="00FA0C13">
              <w:rPr>
                <w:rFonts w:ascii="Times New Roman" w:eastAsia="Times New Roman" w:hAnsi="Times New Roman" w:cs="Times New Roman"/>
                <w:b/>
                <w:bCs/>
                <w:color w:val="000000"/>
                <w:sz w:val="26"/>
                <w:szCs w:val="26"/>
              </w:rPr>
              <w:t>Ghi chú</w:t>
            </w:r>
          </w:p>
        </w:tc>
      </w:tr>
      <w:tr w:rsidR="005543C2" w:rsidRPr="00FA0C13" w:rsidTr="00D71274">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w:t>
            </w:r>
          </w:p>
        </w:tc>
        <w:tc>
          <w:tcPr>
            <w:tcW w:w="178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Thị trấn Sa Thầy</w:t>
            </w:r>
          </w:p>
        </w:tc>
        <w:tc>
          <w:tcPr>
            <w:tcW w:w="1243"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10.673</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9.570</w:t>
            </w:r>
          </w:p>
        </w:tc>
        <w:tc>
          <w:tcPr>
            <w:tcW w:w="141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89,67%</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72</w:t>
            </w:r>
          </w:p>
        </w:tc>
        <w:tc>
          <w:tcPr>
            <w:tcW w:w="992"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45</w:t>
            </w:r>
          </w:p>
        </w:tc>
      </w:tr>
      <w:tr w:rsidR="005543C2" w:rsidRPr="00FA0C13" w:rsidTr="00D71274">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2</w:t>
            </w:r>
          </w:p>
        </w:tc>
        <w:tc>
          <w:tcPr>
            <w:tcW w:w="178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Sa Nhơn</w:t>
            </w:r>
          </w:p>
        </w:tc>
        <w:tc>
          <w:tcPr>
            <w:tcW w:w="1243"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3.596</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3.220</w:t>
            </w:r>
          </w:p>
        </w:tc>
        <w:tc>
          <w:tcPr>
            <w:tcW w:w="141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89,54%</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25</w:t>
            </w:r>
          </w:p>
        </w:tc>
        <w:tc>
          <w:tcPr>
            <w:tcW w:w="992"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15</w:t>
            </w:r>
          </w:p>
        </w:tc>
      </w:tr>
      <w:tr w:rsidR="005543C2" w:rsidRPr="00FA0C13" w:rsidTr="00D71274">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3</w:t>
            </w:r>
          </w:p>
        </w:tc>
        <w:tc>
          <w:tcPr>
            <w:tcW w:w="178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Sa Sơn</w:t>
            </w:r>
          </w:p>
        </w:tc>
        <w:tc>
          <w:tcPr>
            <w:tcW w:w="1243"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2.560</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2.300</w:t>
            </w:r>
          </w:p>
        </w:tc>
        <w:tc>
          <w:tcPr>
            <w:tcW w:w="141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89,84%</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22</w:t>
            </w:r>
          </w:p>
        </w:tc>
        <w:tc>
          <w:tcPr>
            <w:tcW w:w="992"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12</w:t>
            </w:r>
          </w:p>
        </w:tc>
      </w:tr>
      <w:tr w:rsidR="005543C2" w:rsidRPr="00FA0C13" w:rsidTr="00D71274">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4</w:t>
            </w:r>
          </w:p>
        </w:tc>
        <w:tc>
          <w:tcPr>
            <w:tcW w:w="178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Sa Nghĩa</w:t>
            </w:r>
          </w:p>
        </w:tc>
        <w:tc>
          <w:tcPr>
            <w:tcW w:w="1243"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2.898</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2.600</w:t>
            </w:r>
          </w:p>
        </w:tc>
        <w:tc>
          <w:tcPr>
            <w:tcW w:w="141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89,72%</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24</w:t>
            </w:r>
          </w:p>
        </w:tc>
        <w:tc>
          <w:tcPr>
            <w:tcW w:w="992"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15</w:t>
            </w:r>
          </w:p>
        </w:tc>
      </w:tr>
      <w:tr w:rsidR="005543C2" w:rsidRPr="00FA0C13" w:rsidTr="00D71274">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5</w:t>
            </w:r>
          </w:p>
        </w:tc>
        <w:tc>
          <w:tcPr>
            <w:tcW w:w="178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Rờ Kơi</w:t>
            </w:r>
          </w:p>
        </w:tc>
        <w:tc>
          <w:tcPr>
            <w:tcW w:w="1243"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5.476</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5.476</w:t>
            </w:r>
          </w:p>
        </w:tc>
        <w:tc>
          <w:tcPr>
            <w:tcW w:w="141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18</w:t>
            </w:r>
          </w:p>
        </w:tc>
        <w:tc>
          <w:tcPr>
            <w:tcW w:w="992"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12</w:t>
            </w:r>
          </w:p>
        </w:tc>
      </w:tr>
      <w:tr w:rsidR="005543C2" w:rsidRPr="00FA0C13" w:rsidTr="00D71274">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6</w:t>
            </w:r>
          </w:p>
        </w:tc>
        <w:tc>
          <w:tcPr>
            <w:tcW w:w="178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Mô Rai</w:t>
            </w:r>
          </w:p>
        </w:tc>
        <w:tc>
          <w:tcPr>
            <w:tcW w:w="1243"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5.204</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5.204</w:t>
            </w:r>
          </w:p>
        </w:tc>
        <w:tc>
          <w:tcPr>
            <w:tcW w:w="141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16</w:t>
            </w:r>
          </w:p>
        </w:tc>
        <w:tc>
          <w:tcPr>
            <w:tcW w:w="992"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5</w:t>
            </w:r>
          </w:p>
        </w:tc>
      </w:tr>
      <w:tr w:rsidR="005543C2" w:rsidRPr="00FA0C13" w:rsidTr="00D71274">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7</w:t>
            </w:r>
          </w:p>
        </w:tc>
        <w:tc>
          <w:tcPr>
            <w:tcW w:w="178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Ya Xiêr</w:t>
            </w:r>
          </w:p>
        </w:tc>
        <w:tc>
          <w:tcPr>
            <w:tcW w:w="1243"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5.535</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5.535</w:t>
            </w:r>
          </w:p>
        </w:tc>
        <w:tc>
          <w:tcPr>
            <w:tcW w:w="141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20</w:t>
            </w:r>
          </w:p>
        </w:tc>
        <w:tc>
          <w:tcPr>
            <w:tcW w:w="992"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12</w:t>
            </w:r>
          </w:p>
        </w:tc>
      </w:tr>
      <w:tr w:rsidR="005543C2" w:rsidRPr="00FA0C13" w:rsidTr="00D71274">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8</w:t>
            </w:r>
          </w:p>
        </w:tc>
        <w:tc>
          <w:tcPr>
            <w:tcW w:w="178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Ya Ly</w:t>
            </w:r>
          </w:p>
        </w:tc>
        <w:tc>
          <w:tcPr>
            <w:tcW w:w="1243"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2.043</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2.043</w:t>
            </w:r>
          </w:p>
        </w:tc>
        <w:tc>
          <w:tcPr>
            <w:tcW w:w="141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16</w:t>
            </w:r>
          </w:p>
        </w:tc>
        <w:tc>
          <w:tcPr>
            <w:tcW w:w="992"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5</w:t>
            </w:r>
          </w:p>
        </w:tc>
      </w:tr>
      <w:tr w:rsidR="005543C2" w:rsidRPr="00FA0C13" w:rsidTr="00D71274">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9</w:t>
            </w:r>
          </w:p>
        </w:tc>
        <w:tc>
          <w:tcPr>
            <w:tcW w:w="178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Ya Tăng</w:t>
            </w:r>
          </w:p>
        </w:tc>
        <w:tc>
          <w:tcPr>
            <w:tcW w:w="1243"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1.581</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1.581</w:t>
            </w:r>
          </w:p>
        </w:tc>
        <w:tc>
          <w:tcPr>
            <w:tcW w:w="141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10</w:t>
            </w:r>
          </w:p>
        </w:tc>
        <w:tc>
          <w:tcPr>
            <w:tcW w:w="992"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5</w:t>
            </w:r>
          </w:p>
        </w:tc>
      </w:tr>
      <w:tr w:rsidR="005543C2" w:rsidRPr="00FA0C13" w:rsidTr="00D71274">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10</w:t>
            </w:r>
          </w:p>
        </w:tc>
        <w:tc>
          <w:tcPr>
            <w:tcW w:w="178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Hơ Moong</w:t>
            </w:r>
          </w:p>
        </w:tc>
        <w:tc>
          <w:tcPr>
            <w:tcW w:w="1243"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6.675</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6.675</w:t>
            </w:r>
          </w:p>
        </w:tc>
        <w:tc>
          <w:tcPr>
            <w:tcW w:w="141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21</w:t>
            </w:r>
          </w:p>
        </w:tc>
        <w:tc>
          <w:tcPr>
            <w:tcW w:w="992"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14</w:t>
            </w:r>
          </w:p>
        </w:tc>
      </w:tr>
      <w:tr w:rsidR="005543C2" w:rsidRPr="00FA0C13" w:rsidTr="00D71274">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11</w:t>
            </w:r>
          </w:p>
        </w:tc>
        <w:tc>
          <w:tcPr>
            <w:tcW w:w="178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Sa Bình</w:t>
            </w:r>
          </w:p>
        </w:tc>
        <w:tc>
          <w:tcPr>
            <w:tcW w:w="1243"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5.074</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5.074</w:t>
            </w:r>
          </w:p>
        </w:tc>
        <w:tc>
          <w:tcPr>
            <w:tcW w:w="141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28</w:t>
            </w:r>
          </w:p>
        </w:tc>
        <w:tc>
          <w:tcPr>
            <w:tcW w:w="992"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12</w:t>
            </w:r>
          </w:p>
        </w:tc>
      </w:tr>
      <w:tr w:rsidR="005543C2" w:rsidRPr="00FA0C13" w:rsidTr="00D71274">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12</w:t>
            </w:r>
          </w:p>
        </w:tc>
        <w:tc>
          <w:tcPr>
            <w:tcW w:w="1788" w:type="dxa"/>
            <w:tcBorders>
              <w:top w:val="nil"/>
              <w:left w:val="nil"/>
              <w:bottom w:val="single" w:sz="4" w:space="0" w:color="auto"/>
              <w:right w:val="single" w:sz="4" w:space="0" w:color="auto"/>
            </w:tcBorders>
            <w:shd w:val="clear" w:color="auto" w:fill="auto"/>
            <w:vAlign w:val="center"/>
            <w:hideMark/>
          </w:tcPr>
          <w:p w:rsidR="005543C2" w:rsidRPr="00FA0C13" w:rsidRDefault="005543C2" w:rsidP="00D71274">
            <w:pPr>
              <w:spacing w:after="0" w:line="240" w:lineRule="auto"/>
              <w:jc w:val="center"/>
              <w:rPr>
                <w:rFonts w:ascii="Times New Roman" w:eastAsia="Times New Roman" w:hAnsi="Times New Roman" w:cs="Times New Roman"/>
                <w:b/>
                <w:bCs/>
                <w:color w:val="000000"/>
                <w:sz w:val="26"/>
                <w:szCs w:val="26"/>
              </w:rPr>
            </w:pPr>
            <w:r w:rsidRPr="00FA0C13">
              <w:rPr>
                <w:rFonts w:ascii="Times New Roman" w:eastAsia="Times New Roman" w:hAnsi="Times New Roman" w:cs="Times New Roman"/>
                <w:b/>
                <w:bCs/>
                <w:color w:val="000000"/>
                <w:sz w:val="26"/>
                <w:szCs w:val="26"/>
              </w:rPr>
              <w:t>Thân nhân Quân đội và thân nhân Công an</w:t>
            </w:r>
          </w:p>
        </w:tc>
        <w:tc>
          <w:tcPr>
            <w:tcW w:w="1243"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r w:rsidRPr="00FA0C13">
              <w:rPr>
                <w:rFonts w:ascii="Times New Roman" w:eastAsia="Times New Roman" w:hAnsi="Times New Roman" w:cs="Times New Roman"/>
                <w:color w:val="000000"/>
                <w:sz w:val="26"/>
                <w:szCs w:val="26"/>
              </w:rPr>
              <w:t>1.750</w:t>
            </w:r>
          </w:p>
        </w:tc>
        <w:tc>
          <w:tcPr>
            <w:tcW w:w="141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color w:val="000000"/>
                <w:sz w:val="26"/>
                <w:szCs w:val="26"/>
              </w:rPr>
            </w:pPr>
          </w:p>
        </w:tc>
      </w:tr>
      <w:tr w:rsidR="005543C2" w:rsidRPr="00FA0C13" w:rsidTr="00D71274">
        <w:trPr>
          <w:trHeight w:val="390"/>
        </w:trPr>
        <w:tc>
          <w:tcPr>
            <w:tcW w:w="24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b/>
                <w:bCs/>
                <w:color w:val="000000"/>
                <w:sz w:val="26"/>
                <w:szCs w:val="26"/>
              </w:rPr>
            </w:pPr>
            <w:r w:rsidRPr="00FA0C13">
              <w:rPr>
                <w:rFonts w:ascii="Times New Roman" w:eastAsia="Times New Roman" w:hAnsi="Times New Roman" w:cs="Times New Roman"/>
                <w:b/>
                <w:bCs/>
                <w:color w:val="000000"/>
                <w:sz w:val="26"/>
                <w:szCs w:val="26"/>
              </w:rPr>
              <w:t>Tổng</w:t>
            </w:r>
          </w:p>
        </w:tc>
        <w:tc>
          <w:tcPr>
            <w:tcW w:w="1243"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b/>
                <w:bCs/>
                <w:color w:val="000000"/>
                <w:sz w:val="26"/>
                <w:szCs w:val="26"/>
              </w:rPr>
            </w:pPr>
            <w:r w:rsidRPr="00FA0C13">
              <w:rPr>
                <w:rFonts w:ascii="Times New Roman" w:eastAsia="Times New Roman" w:hAnsi="Times New Roman" w:cs="Times New Roman"/>
                <w:b/>
                <w:bCs/>
                <w:color w:val="000000"/>
                <w:sz w:val="26"/>
                <w:szCs w:val="26"/>
              </w:rPr>
              <w:t>51.315</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b/>
                <w:bCs/>
                <w:color w:val="000000"/>
                <w:sz w:val="26"/>
                <w:szCs w:val="26"/>
              </w:rPr>
            </w:pPr>
            <w:r w:rsidRPr="00FA0C13">
              <w:rPr>
                <w:rFonts w:ascii="Times New Roman" w:eastAsia="Times New Roman" w:hAnsi="Times New Roman" w:cs="Times New Roman"/>
                <w:b/>
                <w:bCs/>
                <w:color w:val="000000"/>
                <w:sz w:val="26"/>
                <w:szCs w:val="26"/>
              </w:rPr>
              <w:t>51.028</w:t>
            </w:r>
          </w:p>
        </w:tc>
        <w:tc>
          <w:tcPr>
            <w:tcW w:w="1418"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b/>
                <w:color w:val="000000"/>
                <w:sz w:val="26"/>
                <w:szCs w:val="26"/>
              </w:rPr>
            </w:pPr>
            <w:r w:rsidRPr="00FA0C13">
              <w:rPr>
                <w:rFonts w:ascii="Times New Roman" w:eastAsia="Times New Roman" w:hAnsi="Times New Roman" w:cs="Times New Roman"/>
                <w:b/>
                <w:color w:val="000000"/>
                <w:sz w:val="26"/>
                <w:szCs w:val="26"/>
              </w:rPr>
              <w:t>99,44%</w:t>
            </w:r>
          </w:p>
        </w:tc>
        <w:tc>
          <w:tcPr>
            <w:tcW w:w="1559"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b/>
                <w:bCs/>
                <w:color w:val="000000"/>
                <w:sz w:val="26"/>
                <w:szCs w:val="26"/>
              </w:rPr>
            </w:pPr>
            <w:r w:rsidRPr="00FA0C13">
              <w:rPr>
                <w:rFonts w:ascii="Times New Roman" w:eastAsia="Times New Roman" w:hAnsi="Times New Roman" w:cs="Times New Roman"/>
                <w:b/>
                <w:bCs/>
                <w:color w:val="000000"/>
                <w:sz w:val="26"/>
                <w:szCs w:val="26"/>
              </w:rPr>
              <w:t>272</w:t>
            </w:r>
          </w:p>
        </w:tc>
        <w:tc>
          <w:tcPr>
            <w:tcW w:w="992" w:type="dxa"/>
            <w:tcBorders>
              <w:top w:val="nil"/>
              <w:left w:val="nil"/>
              <w:bottom w:val="single" w:sz="4" w:space="0" w:color="auto"/>
              <w:right w:val="single" w:sz="4" w:space="0" w:color="auto"/>
            </w:tcBorders>
            <w:shd w:val="clear" w:color="auto" w:fill="auto"/>
            <w:noWrap/>
            <w:vAlign w:val="center"/>
            <w:hideMark/>
          </w:tcPr>
          <w:p w:rsidR="005543C2" w:rsidRPr="00FA0C13" w:rsidRDefault="005543C2" w:rsidP="00D71274">
            <w:pPr>
              <w:spacing w:after="0" w:line="240" w:lineRule="auto"/>
              <w:jc w:val="center"/>
              <w:rPr>
                <w:rFonts w:ascii="Times New Roman" w:eastAsia="Times New Roman" w:hAnsi="Times New Roman" w:cs="Times New Roman"/>
                <w:b/>
                <w:bCs/>
                <w:color w:val="000000"/>
                <w:sz w:val="26"/>
                <w:szCs w:val="26"/>
              </w:rPr>
            </w:pPr>
          </w:p>
        </w:tc>
      </w:tr>
    </w:tbl>
    <w:p w:rsidR="005543C2" w:rsidRPr="00384C4A" w:rsidRDefault="005543C2" w:rsidP="005543C2">
      <w:pPr>
        <w:pStyle w:val="ListParagraph"/>
        <w:spacing w:after="0"/>
        <w:ind w:left="0" w:firstLine="720"/>
        <w:jc w:val="both"/>
        <w:rPr>
          <w:rFonts w:ascii="Times New Roman" w:hAnsi="Times New Roman" w:cs="Times New Roman"/>
          <w:sz w:val="20"/>
          <w:szCs w:val="20"/>
        </w:rPr>
      </w:pPr>
    </w:p>
    <w:p w:rsidR="005543C2" w:rsidRDefault="005543C2" w:rsidP="005543C2">
      <w:pPr>
        <w:pStyle w:val="ListParagraph"/>
        <w:spacing w:before="120" w:after="0" w:line="240" w:lineRule="auto"/>
        <w:ind w:left="0" w:firstLine="720"/>
        <w:jc w:val="both"/>
        <w:rPr>
          <w:rFonts w:ascii="Times New Roman" w:hAnsi="Times New Roman" w:cs="Times New Roman"/>
          <w:b/>
          <w:sz w:val="28"/>
          <w:szCs w:val="28"/>
        </w:rPr>
      </w:pPr>
      <w:r w:rsidRPr="00DA602E">
        <w:rPr>
          <w:rFonts w:ascii="Times New Roman" w:hAnsi="Times New Roman" w:cs="Times New Roman"/>
          <w:b/>
          <w:sz w:val="28"/>
          <w:szCs w:val="28"/>
        </w:rPr>
        <w:t>III. NHIỆM VỤ VÀ GIẢI PHÁP.</w:t>
      </w:r>
    </w:p>
    <w:p w:rsidR="005543C2" w:rsidRDefault="005543C2" w:rsidP="005543C2">
      <w:pPr>
        <w:pStyle w:val="ListParagraph"/>
        <w:spacing w:before="120" w:after="0" w:line="240"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 xml:space="preserve">1. </w:t>
      </w:r>
      <w:r w:rsidRPr="00FA0C13">
        <w:rPr>
          <w:rFonts w:ascii="Times New Roman" w:hAnsi="Times New Roman" w:cs="Times New Roman"/>
          <w:b/>
          <w:sz w:val="28"/>
          <w:szCs w:val="28"/>
        </w:rPr>
        <w:t>Công tác lãnh đạo, chỉ đạo.</w:t>
      </w:r>
    </w:p>
    <w:p w:rsidR="005543C2" w:rsidRPr="00FA0C13" w:rsidRDefault="005543C2" w:rsidP="005543C2">
      <w:pPr>
        <w:pStyle w:val="ListParagraph"/>
        <w:spacing w:before="120"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Các ban, ngành, đoàn thể, UBND các xã, Thị trấn cần tiếp tục quán triệt và tổ chức thực hiện Kế hoạch số </w:t>
      </w:r>
      <w:r w:rsidRPr="00DA602E">
        <w:rPr>
          <w:rFonts w:ascii="Times New Roman" w:hAnsi="Times New Roman" w:cs="Times New Roman"/>
          <w:sz w:val="28"/>
          <w:szCs w:val="28"/>
          <w:lang w:val="pt-BR"/>
        </w:rPr>
        <w:t>79-KH/HU, ngày 11/6/2013 của Ban Thường vụ Huyện ủy Sa Thầy về việc thực hiện Nghị quyết số 21- NQ/TW ngày 22/11/2012 của Bộ Chính trị “về tăng cường sự lãnh đạo của Đảng đối với công tác bảo hiểm xã hội, bảo hiểm y tế giai đoạn 2012 - 2020”</w:t>
      </w:r>
      <w:r>
        <w:rPr>
          <w:rFonts w:ascii="Times New Roman" w:hAnsi="Times New Roman" w:cs="Times New Roman"/>
          <w:sz w:val="28"/>
          <w:szCs w:val="28"/>
          <w:lang w:val="pt-BR"/>
        </w:rPr>
        <w:t xml:space="preserve">. </w:t>
      </w:r>
    </w:p>
    <w:p w:rsidR="005543C2" w:rsidRPr="00D54790" w:rsidRDefault="005543C2" w:rsidP="005543C2">
      <w:pPr>
        <w:pStyle w:val="ListParagraph"/>
        <w:spacing w:before="120" w:after="0" w:line="240" w:lineRule="auto"/>
        <w:ind w:left="0" w:firstLine="567"/>
        <w:jc w:val="both"/>
        <w:rPr>
          <w:rFonts w:ascii="Times New Roman" w:hAnsi="Times New Roman" w:cs="Times New Roman"/>
          <w:sz w:val="28"/>
          <w:szCs w:val="28"/>
          <w:lang w:val="pt-BR"/>
        </w:rPr>
      </w:pPr>
      <w:r w:rsidRPr="00D54790">
        <w:rPr>
          <w:rFonts w:ascii="Times New Roman" w:hAnsi="Times New Roman" w:cs="Times New Roman"/>
          <w:sz w:val="28"/>
          <w:szCs w:val="28"/>
          <w:lang w:val="pt-BR"/>
        </w:rPr>
        <w:t>- UBND các cấp trình HĐND cùng cấp đưa chỉ tiêu tỷ lệ dân số tham gia BHXH tự nguyện, BHYT trong chỉ tiêu phát triển kinh tế - xã hội hàng năm.</w:t>
      </w:r>
    </w:p>
    <w:p w:rsidR="005543C2" w:rsidRPr="00D54790" w:rsidRDefault="005543C2" w:rsidP="005543C2">
      <w:pPr>
        <w:tabs>
          <w:tab w:val="left" w:pos="567"/>
        </w:tabs>
        <w:spacing w:before="120" w:after="0" w:line="240" w:lineRule="auto"/>
        <w:jc w:val="both"/>
        <w:rPr>
          <w:rFonts w:ascii="Times New Roman" w:hAnsi="Times New Roman" w:cs="Times New Roman"/>
          <w:sz w:val="28"/>
          <w:szCs w:val="28"/>
          <w:lang w:val="pt-BR"/>
        </w:rPr>
      </w:pPr>
      <w:r w:rsidRPr="00D54790">
        <w:rPr>
          <w:rFonts w:ascii="Times New Roman" w:hAnsi="Times New Roman" w:cs="Times New Roman"/>
          <w:sz w:val="28"/>
          <w:szCs w:val="28"/>
          <w:lang w:val="pt-BR"/>
        </w:rPr>
        <w:tab/>
        <w:t>- Các cấp</w:t>
      </w:r>
      <w:r>
        <w:rPr>
          <w:rFonts w:ascii="Times New Roman" w:hAnsi="Times New Roman" w:cs="Times New Roman"/>
          <w:sz w:val="28"/>
          <w:szCs w:val="28"/>
          <w:lang w:val="pt-BR"/>
        </w:rPr>
        <w:t>,</w:t>
      </w:r>
      <w:r w:rsidRPr="00D54790">
        <w:rPr>
          <w:rFonts w:ascii="Times New Roman" w:hAnsi="Times New Roman" w:cs="Times New Roman"/>
          <w:sz w:val="28"/>
          <w:szCs w:val="28"/>
          <w:lang w:val="pt-BR"/>
        </w:rPr>
        <w:t xml:space="preserve"> các ngành phải xem </w:t>
      </w:r>
      <w:r>
        <w:rPr>
          <w:rFonts w:ascii="Times New Roman" w:hAnsi="Times New Roman" w:cs="Times New Roman"/>
          <w:sz w:val="28"/>
          <w:szCs w:val="28"/>
          <w:lang w:val="pt-BR"/>
        </w:rPr>
        <w:t xml:space="preserve">số người tham gia BHXH tự nguyện, </w:t>
      </w:r>
      <w:r w:rsidRPr="00D54790">
        <w:rPr>
          <w:rFonts w:ascii="Times New Roman" w:hAnsi="Times New Roman" w:cs="Times New Roman"/>
          <w:sz w:val="28"/>
          <w:szCs w:val="28"/>
          <w:lang w:val="pt-BR"/>
        </w:rPr>
        <w:t>tỷ lệ bao phủ BHYT là chỉ tiêu, nhiệm vụ quan trọng trong thực hiện chính sách an sinh xã</w:t>
      </w:r>
      <w:r>
        <w:rPr>
          <w:rFonts w:ascii="Times New Roman" w:hAnsi="Times New Roman" w:cs="Times New Roman"/>
          <w:sz w:val="28"/>
          <w:szCs w:val="28"/>
          <w:lang w:val="pt-BR"/>
        </w:rPr>
        <w:t xml:space="preserve"> </w:t>
      </w:r>
      <w:r w:rsidRPr="00D54790">
        <w:rPr>
          <w:rFonts w:ascii="Times New Roman" w:hAnsi="Times New Roman" w:cs="Times New Roman"/>
          <w:sz w:val="28"/>
          <w:szCs w:val="28"/>
          <w:lang w:val="pt-BR"/>
        </w:rPr>
        <w:t>hội, đảm bảo sức khỏe cộng đồng và thực hiện mục tiêu tiến bộ và công bằng xã hội.</w:t>
      </w:r>
    </w:p>
    <w:p w:rsidR="005543C2" w:rsidRDefault="005543C2" w:rsidP="005543C2">
      <w:pPr>
        <w:spacing w:before="120" w:after="0" w:line="240" w:lineRule="auto"/>
        <w:ind w:firstLine="567"/>
        <w:jc w:val="both"/>
        <w:rPr>
          <w:rFonts w:ascii="Times New Roman" w:hAnsi="Times New Roman" w:cs="Times New Roman"/>
          <w:sz w:val="28"/>
          <w:szCs w:val="28"/>
          <w:lang w:val="pt-BR"/>
        </w:rPr>
      </w:pPr>
      <w:r w:rsidRPr="00D54790">
        <w:rPr>
          <w:rFonts w:ascii="Times New Roman" w:hAnsi="Times New Roman" w:cs="Times New Roman"/>
          <w:sz w:val="28"/>
          <w:szCs w:val="28"/>
          <w:lang w:val="pt-BR"/>
        </w:rPr>
        <w:lastRenderedPageBreak/>
        <w:tab/>
      </w:r>
      <w:r w:rsidRPr="00980EC1">
        <w:rPr>
          <w:rFonts w:ascii="Times New Roman" w:hAnsi="Times New Roman" w:cs="Times New Roman"/>
          <w:sz w:val="28"/>
          <w:szCs w:val="28"/>
          <w:lang w:val="pt-BR"/>
        </w:rPr>
        <w:t>- Thực hiện đầy đủ chức năng quản lý Nhà nước để bảo vệ quyền lợi và đáp ứng nhu cầu của người dân về BHYT. Tiếp tục đẩy mạnh công tác kiểm tra, xử lý vi phạm và giải quyết khiếu nại, tố cáo về BHYT theo quy định của pháp luật.</w:t>
      </w:r>
    </w:p>
    <w:p w:rsidR="005543C2" w:rsidRPr="005543C2" w:rsidRDefault="005543C2" w:rsidP="005543C2">
      <w:pPr>
        <w:spacing w:before="120" w:after="0" w:line="240" w:lineRule="auto"/>
        <w:ind w:firstLine="567"/>
        <w:jc w:val="both"/>
        <w:rPr>
          <w:rFonts w:ascii="Times New Roman" w:hAnsi="Times New Roman" w:cs="Times New Roman"/>
          <w:color w:val="2A2A2A" w:themeColor="text1"/>
          <w:sz w:val="28"/>
          <w:szCs w:val="28"/>
          <w:lang w:val="pt-BR"/>
        </w:rPr>
      </w:pPr>
      <w:r w:rsidRPr="005543C2">
        <w:rPr>
          <w:rFonts w:ascii="Times New Roman" w:hAnsi="Times New Roman" w:cs="Times New Roman"/>
          <w:color w:val="2A2A2A" w:themeColor="text1"/>
          <w:sz w:val="28"/>
          <w:szCs w:val="28"/>
          <w:lang w:val="pt-BR"/>
        </w:rPr>
        <w:t xml:space="preserve"> - Các ban, ngành liên quan, UBND các xã, thị trấn xây dựng kế hoạch phát triển BHXH tự nguyện, BHYT cho từng đối tượng, đưa chỉ tiêu tỷ lệ bao phủ BHXH, BHYT vào chương trình phát triển kinh tế - xã hội, chương trình hoạt động năm  của cơ quan, đơn vị mình. Đồng thời truyên truyền, vận động mọi người dân, người lao động tham gia BHXH tự nguyện, BHYT theo chỉ tiêu tỷ lệ bao phủ BHXH, BHYT huyện giao.</w:t>
      </w:r>
    </w:p>
    <w:p w:rsidR="005543C2" w:rsidRDefault="005543C2" w:rsidP="005543C2">
      <w:pPr>
        <w:tabs>
          <w:tab w:val="left" w:pos="567"/>
        </w:tabs>
        <w:spacing w:before="120" w:after="0" w:line="240" w:lineRule="auto"/>
        <w:jc w:val="both"/>
        <w:rPr>
          <w:rFonts w:ascii="Times New Roman" w:hAnsi="Times New Roman" w:cs="Times New Roman"/>
          <w:sz w:val="28"/>
          <w:szCs w:val="28"/>
          <w:lang w:val="pt-BR"/>
        </w:rPr>
      </w:pPr>
      <w:r w:rsidRPr="005543C2">
        <w:rPr>
          <w:rFonts w:ascii="Times New Roman" w:hAnsi="Times New Roman" w:cs="Times New Roman"/>
          <w:color w:val="2A2A2A" w:themeColor="text1"/>
          <w:sz w:val="28"/>
          <w:szCs w:val="28"/>
          <w:lang w:val="pt-BR"/>
        </w:rPr>
        <w:tab/>
        <w:t xml:space="preserve">- Các cơ quan, đơn </w:t>
      </w:r>
      <w:r w:rsidRPr="00980EC1">
        <w:rPr>
          <w:rFonts w:ascii="Times New Roman" w:hAnsi="Times New Roman" w:cs="Times New Roman"/>
          <w:sz w:val="28"/>
          <w:szCs w:val="28"/>
          <w:lang w:val="pt-BR"/>
        </w:rPr>
        <w:t>vị, tổ chức đoàn thể</w:t>
      </w:r>
      <w:r>
        <w:rPr>
          <w:rFonts w:ascii="Times New Roman" w:hAnsi="Times New Roman" w:cs="Times New Roman"/>
          <w:sz w:val="28"/>
          <w:szCs w:val="28"/>
          <w:lang w:val="pt-BR"/>
        </w:rPr>
        <w:t>, UBND các xã, thị trấn</w:t>
      </w:r>
      <w:r w:rsidRPr="00980EC1">
        <w:rPr>
          <w:rFonts w:ascii="Times New Roman" w:hAnsi="Times New Roman" w:cs="Times New Roman"/>
          <w:sz w:val="28"/>
          <w:szCs w:val="28"/>
          <w:lang w:val="pt-BR"/>
        </w:rPr>
        <w:t xml:space="preserve"> tập trung, phối hợp các nguồn lực tổ chức thực hiện đạt các chỉ tiêu và phát triển BHYT, nâng cao chất lượng khám, chữa bệnh trên địa bàn.</w:t>
      </w:r>
    </w:p>
    <w:p w:rsidR="005543C2" w:rsidRPr="00FA0C13" w:rsidRDefault="005543C2" w:rsidP="005543C2">
      <w:pPr>
        <w:spacing w:before="120" w:after="0" w:line="240" w:lineRule="auto"/>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2. </w:t>
      </w:r>
      <w:r w:rsidRPr="00FA0C13">
        <w:rPr>
          <w:rFonts w:ascii="Times New Roman" w:hAnsi="Times New Roman" w:cs="Times New Roman"/>
          <w:b/>
          <w:sz w:val="28"/>
          <w:szCs w:val="28"/>
          <w:lang w:val="pt-BR"/>
        </w:rPr>
        <w:t>Công tác tăng tỷ lệ bao phủ BHXH, BHYT.</w:t>
      </w:r>
    </w:p>
    <w:p w:rsidR="005543C2" w:rsidRPr="00980EC1" w:rsidRDefault="005543C2" w:rsidP="005543C2">
      <w:pPr>
        <w:spacing w:before="120" w:after="0" w:line="240" w:lineRule="auto"/>
        <w:ind w:firstLine="567"/>
        <w:jc w:val="both"/>
        <w:rPr>
          <w:rFonts w:ascii="Times New Roman" w:hAnsi="Times New Roman" w:cs="Times New Roman"/>
          <w:sz w:val="28"/>
          <w:szCs w:val="28"/>
          <w:lang w:val="pt-BR"/>
        </w:rPr>
      </w:pPr>
      <w:r w:rsidRPr="00980EC1">
        <w:rPr>
          <w:rFonts w:ascii="Times New Roman" w:hAnsi="Times New Roman" w:cs="Times New Roman"/>
          <w:sz w:val="28"/>
          <w:szCs w:val="28"/>
          <w:lang w:val="pt-BR"/>
        </w:rPr>
        <w:t>- Đẩy mạnh công tác tuyên truyền, vận động với nhiều hình thức để nâng cao nhận thức của cấp ủy đảng, chính quyền, các cơ quan, tổ chức, đoàn thể và người dân về ý nghĩa, tầm quan trọng của BHXH tự nguyện, BHYT, nghĩa vụ và quyền lợi của mỗi người dân trong tham gia BHXH tự nguyện, BHYT và thực hiện chính sách BHXH, BHYT.</w:t>
      </w:r>
    </w:p>
    <w:p w:rsidR="005543C2" w:rsidRPr="00A41783" w:rsidRDefault="005543C2" w:rsidP="005543C2">
      <w:pPr>
        <w:spacing w:before="120" w:after="0" w:line="240" w:lineRule="auto"/>
        <w:ind w:firstLine="567"/>
        <w:jc w:val="both"/>
        <w:rPr>
          <w:rFonts w:ascii="Times New Roman" w:hAnsi="Times New Roman" w:cs="Times New Roman"/>
          <w:sz w:val="28"/>
          <w:szCs w:val="28"/>
          <w:lang w:val="pt-BR"/>
        </w:rPr>
      </w:pPr>
      <w:r w:rsidRPr="00A41783">
        <w:rPr>
          <w:rFonts w:ascii="Times New Roman" w:hAnsi="Times New Roman" w:cs="Times New Roman"/>
          <w:sz w:val="28"/>
          <w:szCs w:val="28"/>
          <w:lang w:val="pt-BR"/>
        </w:rPr>
        <w:t>- Nâng cao chất lượng khám, chữa bệnh, bảo đảm quyền lợi cho người có thẻ BHYT. Việc phát triển đối tượng tham gia BHXH tự nguyện, BHYT phải thực hiện từng bước và đồng bộ với việc củng cố, nâng cao chất lượng khám chữa bệnh BHYT đảm bảo quyền lợi cho người có thẻ BHYT.</w:t>
      </w:r>
    </w:p>
    <w:p w:rsidR="005543C2" w:rsidRPr="00A41783" w:rsidRDefault="005543C2" w:rsidP="005543C2">
      <w:pPr>
        <w:spacing w:before="120" w:after="0" w:line="240" w:lineRule="auto"/>
        <w:ind w:firstLine="567"/>
        <w:jc w:val="both"/>
        <w:rPr>
          <w:rFonts w:ascii="Times New Roman" w:hAnsi="Times New Roman" w:cs="Times New Roman"/>
          <w:sz w:val="28"/>
          <w:szCs w:val="28"/>
          <w:lang w:val="pt-BR"/>
        </w:rPr>
      </w:pPr>
      <w:r w:rsidRPr="00A41783">
        <w:rPr>
          <w:rFonts w:ascii="Times New Roman" w:hAnsi="Times New Roman" w:cs="Times New Roman"/>
          <w:sz w:val="28"/>
          <w:szCs w:val="28"/>
          <w:lang w:val="pt-BR"/>
        </w:rPr>
        <w:t>- Tăng cường trách nhiệ</w:t>
      </w:r>
      <w:r>
        <w:rPr>
          <w:rFonts w:ascii="Times New Roman" w:hAnsi="Times New Roman" w:cs="Times New Roman"/>
          <w:sz w:val="28"/>
          <w:szCs w:val="28"/>
          <w:lang w:val="pt-BR"/>
        </w:rPr>
        <w:t>m</w:t>
      </w:r>
      <w:r w:rsidRPr="00A41783">
        <w:rPr>
          <w:rFonts w:ascii="Times New Roman" w:hAnsi="Times New Roman" w:cs="Times New Roman"/>
          <w:sz w:val="28"/>
          <w:szCs w:val="28"/>
          <w:lang w:val="pt-BR"/>
        </w:rPr>
        <w:t xml:space="preserve"> chính quyền các cấp trong việ</w:t>
      </w:r>
      <w:r>
        <w:rPr>
          <w:rFonts w:ascii="Times New Roman" w:hAnsi="Times New Roman" w:cs="Times New Roman"/>
          <w:sz w:val="28"/>
          <w:szCs w:val="28"/>
          <w:lang w:val="pt-BR"/>
        </w:rPr>
        <w:t xml:space="preserve">c </w:t>
      </w:r>
      <w:r w:rsidRPr="00A41783">
        <w:rPr>
          <w:rFonts w:ascii="Times New Roman" w:hAnsi="Times New Roman" w:cs="Times New Roman"/>
          <w:sz w:val="28"/>
          <w:szCs w:val="28"/>
          <w:lang w:val="pt-BR"/>
        </w:rPr>
        <w:t>chỉ đạo và tổ chức triển khai thực hiện chính sách BHXH, BHYT, triển khai thực hiện Luật BHXH, Luật BHYT. Các cơ quan, ban ngành liên quan tăng cường công tác thanh tra, kiểm tra, giám sát về thực hiện chính sách BHXH, BHYT, bảo đảm đầy đủ quyền lợi của người tham gia BHXH, BHYT theo quy định của pháp luật.</w:t>
      </w:r>
    </w:p>
    <w:p w:rsidR="005543C2" w:rsidRPr="00A41783" w:rsidRDefault="005543C2" w:rsidP="005543C2">
      <w:pPr>
        <w:spacing w:before="120" w:after="0" w:line="240" w:lineRule="auto"/>
        <w:ind w:firstLine="567"/>
        <w:jc w:val="both"/>
        <w:rPr>
          <w:rFonts w:ascii="Times New Roman" w:hAnsi="Times New Roman" w:cs="Times New Roman"/>
          <w:b/>
          <w:sz w:val="28"/>
          <w:szCs w:val="28"/>
          <w:lang w:val="pt-BR"/>
        </w:rPr>
      </w:pPr>
      <w:r w:rsidRPr="00A41783">
        <w:rPr>
          <w:rFonts w:ascii="Times New Roman" w:hAnsi="Times New Roman" w:cs="Times New Roman"/>
          <w:b/>
          <w:sz w:val="28"/>
          <w:szCs w:val="28"/>
          <w:lang w:val="pt-BR"/>
        </w:rPr>
        <w:t>IV. TỔ CHỨC THỰC HIỆN.</w:t>
      </w:r>
    </w:p>
    <w:p w:rsidR="005543C2" w:rsidRPr="00A41783" w:rsidRDefault="005543C2" w:rsidP="005543C2">
      <w:pPr>
        <w:pStyle w:val="ListParagraph"/>
        <w:numPr>
          <w:ilvl w:val="0"/>
          <w:numId w:val="8"/>
        </w:numPr>
        <w:spacing w:before="120" w:after="0" w:line="240" w:lineRule="auto"/>
        <w:jc w:val="both"/>
        <w:rPr>
          <w:rFonts w:ascii="Times New Roman" w:hAnsi="Times New Roman" w:cs="Times New Roman"/>
          <w:b/>
          <w:sz w:val="28"/>
          <w:szCs w:val="28"/>
          <w:lang w:val="pt-BR"/>
        </w:rPr>
      </w:pPr>
      <w:r w:rsidRPr="00A41783">
        <w:rPr>
          <w:rFonts w:ascii="Times New Roman" w:hAnsi="Times New Roman" w:cs="Times New Roman"/>
          <w:b/>
          <w:sz w:val="28"/>
          <w:szCs w:val="28"/>
          <w:lang w:val="pt-BR"/>
        </w:rPr>
        <w:t>Bảo hiểm xã hội huyện.</w:t>
      </w:r>
    </w:p>
    <w:p w:rsidR="005543C2" w:rsidRPr="00A41783" w:rsidRDefault="005543C2" w:rsidP="005543C2">
      <w:pPr>
        <w:spacing w:before="120" w:after="0" w:line="240" w:lineRule="auto"/>
        <w:ind w:firstLine="567"/>
        <w:jc w:val="both"/>
        <w:rPr>
          <w:rFonts w:ascii="Times New Roman" w:hAnsi="Times New Roman" w:cs="Times New Roman"/>
          <w:sz w:val="28"/>
          <w:szCs w:val="28"/>
          <w:lang w:val="pt-BR"/>
        </w:rPr>
      </w:pPr>
      <w:r w:rsidRPr="00A41783">
        <w:rPr>
          <w:rFonts w:ascii="Times New Roman" w:hAnsi="Times New Roman" w:cs="Times New Roman"/>
          <w:sz w:val="28"/>
          <w:szCs w:val="28"/>
          <w:lang w:val="pt-BR"/>
        </w:rPr>
        <w:t>- Chủ trì, phối hợp với các cơ quan có liên quan, tập trung đẩy mạnh công tác tuyên truyền, phổ biến chính sách, pháp luật về BHXH, BHYT, BHTN cho người sử dụng lao động, người lao động và mọi người dân bằng nhiều hình thức; bảo đảm đầy đủ mọi quyền lợi cho người có thẻ BHYT theo đúng quy định.</w:t>
      </w:r>
    </w:p>
    <w:p w:rsidR="005543C2" w:rsidRPr="005543C2" w:rsidRDefault="005543C2" w:rsidP="005543C2">
      <w:pPr>
        <w:spacing w:before="120" w:after="0" w:line="240" w:lineRule="auto"/>
        <w:ind w:firstLine="567"/>
        <w:jc w:val="both"/>
        <w:rPr>
          <w:rFonts w:ascii="Times New Roman" w:hAnsi="Times New Roman" w:cs="Times New Roman"/>
          <w:color w:val="2A2A2A" w:themeColor="text1"/>
          <w:sz w:val="28"/>
          <w:szCs w:val="28"/>
        </w:rPr>
      </w:pPr>
      <w:r w:rsidRPr="00DA602E">
        <w:rPr>
          <w:rFonts w:ascii="Times New Roman" w:hAnsi="Times New Roman" w:cs="Times New Roman"/>
          <w:sz w:val="28"/>
          <w:szCs w:val="28"/>
        </w:rPr>
        <w:t xml:space="preserve">- Phối hợp với Phòng Y tế, Phòng lao động - Thương binh và xã hội huyện, UBND các xã, thị trấn theo dõi và </w:t>
      </w:r>
      <w:r w:rsidRPr="005543C2">
        <w:rPr>
          <w:rFonts w:ascii="Times New Roman" w:hAnsi="Times New Roman" w:cs="Times New Roman"/>
          <w:color w:val="2A2A2A" w:themeColor="text1"/>
          <w:sz w:val="28"/>
          <w:szCs w:val="28"/>
        </w:rPr>
        <w:t>đôn đốc việc thực hiện chỉ tiêu bao phủ BHYT, báo cáo tiến độ thực hiện với UBND huyện để kịp thời chỉ đạo. Chủ động phối hợp với cơ quan, đơn vị, địa phương liên quan rà soát, đôn đốc, hướng dẫn các cơ quan đơn vị thực hiện tốt chính sách BHXH.</w:t>
      </w:r>
    </w:p>
    <w:p w:rsidR="005543C2" w:rsidRPr="00DA602E" w:rsidRDefault="005543C2" w:rsidP="005543C2">
      <w:pPr>
        <w:spacing w:before="120" w:after="0" w:line="240" w:lineRule="auto"/>
        <w:ind w:firstLine="567"/>
        <w:jc w:val="both"/>
        <w:rPr>
          <w:rFonts w:ascii="Times New Roman" w:hAnsi="Times New Roman" w:cs="Times New Roman"/>
          <w:sz w:val="28"/>
          <w:szCs w:val="28"/>
        </w:rPr>
      </w:pPr>
      <w:r w:rsidRPr="005543C2">
        <w:rPr>
          <w:rFonts w:ascii="Times New Roman" w:hAnsi="Times New Roman" w:cs="Times New Roman"/>
          <w:color w:val="2A2A2A" w:themeColor="text1"/>
          <w:sz w:val="28"/>
          <w:szCs w:val="28"/>
        </w:rPr>
        <w:t xml:space="preserve">- Tham mưu, báo cáo UBND huyện về tình </w:t>
      </w:r>
      <w:r w:rsidRPr="00DA602E">
        <w:rPr>
          <w:rFonts w:ascii="Times New Roman" w:hAnsi="Times New Roman" w:cs="Times New Roman"/>
          <w:sz w:val="28"/>
          <w:szCs w:val="28"/>
        </w:rPr>
        <w:t xml:space="preserve">hình các đối tượng tham gia BHYT của các cơ quan, đơn vị, UBND các xã, thị trấn. Định kỳ 03 tháng </w:t>
      </w:r>
      <w:r w:rsidRPr="00DA602E">
        <w:rPr>
          <w:rFonts w:ascii="Times New Roman" w:hAnsi="Times New Roman" w:cs="Times New Roman"/>
          <w:i/>
          <w:sz w:val="28"/>
          <w:szCs w:val="28"/>
        </w:rPr>
        <w:t xml:space="preserve">(trước ngày 30 </w:t>
      </w:r>
      <w:r w:rsidRPr="00DA602E">
        <w:rPr>
          <w:rFonts w:ascii="Times New Roman" w:hAnsi="Times New Roman" w:cs="Times New Roman"/>
          <w:i/>
          <w:sz w:val="28"/>
          <w:szCs w:val="28"/>
        </w:rPr>
        <w:lastRenderedPageBreak/>
        <w:t>của tháng cuối quý)</w:t>
      </w:r>
      <w:r w:rsidRPr="00DA602E">
        <w:rPr>
          <w:rFonts w:ascii="Times New Roman" w:hAnsi="Times New Roman" w:cs="Times New Roman"/>
          <w:sz w:val="28"/>
          <w:szCs w:val="28"/>
        </w:rPr>
        <w:t xml:space="preserve">, 01 năm </w:t>
      </w:r>
      <w:r w:rsidRPr="00DA602E">
        <w:rPr>
          <w:rFonts w:ascii="Times New Roman" w:hAnsi="Times New Roman" w:cs="Times New Roman"/>
          <w:i/>
          <w:sz w:val="28"/>
          <w:szCs w:val="28"/>
        </w:rPr>
        <w:t>(trước ngày 30/12)</w:t>
      </w:r>
      <w:r w:rsidRPr="00DA602E">
        <w:rPr>
          <w:rFonts w:ascii="Times New Roman" w:hAnsi="Times New Roman" w:cs="Times New Roman"/>
          <w:sz w:val="28"/>
          <w:szCs w:val="28"/>
        </w:rPr>
        <w:t xml:space="preserve"> hoặc đột xuất báo báo UBND huyện về tình hình số người tham gia BHYT và tỷ lệ bao phủ người tham gia BHYT tại các xã, thị trấn; đồng thời đề xuất các giải pháp để chỉ đạo thực hiện.</w:t>
      </w:r>
    </w:p>
    <w:p w:rsidR="005543C2" w:rsidRPr="00DA602E" w:rsidRDefault="005543C2" w:rsidP="005543C2">
      <w:pPr>
        <w:pStyle w:val="ListParagraph"/>
        <w:numPr>
          <w:ilvl w:val="0"/>
          <w:numId w:val="8"/>
        </w:numPr>
        <w:spacing w:before="120" w:after="0" w:line="240" w:lineRule="auto"/>
        <w:jc w:val="both"/>
        <w:rPr>
          <w:rFonts w:ascii="Times New Roman" w:hAnsi="Times New Roman" w:cs="Times New Roman"/>
          <w:b/>
          <w:sz w:val="28"/>
          <w:szCs w:val="28"/>
        </w:rPr>
      </w:pPr>
      <w:r w:rsidRPr="00DA602E">
        <w:rPr>
          <w:rFonts w:ascii="Times New Roman" w:hAnsi="Times New Roman" w:cs="Times New Roman"/>
          <w:b/>
          <w:sz w:val="28"/>
          <w:szCs w:val="28"/>
        </w:rPr>
        <w:t>Phòng Y tế huyện</w:t>
      </w:r>
      <w:r>
        <w:rPr>
          <w:rFonts w:ascii="Times New Roman" w:hAnsi="Times New Roman" w:cs="Times New Roman"/>
          <w:b/>
          <w:sz w:val="28"/>
          <w:szCs w:val="28"/>
        </w:rPr>
        <w:t>, Trung tâm Y tế</w:t>
      </w:r>
      <w:r w:rsidRPr="00DA602E">
        <w:rPr>
          <w:rFonts w:ascii="Times New Roman" w:hAnsi="Times New Roman" w:cs="Times New Roman"/>
          <w:b/>
          <w:sz w:val="28"/>
          <w:szCs w:val="28"/>
        </w:rPr>
        <w:t>.</w:t>
      </w:r>
    </w:p>
    <w:p w:rsidR="005543C2" w:rsidRPr="00DA602E" w:rsidRDefault="005543C2" w:rsidP="005543C2">
      <w:pPr>
        <w:spacing w:before="120" w:after="0" w:line="240" w:lineRule="auto"/>
        <w:ind w:firstLine="567"/>
        <w:jc w:val="both"/>
        <w:rPr>
          <w:rFonts w:ascii="Times New Roman" w:hAnsi="Times New Roman" w:cs="Times New Roman"/>
          <w:sz w:val="28"/>
          <w:szCs w:val="28"/>
        </w:rPr>
      </w:pPr>
      <w:r w:rsidRPr="00DA602E">
        <w:rPr>
          <w:rFonts w:ascii="Times New Roman" w:hAnsi="Times New Roman" w:cs="Times New Roman"/>
          <w:sz w:val="28"/>
          <w:szCs w:val="28"/>
        </w:rPr>
        <w:t>- Chủ động phối hợp chặt chẽ với Bảo hiểm xã hội huyện và các cơ quan có liên quan làm tốt công tác tuyên truyền, phổ biến chính sách, pháp luật về BHXH, BHYT, BHTN cho mọi người dân.</w:t>
      </w:r>
    </w:p>
    <w:p w:rsidR="005543C2" w:rsidRPr="00DA602E" w:rsidRDefault="005543C2" w:rsidP="005543C2">
      <w:pPr>
        <w:spacing w:before="120" w:after="0" w:line="240" w:lineRule="auto"/>
        <w:ind w:firstLine="567"/>
        <w:jc w:val="both"/>
        <w:rPr>
          <w:rFonts w:ascii="Times New Roman" w:hAnsi="Times New Roman" w:cs="Times New Roman"/>
          <w:sz w:val="28"/>
          <w:szCs w:val="28"/>
        </w:rPr>
      </w:pPr>
      <w:r w:rsidRPr="00DA602E">
        <w:rPr>
          <w:rFonts w:ascii="Times New Roman" w:hAnsi="Times New Roman" w:cs="Times New Roman"/>
          <w:sz w:val="28"/>
          <w:szCs w:val="28"/>
        </w:rPr>
        <w:t>- Chỉ đạo các cơ sở khám chữa bệnh thực hiện nghiêm các quy định về khám chữa bệnh BHYT; sử dụng quỹ BHYT có hiệu quả, tiết kiệm, bảo đảm đầy đủ quyền lợi chính đáng của người tham gia BHYT theo đúng quy định.</w:t>
      </w:r>
    </w:p>
    <w:p w:rsidR="005543C2" w:rsidRPr="00DA602E" w:rsidRDefault="005543C2" w:rsidP="005543C2">
      <w:pPr>
        <w:spacing w:before="120" w:after="0" w:line="240" w:lineRule="auto"/>
        <w:ind w:firstLine="567"/>
        <w:jc w:val="both"/>
        <w:rPr>
          <w:rFonts w:ascii="Times New Roman" w:hAnsi="Times New Roman" w:cs="Times New Roman"/>
          <w:sz w:val="28"/>
          <w:szCs w:val="28"/>
        </w:rPr>
      </w:pPr>
      <w:r w:rsidRPr="00DA602E">
        <w:rPr>
          <w:rFonts w:ascii="Times New Roman" w:hAnsi="Times New Roman" w:cs="Times New Roman"/>
          <w:sz w:val="28"/>
          <w:szCs w:val="28"/>
        </w:rPr>
        <w:t>- Thực hiện tốt chức năng quản lý Nhà nước về y tế, kiểm tra giám sát chặt chẽ chất lượng khám chữa bệnh của các cơ sở y tế đảm bảo quyền lợi cho người tham gia BHYT.</w:t>
      </w:r>
    </w:p>
    <w:p w:rsidR="005543C2" w:rsidRPr="00DA602E" w:rsidRDefault="005543C2" w:rsidP="005543C2">
      <w:pPr>
        <w:pStyle w:val="ListParagraph"/>
        <w:numPr>
          <w:ilvl w:val="0"/>
          <w:numId w:val="8"/>
        </w:numPr>
        <w:spacing w:before="120" w:after="0" w:line="240" w:lineRule="auto"/>
        <w:rPr>
          <w:rFonts w:ascii="Times New Roman" w:hAnsi="Times New Roman" w:cs="Times New Roman"/>
          <w:sz w:val="28"/>
          <w:szCs w:val="28"/>
        </w:rPr>
      </w:pPr>
      <w:r w:rsidRPr="00DA602E">
        <w:rPr>
          <w:rFonts w:ascii="Times New Roman" w:hAnsi="Times New Roman" w:cs="Times New Roman"/>
          <w:b/>
          <w:sz w:val="28"/>
          <w:szCs w:val="28"/>
        </w:rPr>
        <w:t>Phòng Lao động - Thương binh và Xã hội huyện</w:t>
      </w:r>
      <w:r w:rsidRPr="00DA602E">
        <w:rPr>
          <w:rFonts w:ascii="Times New Roman" w:hAnsi="Times New Roman" w:cs="Times New Roman"/>
          <w:sz w:val="28"/>
          <w:szCs w:val="28"/>
        </w:rPr>
        <w:t>.</w:t>
      </w:r>
    </w:p>
    <w:p w:rsidR="005543C2" w:rsidRPr="00DA602E" w:rsidRDefault="005543C2" w:rsidP="005543C2">
      <w:pPr>
        <w:spacing w:before="120" w:after="0" w:line="240" w:lineRule="auto"/>
        <w:ind w:firstLine="568"/>
        <w:jc w:val="both"/>
        <w:rPr>
          <w:rFonts w:ascii="Times New Roman" w:hAnsi="Times New Roman" w:cs="Times New Roman"/>
          <w:sz w:val="28"/>
          <w:szCs w:val="28"/>
        </w:rPr>
      </w:pPr>
      <w:r w:rsidRPr="00DA602E">
        <w:rPr>
          <w:rFonts w:ascii="Times New Roman" w:hAnsi="Times New Roman" w:cs="Times New Roman"/>
          <w:sz w:val="28"/>
          <w:szCs w:val="28"/>
        </w:rPr>
        <w:t>- Tăng cường công tác tuyên truyền, phổ biến chính sách, pháp luật về BHXH, BHYT, BHTN cho doanh nghiệp, người sử dụng lao động và mọi người dân trên địa bàn huyện.</w:t>
      </w:r>
    </w:p>
    <w:p w:rsidR="005543C2" w:rsidRPr="00DA602E" w:rsidRDefault="005543C2" w:rsidP="005543C2">
      <w:pPr>
        <w:spacing w:before="120" w:after="0" w:line="240" w:lineRule="auto"/>
        <w:ind w:firstLine="568"/>
        <w:jc w:val="both"/>
        <w:rPr>
          <w:rFonts w:ascii="Times New Roman" w:hAnsi="Times New Roman" w:cs="Times New Roman"/>
          <w:sz w:val="28"/>
          <w:szCs w:val="28"/>
        </w:rPr>
      </w:pPr>
      <w:r w:rsidRPr="00DA602E">
        <w:rPr>
          <w:rFonts w:ascii="Times New Roman" w:hAnsi="Times New Roman" w:cs="Times New Roman"/>
          <w:sz w:val="28"/>
          <w:szCs w:val="28"/>
        </w:rPr>
        <w:t>- Chỉ đạo, phối hợp với UBND các xã, thị trấ</w:t>
      </w:r>
      <w:r>
        <w:rPr>
          <w:rFonts w:ascii="Times New Roman" w:hAnsi="Times New Roman" w:cs="Times New Roman"/>
          <w:sz w:val="28"/>
          <w:szCs w:val="28"/>
        </w:rPr>
        <w:t>n</w:t>
      </w:r>
      <w:r w:rsidRPr="00DA602E">
        <w:rPr>
          <w:rFonts w:ascii="Times New Roman" w:hAnsi="Times New Roman" w:cs="Times New Roman"/>
          <w:sz w:val="28"/>
          <w:szCs w:val="28"/>
        </w:rPr>
        <w:t xml:space="preserve"> thực hiện tốt việc lập danh sách đề nghị cấp thẻ BHYT cho các đối tượng người nghèo, người cận nghèo,</w:t>
      </w:r>
      <w:r>
        <w:rPr>
          <w:rFonts w:ascii="Times New Roman" w:hAnsi="Times New Roman" w:cs="Times New Roman"/>
          <w:sz w:val="28"/>
          <w:szCs w:val="28"/>
        </w:rPr>
        <w:t xml:space="preserve"> người </w:t>
      </w:r>
      <w:r w:rsidRPr="00DA602E">
        <w:rPr>
          <w:rFonts w:ascii="Times New Roman" w:hAnsi="Times New Roman" w:cs="Times New Roman"/>
          <w:sz w:val="28"/>
          <w:szCs w:val="28"/>
        </w:rPr>
        <w:t>dân tộc thiểu số sống vùng khó khăn, người sống vùng đặc biệt khó khăn, trẻ em dưới 6 tuổi, đối tượng bảo trợ xã hội, người có công cách mạng…gửi cơ quan BHXH huyện để kịp thời cấp thẻ BHYT theo đúng quy định.</w:t>
      </w:r>
    </w:p>
    <w:p w:rsidR="005543C2" w:rsidRDefault="005543C2" w:rsidP="005543C2">
      <w:pPr>
        <w:spacing w:before="120" w:after="0" w:line="240" w:lineRule="auto"/>
        <w:ind w:firstLine="568"/>
        <w:jc w:val="both"/>
        <w:rPr>
          <w:rFonts w:ascii="Times New Roman" w:hAnsi="Times New Roman" w:cs="Times New Roman"/>
          <w:sz w:val="28"/>
          <w:szCs w:val="28"/>
        </w:rPr>
      </w:pPr>
      <w:r w:rsidRPr="00DA602E">
        <w:rPr>
          <w:rFonts w:ascii="Times New Roman" w:hAnsi="Times New Roman" w:cs="Times New Roman"/>
          <w:sz w:val="28"/>
          <w:szCs w:val="28"/>
        </w:rPr>
        <w:t>- Thực hiện tốt chức năng quản lý Nhà nước về lao động, tham mưu cho UBND huyện chỉ đạo thanh tra, kiểm tra, rà soát các doanh nghiệp, hộ gia đình kinh doanh cá thể trên địa bàn chưa tham gia, phải nghiêm túc thực hiện tham gia BHYT cho người lao động theo quy định của pháp luật.</w:t>
      </w:r>
    </w:p>
    <w:p w:rsidR="005543C2" w:rsidRPr="00530B83" w:rsidRDefault="005543C2" w:rsidP="005543C2">
      <w:pPr>
        <w:spacing w:before="120" w:after="0" w:line="240" w:lineRule="auto"/>
        <w:ind w:firstLine="720"/>
        <w:jc w:val="both"/>
        <w:rPr>
          <w:rFonts w:ascii="Times New Roman" w:hAnsi="Times New Roman" w:cs="Times New Roman"/>
          <w:b/>
          <w:sz w:val="28"/>
          <w:szCs w:val="28"/>
          <w:lang w:val="fr-FR"/>
        </w:rPr>
      </w:pPr>
      <w:r w:rsidRPr="00530B83">
        <w:rPr>
          <w:rFonts w:ascii="Times New Roman" w:hAnsi="Times New Roman" w:cs="Times New Roman"/>
          <w:b/>
          <w:sz w:val="28"/>
          <w:szCs w:val="28"/>
          <w:lang w:val="fr-FR"/>
        </w:rPr>
        <w:t xml:space="preserve">4. Phòng Văn hóa - Thông tin huyện. </w:t>
      </w:r>
    </w:p>
    <w:p w:rsidR="005543C2" w:rsidRPr="00530B83" w:rsidRDefault="005543C2" w:rsidP="005543C2">
      <w:pPr>
        <w:spacing w:before="120" w:after="0" w:line="240" w:lineRule="auto"/>
        <w:ind w:firstLine="720"/>
        <w:jc w:val="both"/>
        <w:rPr>
          <w:rFonts w:ascii="Times New Roman" w:hAnsi="Times New Roman" w:cs="Times New Roman"/>
          <w:sz w:val="28"/>
          <w:szCs w:val="28"/>
          <w:lang w:val="fr-FR"/>
        </w:rPr>
      </w:pPr>
      <w:r w:rsidRPr="00530B83">
        <w:rPr>
          <w:rFonts w:ascii="Times New Roman" w:hAnsi="Times New Roman" w:cs="Times New Roman"/>
          <w:sz w:val="28"/>
          <w:szCs w:val="28"/>
          <w:lang w:val="fr-FR"/>
        </w:rPr>
        <w:t>Xây dựng kế hoạch tuyên truyền đưa công tác tuyên truyề</w:t>
      </w:r>
      <w:r>
        <w:rPr>
          <w:rFonts w:ascii="Times New Roman" w:hAnsi="Times New Roman" w:cs="Times New Roman"/>
          <w:sz w:val="28"/>
          <w:szCs w:val="28"/>
          <w:lang w:val="fr-FR"/>
        </w:rPr>
        <w:t xml:space="preserve">n </w:t>
      </w:r>
      <w:r w:rsidRPr="00530B83">
        <w:rPr>
          <w:rFonts w:ascii="Times New Roman" w:hAnsi="Times New Roman" w:cs="Times New Roman"/>
          <w:sz w:val="28"/>
          <w:szCs w:val="28"/>
          <w:lang w:val="fr-FR"/>
        </w:rPr>
        <w:t xml:space="preserve">chính sách, pháp luật về BHYT vào kế hoạch công tác tuyên truyền hàng năm, phổ biến sâu, rộng đến mọi người dân về chính sách BHYT, nhất là những người thuộc diện tham gia nhưng chưa tham gia BHYT. </w:t>
      </w:r>
    </w:p>
    <w:p w:rsidR="005543C2" w:rsidRPr="00530B83" w:rsidRDefault="005543C2" w:rsidP="005543C2">
      <w:pPr>
        <w:pStyle w:val="ListParagraph"/>
        <w:numPr>
          <w:ilvl w:val="0"/>
          <w:numId w:val="12"/>
        </w:numPr>
        <w:spacing w:before="120" w:after="0" w:line="240" w:lineRule="auto"/>
        <w:jc w:val="both"/>
        <w:rPr>
          <w:rFonts w:ascii="Times New Roman" w:hAnsi="Times New Roman" w:cs="Times New Roman"/>
          <w:sz w:val="28"/>
          <w:szCs w:val="28"/>
        </w:rPr>
      </w:pPr>
      <w:r w:rsidRPr="00530B83">
        <w:rPr>
          <w:rFonts w:ascii="Times New Roman" w:hAnsi="Times New Roman" w:cs="Times New Roman"/>
          <w:b/>
          <w:sz w:val="28"/>
          <w:szCs w:val="28"/>
        </w:rPr>
        <w:t>Trung tâm văn hóa-thể thao- du lịch và truyền thông huyện.</w:t>
      </w:r>
    </w:p>
    <w:p w:rsidR="005543C2" w:rsidRPr="00DA602E" w:rsidRDefault="005543C2" w:rsidP="005543C2">
      <w:pPr>
        <w:spacing w:before="120" w:after="0" w:line="240" w:lineRule="auto"/>
        <w:ind w:firstLine="567"/>
        <w:jc w:val="both"/>
        <w:rPr>
          <w:rFonts w:ascii="Times New Roman" w:hAnsi="Times New Roman" w:cs="Times New Roman"/>
          <w:sz w:val="28"/>
          <w:szCs w:val="28"/>
        </w:rPr>
      </w:pPr>
      <w:r w:rsidRPr="00DA602E">
        <w:rPr>
          <w:rFonts w:ascii="Times New Roman" w:hAnsi="Times New Roman" w:cs="Times New Roman"/>
          <w:sz w:val="28"/>
          <w:szCs w:val="28"/>
        </w:rPr>
        <w:t xml:space="preserve">Dành thời lượng phù hợp phát thanh tuyên truyền, phổ biến chính sách, pháp luật về BHYT để nâng cao nhận thức của mọi người dân về ý nghĩa, tầm quan trọng của </w:t>
      </w:r>
      <w:r>
        <w:rPr>
          <w:rFonts w:ascii="Times New Roman" w:hAnsi="Times New Roman" w:cs="Times New Roman"/>
          <w:sz w:val="28"/>
          <w:szCs w:val="28"/>
        </w:rPr>
        <w:t xml:space="preserve">BHXH tự nguyện, </w:t>
      </w:r>
      <w:r w:rsidRPr="00DA602E">
        <w:rPr>
          <w:rFonts w:ascii="Times New Roman" w:hAnsi="Times New Roman" w:cs="Times New Roman"/>
          <w:sz w:val="28"/>
          <w:szCs w:val="28"/>
        </w:rPr>
        <w:t xml:space="preserve">BHYT, nghĩa vụ của mỗi người dân tham gia </w:t>
      </w:r>
      <w:r>
        <w:rPr>
          <w:rFonts w:ascii="Times New Roman" w:hAnsi="Times New Roman" w:cs="Times New Roman"/>
          <w:sz w:val="28"/>
          <w:szCs w:val="28"/>
        </w:rPr>
        <w:t xml:space="preserve">BHXH, </w:t>
      </w:r>
      <w:r w:rsidRPr="00DA602E">
        <w:rPr>
          <w:rFonts w:ascii="Times New Roman" w:hAnsi="Times New Roman" w:cs="Times New Roman"/>
          <w:sz w:val="28"/>
          <w:szCs w:val="28"/>
        </w:rPr>
        <w:t xml:space="preserve">BHYT và thực hiện chính sách </w:t>
      </w:r>
      <w:r>
        <w:rPr>
          <w:rFonts w:ascii="Times New Roman" w:hAnsi="Times New Roman" w:cs="Times New Roman"/>
          <w:sz w:val="28"/>
          <w:szCs w:val="28"/>
        </w:rPr>
        <w:t xml:space="preserve">BHXH, </w:t>
      </w:r>
      <w:r w:rsidRPr="00DA602E">
        <w:rPr>
          <w:rFonts w:ascii="Times New Roman" w:hAnsi="Times New Roman" w:cs="Times New Roman"/>
          <w:sz w:val="28"/>
          <w:szCs w:val="28"/>
        </w:rPr>
        <w:t xml:space="preserve">BHYT, làm rõ lợi ích của </w:t>
      </w:r>
      <w:r>
        <w:rPr>
          <w:rFonts w:ascii="Times New Roman" w:hAnsi="Times New Roman" w:cs="Times New Roman"/>
          <w:sz w:val="28"/>
          <w:szCs w:val="28"/>
        </w:rPr>
        <w:t xml:space="preserve">BHXH, </w:t>
      </w:r>
      <w:r w:rsidRPr="00DA602E">
        <w:rPr>
          <w:rFonts w:ascii="Times New Roman" w:hAnsi="Times New Roman" w:cs="Times New Roman"/>
          <w:sz w:val="28"/>
          <w:szCs w:val="28"/>
        </w:rPr>
        <w:t xml:space="preserve">BHYT đối với mỗi người dân và toàn xã hội; cách thức tham gia </w:t>
      </w:r>
      <w:r>
        <w:rPr>
          <w:rFonts w:ascii="Times New Roman" w:hAnsi="Times New Roman" w:cs="Times New Roman"/>
          <w:sz w:val="28"/>
          <w:szCs w:val="28"/>
        </w:rPr>
        <w:t xml:space="preserve">BHXH tự nguyện, </w:t>
      </w:r>
      <w:r w:rsidRPr="00DA602E">
        <w:rPr>
          <w:rFonts w:ascii="Times New Roman" w:hAnsi="Times New Roman" w:cs="Times New Roman"/>
          <w:sz w:val="28"/>
          <w:szCs w:val="28"/>
        </w:rPr>
        <w:t>BHYT thông qua các đại lý thu BHYT.</w:t>
      </w:r>
    </w:p>
    <w:p w:rsidR="005543C2" w:rsidRPr="00DA602E" w:rsidRDefault="005543C2" w:rsidP="005543C2">
      <w:pPr>
        <w:pStyle w:val="ListParagraph"/>
        <w:numPr>
          <w:ilvl w:val="0"/>
          <w:numId w:val="12"/>
        </w:numPr>
        <w:spacing w:before="120" w:after="0" w:line="240" w:lineRule="auto"/>
        <w:jc w:val="both"/>
        <w:rPr>
          <w:rFonts w:ascii="Times New Roman" w:hAnsi="Times New Roman" w:cs="Times New Roman"/>
          <w:b/>
          <w:sz w:val="28"/>
          <w:szCs w:val="28"/>
        </w:rPr>
      </w:pPr>
      <w:r w:rsidRPr="00DA602E">
        <w:rPr>
          <w:rFonts w:ascii="Times New Roman" w:hAnsi="Times New Roman" w:cs="Times New Roman"/>
          <w:b/>
          <w:sz w:val="28"/>
          <w:szCs w:val="28"/>
        </w:rPr>
        <w:t>Phòng Tài chính – Kế hoạch huyện.</w:t>
      </w:r>
    </w:p>
    <w:p w:rsidR="005543C2" w:rsidRPr="00DA602E" w:rsidRDefault="005543C2" w:rsidP="005543C2">
      <w:pPr>
        <w:spacing w:before="120" w:after="0" w:line="240" w:lineRule="auto"/>
        <w:ind w:firstLine="567"/>
        <w:jc w:val="both"/>
        <w:rPr>
          <w:rFonts w:ascii="Times New Roman" w:hAnsi="Times New Roman" w:cs="Times New Roman"/>
          <w:sz w:val="28"/>
          <w:szCs w:val="28"/>
        </w:rPr>
      </w:pPr>
      <w:r w:rsidRPr="00DA602E">
        <w:rPr>
          <w:rFonts w:ascii="Times New Roman" w:hAnsi="Times New Roman" w:cs="Times New Roman"/>
          <w:sz w:val="28"/>
          <w:szCs w:val="28"/>
        </w:rPr>
        <w:lastRenderedPageBreak/>
        <w:t>- Đảm bảo nguồn kinh phí thực hiện chính sách BHXH, BHYT, BHTN cho các đối tượng được Nhà nước hỗ trợ theo quy định.</w:t>
      </w:r>
    </w:p>
    <w:p w:rsidR="005543C2" w:rsidRPr="00DA602E" w:rsidRDefault="005543C2" w:rsidP="005543C2">
      <w:pPr>
        <w:spacing w:before="120" w:after="0" w:line="240" w:lineRule="auto"/>
        <w:ind w:firstLine="567"/>
        <w:jc w:val="both"/>
        <w:rPr>
          <w:rFonts w:ascii="Times New Roman" w:hAnsi="Times New Roman" w:cs="Times New Roman"/>
          <w:sz w:val="28"/>
          <w:szCs w:val="28"/>
        </w:rPr>
      </w:pPr>
      <w:r w:rsidRPr="00DA602E">
        <w:rPr>
          <w:rFonts w:ascii="Times New Roman" w:hAnsi="Times New Roman" w:cs="Times New Roman"/>
          <w:sz w:val="28"/>
          <w:szCs w:val="28"/>
        </w:rPr>
        <w:t>- Phối hợp với các n</w:t>
      </w:r>
      <w:r>
        <w:rPr>
          <w:rFonts w:ascii="Times New Roman" w:hAnsi="Times New Roman" w:cs="Times New Roman"/>
          <w:sz w:val="28"/>
          <w:szCs w:val="28"/>
        </w:rPr>
        <w:t>g</w:t>
      </w:r>
      <w:r w:rsidRPr="00DA602E">
        <w:rPr>
          <w:rFonts w:ascii="Times New Roman" w:hAnsi="Times New Roman" w:cs="Times New Roman"/>
          <w:sz w:val="28"/>
          <w:szCs w:val="28"/>
        </w:rPr>
        <w:t>ành liên quan thanh tra, kiểm tra việc thu, quản lý, sử dụng quỹ BHYT.</w:t>
      </w:r>
    </w:p>
    <w:p w:rsidR="005543C2" w:rsidRPr="00DA602E" w:rsidRDefault="005543C2" w:rsidP="005543C2">
      <w:pPr>
        <w:pStyle w:val="ListParagraph"/>
        <w:numPr>
          <w:ilvl w:val="0"/>
          <w:numId w:val="12"/>
        </w:numPr>
        <w:spacing w:before="120" w:after="0" w:line="240" w:lineRule="auto"/>
        <w:jc w:val="both"/>
        <w:rPr>
          <w:rFonts w:ascii="Times New Roman" w:hAnsi="Times New Roman" w:cs="Times New Roman"/>
          <w:b/>
          <w:sz w:val="28"/>
          <w:szCs w:val="28"/>
        </w:rPr>
      </w:pPr>
      <w:r w:rsidRPr="00DA602E">
        <w:rPr>
          <w:rFonts w:ascii="Times New Roman" w:hAnsi="Times New Roman" w:cs="Times New Roman"/>
          <w:b/>
          <w:sz w:val="28"/>
          <w:szCs w:val="28"/>
        </w:rPr>
        <w:t>Phòng Giáo dục và Đào tạo huyện.</w:t>
      </w:r>
    </w:p>
    <w:p w:rsidR="005543C2" w:rsidRPr="00DA602E" w:rsidRDefault="005543C2" w:rsidP="005543C2">
      <w:pPr>
        <w:spacing w:before="120" w:after="0" w:line="240" w:lineRule="auto"/>
        <w:ind w:firstLine="567"/>
        <w:jc w:val="both"/>
        <w:rPr>
          <w:rFonts w:ascii="Times New Roman" w:hAnsi="Times New Roman" w:cs="Times New Roman"/>
          <w:sz w:val="28"/>
          <w:szCs w:val="28"/>
        </w:rPr>
      </w:pPr>
      <w:r w:rsidRPr="00DA602E">
        <w:rPr>
          <w:rFonts w:ascii="Times New Roman" w:hAnsi="Times New Roman" w:cs="Times New Roman"/>
          <w:sz w:val="28"/>
          <w:szCs w:val="28"/>
        </w:rPr>
        <w:t xml:space="preserve">- Chỉ đạo Hiệu trưởng các trường thực hiện nghiêm túc </w:t>
      </w:r>
      <w:r>
        <w:rPr>
          <w:rFonts w:ascii="Times New Roman" w:hAnsi="Times New Roman" w:cs="Times New Roman"/>
          <w:sz w:val="28"/>
          <w:szCs w:val="28"/>
        </w:rPr>
        <w:t xml:space="preserve">Kế hoạch số 58/KH-UBND ngày 10/09/2019 về việc giao </w:t>
      </w:r>
      <w:r w:rsidRPr="00DA602E">
        <w:rPr>
          <w:rFonts w:ascii="Times New Roman" w:hAnsi="Times New Roman" w:cs="Times New Roman"/>
          <w:sz w:val="28"/>
          <w:szCs w:val="28"/>
        </w:rPr>
        <w:t xml:space="preserve">chỉ tiêu </w:t>
      </w:r>
      <w:r>
        <w:rPr>
          <w:rFonts w:ascii="Times New Roman" w:hAnsi="Times New Roman" w:cs="Times New Roman"/>
          <w:sz w:val="28"/>
          <w:szCs w:val="28"/>
        </w:rPr>
        <w:t>thực hiện</w:t>
      </w:r>
      <w:r w:rsidRPr="00DA602E">
        <w:rPr>
          <w:rFonts w:ascii="Times New Roman" w:hAnsi="Times New Roman" w:cs="Times New Roman"/>
          <w:sz w:val="28"/>
          <w:szCs w:val="28"/>
        </w:rPr>
        <w:t xml:space="preserve"> BHYT</w:t>
      </w:r>
      <w:r>
        <w:rPr>
          <w:rFonts w:ascii="Times New Roman" w:hAnsi="Times New Roman" w:cs="Times New Roman"/>
          <w:sz w:val="28"/>
          <w:szCs w:val="28"/>
        </w:rPr>
        <w:t xml:space="preserve"> học sinh</w:t>
      </w:r>
      <w:r w:rsidRPr="00DA602E">
        <w:rPr>
          <w:rFonts w:ascii="Times New Roman" w:hAnsi="Times New Roman" w:cs="Times New Roman"/>
          <w:sz w:val="28"/>
          <w:szCs w:val="28"/>
        </w:rPr>
        <w:t xml:space="preserve"> </w:t>
      </w:r>
      <w:r>
        <w:rPr>
          <w:rFonts w:ascii="Times New Roman" w:hAnsi="Times New Roman" w:cs="Times New Roman"/>
          <w:sz w:val="28"/>
          <w:szCs w:val="28"/>
        </w:rPr>
        <w:t xml:space="preserve">tuyên truyền vận động </w:t>
      </w:r>
      <w:r w:rsidRPr="00DA602E">
        <w:rPr>
          <w:rFonts w:ascii="Times New Roman" w:hAnsi="Times New Roman" w:cs="Times New Roman"/>
          <w:sz w:val="28"/>
          <w:szCs w:val="28"/>
        </w:rPr>
        <w:t>học sinh</w:t>
      </w:r>
      <w:r>
        <w:rPr>
          <w:rFonts w:ascii="Times New Roman" w:hAnsi="Times New Roman" w:cs="Times New Roman"/>
          <w:sz w:val="28"/>
          <w:szCs w:val="28"/>
        </w:rPr>
        <w:t xml:space="preserve"> tham gia</w:t>
      </w:r>
      <w:r w:rsidRPr="00DA602E">
        <w:rPr>
          <w:rFonts w:ascii="Times New Roman" w:hAnsi="Times New Roman" w:cs="Times New Roman"/>
          <w:sz w:val="28"/>
          <w:szCs w:val="28"/>
        </w:rPr>
        <w:t xml:space="preserve"> đạt 100% và kế hoạch năm học và xem đây là một trong các tiêu chí thi đua đối với các nhà trường.</w:t>
      </w:r>
    </w:p>
    <w:p w:rsidR="005543C2" w:rsidRPr="00DA602E" w:rsidRDefault="005543C2" w:rsidP="005543C2">
      <w:pPr>
        <w:spacing w:before="120" w:after="0" w:line="240" w:lineRule="auto"/>
        <w:ind w:firstLine="567"/>
        <w:jc w:val="both"/>
        <w:rPr>
          <w:rFonts w:ascii="Times New Roman" w:hAnsi="Times New Roman" w:cs="Times New Roman"/>
          <w:sz w:val="28"/>
          <w:szCs w:val="28"/>
        </w:rPr>
      </w:pPr>
      <w:r w:rsidRPr="00DA602E">
        <w:rPr>
          <w:rFonts w:ascii="Times New Roman" w:hAnsi="Times New Roman" w:cs="Times New Roman"/>
          <w:sz w:val="28"/>
          <w:szCs w:val="28"/>
        </w:rPr>
        <w:t>- Phối hợp với BHXH huyện tăng cường công tác tuyên truyền, giáo dục học sinh về ý thức chấp hành pháp luật nói chung, chấp hành Luật BHYT nói riêng; giáo dục các em hiểu về ý nghĩa, quyền lợi, nghĩa vụ và trách nhiệm khi tham gia BHYT.</w:t>
      </w:r>
    </w:p>
    <w:p w:rsidR="005543C2" w:rsidRPr="00DA602E" w:rsidRDefault="005543C2" w:rsidP="005543C2">
      <w:pPr>
        <w:spacing w:before="120" w:after="0" w:line="240" w:lineRule="auto"/>
        <w:ind w:firstLine="567"/>
        <w:jc w:val="both"/>
        <w:rPr>
          <w:rFonts w:ascii="Times New Roman" w:hAnsi="Times New Roman" w:cs="Times New Roman"/>
          <w:sz w:val="28"/>
          <w:szCs w:val="28"/>
        </w:rPr>
      </w:pPr>
      <w:r w:rsidRPr="00DA602E">
        <w:rPr>
          <w:rFonts w:ascii="Times New Roman" w:hAnsi="Times New Roman" w:cs="Times New Roman"/>
          <w:sz w:val="28"/>
          <w:szCs w:val="28"/>
        </w:rPr>
        <w:t xml:space="preserve">- Chỉ đạo Hiệu trưởng các trường làm tốt công tác chăm sóc sức khỏe ban đầu cho học sinh ngay tại trường học; sử dụng kinh phí chăm sóc sức khỏe ban đầu đúng mục đích, đúng quy định theo </w:t>
      </w:r>
      <w:r>
        <w:rPr>
          <w:rFonts w:ascii="Times New Roman" w:hAnsi="Times New Roman" w:cs="Times New Roman"/>
          <w:sz w:val="28"/>
          <w:szCs w:val="28"/>
        </w:rPr>
        <w:t xml:space="preserve">Nghị định 146/2018/NĐ-CP </w:t>
      </w:r>
      <w:r w:rsidRPr="00DA602E">
        <w:rPr>
          <w:rFonts w:ascii="Times New Roman" w:hAnsi="Times New Roman" w:cs="Times New Roman"/>
          <w:sz w:val="28"/>
          <w:szCs w:val="28"/>
        </w:rPr>
        <w:t xml:space="preserve">ngày </w:t>
      </w:r>
      <w:r>
        <w:rPr>
          <w:rFonts w:ascii="Times New Roman" w:hAnsi="Times New Roman" w:cs="Times New Roman"/>
          <w:sz w:val="28"/>
          <w:szCs w:val="28"/>
        </w:rPr>
        <w:t>17/10/2018</w:t>
      </w:r>
      <w:r w:rsidRPr="00DA602E">
        <w:rPr>
          <w:rFonts w:ascii="Times New Roman" w:hAnsi="Times New Roman" w:cs="Times New Roman"/>
          <w:sz w:val="28"/>
          <w:szCs w:val="28"/>
        </w:rPr>
        <w:t xml:space="preserve"> của </w:t>
      </w:r>
      <w:r>
        <w:rPr>
          <w:rFonts w:ascii="Times New Roman" w:hAnsi="Times New Roman" w:cs="Times New Roman"/>
          <w:sz w:val="28"/>
          <w:szCs w:val="28"/>
        </w:rPr>
        <w:t>Thủ tướng Chính phủ quy định chi tiết và hướng dẫn biện pháp thi hành một số điều của Luật BHYT</w:t>
      </w:r>
      <w:r w:rsidRPr="00DA602E">
        <w:rPr>
          <w:rFonts w:ascii="Times New Roman" w:hAnsi="Times New Roman" w:cs="Times New Roman"/>
          <w:sz w:val="28"/>
          <w:szCs w:val="28"/>
        </w:rPr>
        <w:t>.</w:t>
      </w:r>
    </w:p>
    <w:p w:rsidR="005543C2" w:rsidRPr="005543C2" w:rsidRDefault="005543C2" w:rsidP="005543C2">
      <w:pPr>
        <w:pStyle w:val="ListParagraph"/>
        <w:numPr>
          <w:ilvl w:val="0"/>
          <w:numId w:val="12"/>
        </w:numPr>
        <w:spacing w:before="120" w:after="0" w:line="240" w:lineRule="auto"/>
        <w:jc w:val="both"/>
        <w:rPr>
          <w:rFonts w:ascii="Times New Roman" w:hAnsi="Times New Roman" w:cs="Times New Roman"/>
          <w:b/>
          <w:sz w:val="28"/>
          <w:szCs w:val="28"/>
        </w:rPr>
      </w:pPr>
      <w:r w:rsidRPr="005543C2">
        <w:rPr>
          <w:rFonts w:ascii="Times New Roman" w:hAnsi="Times New Roman" w:cs="Times New Roman"/>
          <w:b/>
          <w:sz w:val="28"/>
          <w:szCs w:val="28"/>
        </w:rPr>
        <w:t xml:space="preserve">Đề nghị </w:t>
      </w:r>
      <w:r w:rsidRPr="005543C2">
        <w:rPr>
          <w:rFonts w:ascii="Times New Roman" w:hAnsi="Times New Roman" w:cs="Times New Roman"/>
          <w:b/>
          <w:sz w:val="28"/>
          <w:szCs w:val="28"/>
        </w:rPr>
        <w:t>Bưu điện huyện Sa Thầy</w:t>
      </w:r>
    </w:p>
    <w:p w:rsidR="005543C2" w:rsidRPr="005543C2" w:rsidRDefault="005543C2" w:rsidP="005543C2">
      <w:pPr>
        <w:spacing w:before="120" w:after="0" w:line="240" w:lineRule="auto"/>
        <w:ind w:firstLine="567"/>
        <w:jc w:val="both"/>
        <w:rPr>
          <w:rFonts w:ascii="Times New Roman" w:hAnsi="Times New Roman" w:cs="Times New Roman"/>
          <w:sz w:val="28"/>
          <w:szCs w:val="28"/>
        </w:rPr>
      </w:pPr>
      <w:r w:rsidRPr="005543C2">
        <w:rPr>
          <w:rFonts w:ascii="Times New Roman" w:hAnsi="Times New Roman" w:cs="Times New Roman"/>
          <w:sz w:val="28"/>
          <w:szCs w:val="28"/>
        </w:rPr>
        <w:t>Phối hợp chặt chẽ với cơ quan BHXH huyện mở rộng đại lý thu thuộc hệ thống Bưu điện đến các điểm văn hóa xã; đồng thời tổ chức hội nghị khách hàng truyên truyền, phổ biến chính sách, pháp luật và vận động người dân tham gia BHXH tự nguyện, BHYT hộ gia đình; kiểm tra, đôn đốc việc khai thác, phát triển đối tượng tham gia tại hệ thống Bưu điện.</w:t>
      </w:r>
    </w:p>
    <w:p w:rsidR="00D528AF" w:rsidRPr="00DA602E" w:rsidRDefault="00D528AF" w:rsidP="00530B83">
      <w:pPr>
        <w:pStyle w:val="ListParagraph"/>
        <w:numPr>
          <w:ilvl w:val="0"/>
          <w:numId w:val="12"/>
        </w:numPr>
        <w:spacing w:before="120" w:after="0" w:line="240" w:lineRule="auto"/>
        <w:jc w:val="both"/>
        <w:rPr>
          <w:rFonts w:ascii="Times New Roman" w:hAnsi="Times New Roman" w:cs="Times New Roman"/>
          <w:b/>
          <w:sz w:val="28"/>
          <w:szCs w:val="28"/>
        </w:rPr>
      </w:pPr>
      <w:r w:rsidRPr="00DA602E">
        <w:rPr>
          <w:rFonts w:ascii="Times New Roman" w:hAnsi="Times New Roman" w:cs="Times New Roman"/>
          <w:b/>
          <w:sz w:val="28"/>
          <w:szCs w:val="28"/>
        </w:rPr>
        <w:t>UBND các xã, thị trấn.</w:t>
      </w:r>
    </w:p>
    <w:p w:rsidR="00DD00B1" w:rsidRPr="00DD00B1" w:rsidRDefault="00DD00B1" w:rsidP="00102606">
      <w:pPr>
        <w:spacing w:before="120" w:after="0" w:line="240" w:lineRule="auto"/>
        <w:ind w:firstLine="567"/>
        <w:jc w:val="both"/>
        <w:rPr>
          <w:rStyle w:val="fontstyle01"/>
          <w:rFonts w:ascii="Times New Roman" w:hAnsi="Times New Roman"/>
          <w:lang w:val="pt-BR"/>
        </w:rPr>
      </w:pPr>
      <w:r w:rsidRPr="00DD00B1">
        <w:rPr>
          <w:rStyle w:val="fontstyle01"/>
          <w:rFonts w:ascii="Times New Roman" w:hAnsi="Times New Roman"/>
          <w:lang w:val="pt-BR"/>
        </w:rPr>
        <w:t xml:space="preserve">- Tăng cường công tác tuyên truyền chế độ chính sách pháp luật BHXH làm tốt công tác đại lý thu, phát triển đối tượng đặc biệt các hội viên của các hội đoàn thể cấp xã phải gương mẫu tham gia BHXH tự nguyện. </w:t>
      </w:r>
    </w:p>
    <w:p w:rsidR="001C430F" w:rsidRPr="00DD00B1" w:rsidRDefault="00DD00B1" w:rsidP="00102606">
      <w:pPr>
        <w:spacing w:before="120" w:after="0" w:line="240" w:lineRule="auto"/>
        <w:ind w:firstLine="567"/>
        <w:jc w:val="both"/>
        <w:rPr>
          <w:rFonts w:ascii="Times New Roman" w:hAnsi="Times New Roman"/>
          <w:color w:val="000000"/>
          <w:sz w:val="28"/>
          <w:szCs w:val="28"/>
          <w:lang w:val="pt-BR"/>
        </w:rPr>
      </w:pPr>
      <w:r w:rsidRPr="00DD00B1">
        <w:rPr>
          <w:rStyle w:val="fontstyle01"/>
          <w:rFonts w:ascii="Times New Roman" w:hAnsi="Times New Roman"/>
          <w:lang w:val="pt-BR"/>
        </w:rPr>
        <w:t>- Thực hiện rà soát, thống kê, định kỳ hàng quý lập, cung cấp danh sách các hợp tác xã, hộ kinh doanh cá thể trên địa bàn cho</w:t>
      </w:r>
      <w:r w:rsidR="00D21881">
        <w:rPr>
          <w:rStyle w:val="fontstyle01"/>
          <w:rFonts w:ascii="Times New Roman" w:hAnsi="Times New Roman"/>
          <w:lang w:val="pt-BR"/>
        </w:rPr>
        <w:t xml:space="preserve"> đại lý thu của UBND xã</w:t>
      </w:r>
      <w:r w:rsidRPr="00DD00B1">
        <w:rPr>
          <w:rStyle w:val="fontstyle01"/>
          <w:rFonts w:ascii="Times New Roman" w:hAnsi="Times New Roman"/>
          <w:lang w:val="pt-BR"/>
        </w:rPr>
        <w:t xml:space="preserve"> </w:t>
      </w:r>
      <w:r w:rsidR="00D21881">
        <w:rPr>
          <w:rStyle w:val="fontstyle01"/>
          <w:rFonts w:ascii="Times New Roman" w:hAnsi="Times New Roman"/>
          <w:lang w:val="pt-BR"/>
        </w:rPr>
        <w:t xml:space="preserve">và </w:t>
      </w:r>
      <w:r w:rsidRPr="00DD00B1">
        <w:rPr>
          <w:rStyle w:val="fontstyle01"/>
          <w:rFonts w:ascii="Times New Roman" w:hAnsi="Times New Roman"/>
          <w:lang w:val="pt-BR"/>
        </w:rPr>
        <w:t>BHXH huyện để khai thác, mở rộng đối tượng tham gia BHXH.</w:t>
      </w:r>
    </w:p>
    <w:p w:rsidR="00D528AF" w:rsidRPr="00980EC1" w:rsidRDefault="001C430F" w:rsidP="00984F2E">
      <w:pPr>
        <w:spacing w:before="120" w:after="0" w:line="240" w:lineRule="auto"/>
        <w:ind w:firstLine="568"/>
        <w:jc w:val="both"/>
        <w:rPr>
          <w:rFonts w:ascii="Times New Roman" w:hAnsi="Times New Roman" w:cs="Times New Roman"/>
          <w:sz w:val="28"/>
          <w:szCs w:val="28"/>
          <w:lang w:val="pt-BR"/>
        </w:rPr>
      </w:pPr>
      <w:r>
        <w:rPr>
          <w:rStyle w:val="fontstyle01"/>
          <w:rFonts w:ascii="Times New Roman" w:hAnsi="Times New Roman"/>
          <w:lang w:val="pt-BR"/>
        </w:rPr>
        <w:t xml:space="preserve">- </w:t>
      </w:r>
      <w:r w:rsidRPr="009C21C5">
        <w:rPr>
          <w:rStyle w:val="fontstyle01"/>
          <w:rFonts w:ascii="Times New Roman" w:hAnsi="Times New Roman"/>
          <w:lang w:val="pt-BR"/>
        </w:rPr>
        <w:t>Thực hiện có hiệu quả các chính sách BHXH, từng bước mở rộng vững chắc diện bao phủ BHXH, hướng tớ</w:t>
      </w:r>
      <w:r>
        <w:rPr>
          <w:rStyle w:val="fontstyle01"/>
          <w:rFonts w:ascii="Times New Roman" w:hAnsi="Times New Roman"/>
          <w:lang w:val="pt-BR"/>
        </w:rPr>
        <w:t>i</w:t>
      </w:r>
      <w:r w:rsidRPr="009C21C5">
        <w:rPr>
          <w:rStyle w:val="fontstyle01"/>
          <w:rFonts w:ascii="Times New Roman" w:hAnsi="Times New Roman"/>
          <w:lang w:val="pt-BR"/>
        </w:rPr>
        <w:t xml:space="preserve"> mục tiêu BHXH toàn dân</w:t>
      </w:r>
      <w:r>
        <w:rPr>
          <w:rStyle w:val="fontstyle01"/>
          <w:rFonts w:ascii="Times New Roman" w:hAnsi="Times New Roman"/>
          <w:lang w:val="pt-BR"/>
        </w:rPr>
        <w:t>,</w:t>
      </w:r>
      <w:r w:rsidRPr="00980EC1">
        <w:rPr>
          <w:rFonts w:ascii="Times New Roman" w:hAnsi="Times New Roman" w:cs="Times New Roman"/>
          <w:sz w:val="28"/>
          <w:szCs w:val="28"/>
          <w:lang w:val="pt-BR"/>
        </w:rPr>
        <w:t xml:space="preserve"> x</w:t>
      </w:r>
      <w:r w:rsidR="00D528AF" w:rsidRPr="00980EC1">
        <w:rPr>
          <w:rFonts w:ascii="Times New Roman" w:hAnsi="Times New Roman" w:cs="Times New Roman"/>
          <w:sz w:val="28"/>
          <w:szCs w:val="28"/>
          <w:lang w:val="pt-BR"/>
        </w:rPr>
        <w:t xml:space="preserve">ác định mục tiêu BHYT toàn dân là quyết tâm chính trị của toàn hệ thống chính trị, phối hợp với các cơ quan có liên quan xây dựng kế hoạch tuyên truyền, vận động và phát triển đối tượng tham gia </w:t>
      </w:r>
      <w:r w:rsidRPr="00980EC1">
        <w:rPr>
          <w:rFonts w:ascii="Times New Roman" w:hAnsi="Times New Roman" w:cs="Times New Roman"/>
          <w:sz w:val="28"/>
          <w:szCs w:val="28"/>
          <w:lang w:val="pt-BR"/>
        </w:rPr>
        <w:t xml:space="preserve">BHXH tự nguyện, </w:t>
      </w:r>
      <w:r w:rsidR="00D528AF" w:rsidRPr="00980EC1">
        <w:rPr>
          <w:rFonts w:ascii="Times New Roman" w:hAnsi="Times New Roman" w:cs="Times New Roman"/>
          <w:sz w:val="28"/>
          <w:szCs w:val="28"/>
          <w:lang w:val="pt-BR"/>
        </w:rPr>
        <w:t xml:space="preserve">BHYT. Huy động các tổ chức hội, đoàn thể tham gia tích cực tuyên truyền, vận động tăng tỷ lệ số người tham gia </w:t>
      </w:r>
      <w:r w:rsidRPr="00980EC1">
        <w:rPr>
          <w:rFonts w:ascii="Times New Roman" w:hAnsi="Times New Roman" w:cs="Times New Roman"/>
          <w:sz w:val="28"/>
          <w:szCs w:val="28"/>
          <w:lang w:val="pt-BR"/>
        </w:rPr>
        <w:t xml:space="preserve">BHXH tự nguyện, </w:t>
      </w:r>
      <w:r w:rsidR="00D528AF" w:rsidRPr="00980EC1">
        <w:rPr>
          <w:rFonts w:ascii="Times New Roman" w:hAnsi="Times New Roman" w:cs="Times New Roman"/>
          <w:sz w:val="28"/>
          <w:szCs w:val="28"/>
          <w:lang w:val="pt-BR"/>
        </w:rPr>
        <w:t>BHYT h</w:t>
      </w:r>
      <w:r w:rsidR="0029075B" w:rsidRPr="00980EC1">
        <w:rPr>
          <w:rFonts w:ascii="Times New Roman" w:hAnsi="Times New Roman" w:cs="Times New Roman"/>
          <w:sz w:val="28"/>
          <w:szCs w:val="28"/>
          <w:lang w:val="pt-BR"/>
        </w:rPr>
        <w:t>à</w:t>
      </w:r>
      <w:r w:rsidR="00D528AF" w:rsidRPr="00980EC1">
        <w:rPr>
          <w:rFonts w:ascii="Times New Roman" w:hAnsi="Times New Roman" w:cs="Times New Roman"/>
          <w:sz w:val="28"/>
          <w:szCs w:val="28"/>
          <w:lang w:val="pt-BR"/>
        </w:rPr>
        <w:t>ng năm.</w:t>
      </w:r>
      <w:r w:rsidRPr="00980EC1">
        <w:rPr>
          <w:rFonts w:ascii="Times New Roman" w:hAnsi="Times New Roman" w:cs="Times New Roman"/>
          <w:sz w:val="28"/>
          <w:szCs w:val="28"/>
          <w:lang w:val="pt-BR"/>
        </w:rPr>
        <w:t xml:space="preserve"> </w:t>
      </w:r>
      <w:r w:rsidR="00D528AF" w:rsidRPr="00980EC1">
        <w:rPr>
          <w:rFonts w:ascii="Times New Roman" w:hAnsi="Times New Roman" w:cs="Times New Roman"/>
          <w:sz w:val="28"/>
          <w:szCs w:val="28"/>
          <w:lang w:val="pt-BR"/>
        </w:rPr>
        <w:t xml:space="preserve">Xây dựng kế hoạch và tổ chức thực hiện để đạt chỉ tiêu bao phủ </w:t>
      </w:r>
      <w:r w:rsidRPr="00980EC1">
        <w:rPr>
          <w:rFonts w:ascii="Times New Roman" w:hAnsi="Times New Roman" w:cs="Times New Roman"/>
          <w:sz w:val="28"/>
          <w:szCs w:val="28"/>
          <w:lang w:val="pt-BR"/>
        </w:rPr>
        <w:t xml:space="preserve">BHXH, </w:t>
      </w:r>
      <w:r w:rsidR="00D528AF" w:rsidRPr="00980EC1">
        <w:rPr>
          <w:rFonts w:ascii="Times New Roman" w:hAnsi="Times New Roman" w:cs="Times New Roman"/>
          <w:sz w:val="28"/>
          <w:szCs w:val="28"/>
          <w:lang w:val="pt-BR"/>
        </w:rPr>
        <w:t>BHYT trên địa bàn.</w:t>
      </w:r>
    </w:p>
    <w:p w:rsidR="00D528AF" w:rsidRPr="00980EC1" w:rsidRDefault="0029075B" w:rsidP="00984F2E">
      <w:pPr>
        <w:spacing w:before="120" w:after="0" w:line="240" w:lineRule="auto"/>
        <w:ind w:firstLine="567"/>
        <w:jc w:val="both"/>
        <w:rPr>
          <w:rFonts w:ascii="Times New Roman" w:hAnsi="Times New Roman" w:cs="Times New Roman"/>
          <w:sz w:val="28"/>
          <w:szCs w:val="28"/>
          <w:lang w:val="pt-BR"/>
        </w:rPr>
      </w:pPr>
      <w:r w:rsidRPr="00980EC1">
        <w:rPr>
          <w:rFonts w:ascii="Times New Roman" w:hAnsi="Times New Roman" w:cs="Times New Roman"/>
          <w:sz w:val="28"/>
          <w:szCs w:val="28"/>
          <w:lang w:val="pt-BR"/>
        </w:rPr>
        <w:t xml:space="preserve">- </w:t>
      </w:r>
      <w:r w:rsidR="00342C37" w:rsidRPr="00980EC1">
        <w:rPr>
          <w:rFonts w:ascii="Times New Roman" w:hAnsi="Times New Roman" w:cs="Times New Roman"/>
          <w:sz w:val="28"/>
          <w:szCs w:val="28"/>
          <w:lang w:val="pt-BR"/>
        </w:rPr>
        <w:t>Chậm nhất đến ngày 15/12 h</w:t>
      </w:r>
      <w:r w:rsidRPr="00980EC1">
        <w:rPr>
          <w:rFonts w:ascii="Times New Roman" w:hAnsi="Times New Roman" w:cs="Times New Roman"/>
          <w:sz w:val="28"/>
          <w:szCs w:val="28"/>
          <w:lang w:val="pt-BR"/>
        </w:rPr>
        <w:t>à</w:t>
      </w:r>
      <w:r w:rsidR="00342C37" w:rsidRPr="00980EC1">
        <w:rPr>
          <w:rFonts w:ascii="Times New Roman" w:hAnsi="Times New Roman" w:cs="Times New Roman"/>
          <w:sz w:val="28"/>
          <w:szCs w:val="28"/>
          <w:lang w:val="pt-BR"/>
        </w:rPr>
        <w:t xml:space="preserve">ng năm, phải thực hiện việc lập danh sách </w:t>
      </w:r>
      <w:r w:rsidR="00D21881">
        <w:rPr>
          <w:rFonts w:ascii="Times New Roman" w:hAnsi="Times New Roman" w:cs="Times New Roman"/>
          <w:sz w:val="28"/>
          <w:szCs w:val="28"/>
          <w:lang w:val="pt-BR"/>
        </w:rPr>
        <w:t>tăng giảm thẻ</w:t>
      </w:r>
      <w:r w:rsidR="00342C37" w:rsidRPr="00980EC1">
        <w:rPr>
          <w:rFonts w:ascii="Times New Roman" w:hAnsi="Times New Roman" w:cs="Times New Roman"/>
          <w:sz w:val="28"/>
          <w:szCs w:val="28"/>
          <w:lang w:val="pt-BR"/>
        </w:rPr>
        <w:t xml:space="preserve"> BHYT cho các đối tượng người nghèo, người cận nghèo, người dân tộc </w:t>
      </w:r>
      <w:r w:rsidR="00342C37" w:rsidRPr="00980EC1">
        <w:rPr>
          <w:rFonts w:ascii="Times New Roman" w:hAnsi="Times New Roman" w:cs="Times New Roman"/>
          <w:sz w:val="28"/>
          <w:szCs w:val="28"/>
          <w:lang w:val="pt-BR"/>
        </w:rPr>
        <w:lastRenderedPageBreak/>
        <w:t>thiểu số sống vùng khó khăn, người sống vùng đặc biệt khó khăn</w:t>
      </w:r>
      <w:r w:rsidR="00582E7F" w:rsidRPr="00980EC1">
        <w:rPr>
          <w:rFonts w:ascii="Times New Roman" w:hAnsi="Times New Roman" w:cs="Times New Roman"/>
          <w:sz w:val="28"/>
          <w:szCs w:val="28"/>
          <w:lang w:val="pt-BR"/>
        </w:rPr>
        <w:t>, gửi cơ quan BHXH huyện để kịp thời phát hành thẻ BHYT đi khám chữa bệnh theo đúng quy định. Trẻ em dưới 6 tuổi lập danh sách đề nghị</w:t>
      </w:r>
      <w:r w:rsidRPr="00980EC1">
        <w:rPr>
          <w:rFonts w:ascii="Times New Roman" w:hAnsi="Times New Roman" w:cs="Times New Roman"/>
          <w:sz w:val="28"/>
          <w:szCs w:val="28"/>
          <w:lang w:val="pt-BR"/>
        </w:rPr>
        <w:t xml:space="preserve"> cấp</w:t>
      </w:r>
      <w:r w:rsidR="00582E7F" w:rsidRPr="00980EC1">
        <w:rPr>
          <w:rFonts w:ascii="Times New Roman" w:hAnsi="Times New Roman" w:cs="Times New Roman"/>
          <w:sz w:val="28"/>
          <w:szCs w:val="28"/>
          <w:lang w:val="pt-BR"/>
        </w:rPr>
        <w:t xml:space="preserve"> thẻ khi có phát sịnh tăng.</w:t>
      </w:r>
    </w:p>
    <w:p w:rsidR="005757C5" w:rsidRPr="00980EC1" w:rsidRDefault="0029075B" w:rsidP="00984F2E">
      <w:pPr>
        <w:spacing w:before="120" w:after="0" w:line="240" w:lineRule="auto"/>
        <w:ind w:firstLine="567"/>
        <w:jc w:val="both"/>
        <w:rPr>
          <w:rFonts w:ascii="Times New Roman" w:hAnsi="Times New Roman" w:cs="Times New Roman"/>
          <w:sz w:val="28"/>
          <w:szCs w:val="28"/>
          <w:lang w:val="pt-BR"/>
        </w:rPr>
      </w:pPr>
      <w:r w:rsidRPr="00980EC1">
        <w:rPr>
          <w:rFonts w:ascii="Times New Roman" w:hAnsi="Times New Roman" w:cs="Times New Roman"/>
          <w:sz w:val="28"/>
          <w:szCs w:val="28"/>
          <w:lang w:val="pt-BR"/>
        </w:rPr>
        <w:t xml:space="preserve">- </w:t>
      </w:r>
      <w:r w:rsidR="00C147FF" w:rsidRPr="00980EC1">
        <w:rPr>
          <w:rFonts w:ascii="Times New Roman" w:hAnsi="Times New Roman" w:cs="Times New Roman"/>
          <w:sz w:val="28"/>
          <w:szCs w:val="28"/>
          <w:lang w:val="pt-BR"/>
        </w:rPr>
        <w:t>Rà soát chặt chẽ công tác lập danh sách đề nghị cấp thẻ BHYT cho các loại đối tượng được NSNN đóng 100%; không để x</w:t>
      </w:r>
      <w:r w:rsidR="00EE0F1E">
        <w:rPr>
          <w:rFonts w:ascii="Times New Roman" w:hAnsi="Times New Roman" w:cs="Times New Roman"/>
          <w:sz w:val="28"/>
          <w:szCs w:val="28"/>
          <w:lang w:val="pt-BR"/>
        </w:rPr>
        <w:t>ả</w:t>
      </w:r>
      <w:r w:rsidR="00C147FF" w:rsidRPr="00980EC1">
        <w:rPr>
          <w:rFonts w:ascii="Times New Roman" w:hAnsi="Times New Roman" w:cs="Times New Roman"/>
          <w:sz w:val="28"/>
          <w:szCs w:val="28"/>
          <w:lang w:val="pt-BR"/>
        </w:rPr>
        <w:t>y ra việc chậm trễ, sai sót thông tin của đối tượng, lập danh sách không trùng một người có nhiều thẻ BHYT và làm tốt công tác tuyên truyền cho các đối tượng trong việc quản lý và sử dụng thẻ BHYT.</w:t>
      </w:r>
    </w:p>
    <w:p w:rsidR="00C147FF" w:rsidRPr="00A41783" w:rsidRDefault="0029075B" w:rsidP="00984F2E">
      <w:pPr>
        <w:spacing w:before="120" w:after="0" w:line="240" w:lineRule="auto"/>
        <w:ind w:firstLine="567"/>
        <w:jc w:val="both"/>
        <w:rPr>
          <w:rFonts w:ascii="Times New Roman" w:hAnsi="Times New Roman" w:cs="Times New Roman"/>
          <w:sz w:val="28"/>
          <w:szCs w:val="28"/>
          <w:lang w:val="pt-BR"/>
        </w:rPr>
      </w:pPr>
      <w:r w:rsidRPr="00A41783">
        <w:rPr>
          <w:rFonts w:ascii="Times New Roman" w:hAnsi="Times New Roman" w:cs="Times New Roman"/>
          <w:sz w:val="28"/>
          <w:szCs w:val="28"/>
          <w:lang w:val="pt-BR"/>
        </w:rPr>
        <w:t xml:space="preserve">- </w:t>
      </w:r>
      <w:r w:rsidR="00C147FF" w:rsidRPr="00A41783">
        <w:rPr>
          <w:rFonts w:ascii="Times New Roman" w:hAnsi="Times New Roman" w:cs="Times New Roman"/>
          <w:sz w:val="28"/>
          <w:szCs w:val="28"/>
          <w:lang w:val="pt-BR"/>
        </w:rPr>
        <w:t xml:space="preserve">Chịu trách nhiệm trước UBND huyện về tổ chức thực hiện chỉ tiêu bao phủ </w:t>
      </w:r>
      <w:r w:rsidR="001C430F" w:rsidRPr="00A41783">
        <w:rPr>
          <w:rFonts w:ascii="Times New Roman" w:hAnsi="Times New Roman" w:cs="Times New Roman"/>
          <w:sz w:val="28"/>
          <w:szCs w:val="28"/>
          <w:lang w:val="pt-BR"/>
        </w:rPr>
        <w:t>BHXH tự nguyệ</w:t>
      </w:r>
      <w:r w:rsidR="00981F84">
        <w:rPr>
          <w:rFonts w:ascii="Times New Roman" w:hAnsi="Times New Roman" w:cs="Times New Roman"/>
          <w:sz w:val="28"/>
          <w:szCs w:val="28"/>
          <w:lang w:val="pt-BR"/>
        </w:rPr>
        <w:t>n</w:t>
      </w:r>
      <w:r w:rsidR="001C430F" w:rsidRPr="00A41783">
        <w:rPr>
          <w:rFonts w:ascii="Times New Roman" w:hAnsi="Times New Roman" w:cs="Times New Roman"/>
          <w:sz w:val="28"/>
          <w:szCs w:val="28"/>
          <w:lang w:val="pt-BR"/>
        </w:rPr>
        <w:t xml:space="preserve">, </w:t>
      </w:r>
      <w:r w:rsidR="00C147FF" w:rsidRPr="00A41783">
        <w:rPr>
          <w:rFonts w:ascii="Times New Roman" w:hAnsi="Times New Roman" w:cs="Times New Roman"/>
          <w:sz w:val="28"/>
          <w:szCs w:val="28"/>
          <w:lang w:val="pt-BR"/>
        </w:rPr>
        <w:t>BHYT h</w:t>
      </w:r>
      <w:r w:rsidRPr="00A41783">
        <w:rPr>
          <w:rFonts w:ascii="Times New Roman" w:hAnsi="Times New Roman" w:cs="Times New Roman"/>
          <w:sz w:val="28"/>
          <w:szCs w:val="28"/>
          <w:lang w:val="pt-BR"/>
        </w:rPr>
        <w:t>à</w:t>
      </w:r>
      <w:r w:rsidR="00C147FF" w:rsidRPr="00A41783">
        <w:rPr>
          <w:rFonts w:ascii="Times New Roman" w:hAnsi="Times New Roman" w:cs="Times New Roman"/>
          <w:sz w:val="28"/>
          <w:szCs w:val="28"/>
          <w:lang w:val="pt-BR"/>
        </w:rPr>
        <w:t xml:space="preserve">ng năm của địa phương; đưa chỉ tiêu phát triển đối tượng tham gia </w:t>
      </w:r>
      <w:r w:rsidR="001C430F" w:rsidRPr="00A41783">
        <w:rPr>
          <w:rFonts w:ascii="Times New Roman" w:hAnsi="Times New Roman" w:cs="Times New Roman"/>
          <w:sz w:val="28"/>
          <w:szCs w:val="28"/>
          <w:lang w:val="pt-BR"/>
        </w:rPr>
        <w:t xml:space="preserve">BHXH tự nguyện, </w:t>
      </w:r>
      <w:r w:rsidR="00C147FF" w:rsidRPr="00A41783">
        <w:rPr>
          <w:rFonts w:ascii="Times New Roman" w:hAnsi="Times New Roman" w:cs="Times New Roman"/>
          <w:sz w:val="28"/>
          <w:szCs w:val="28"/>
          <w:lang w:val="pt-BR"/>
        </w:rPr>
        <w:t xml:space="preserve">BHYT đến các thôn, làng. Kết quả thực hiện chỉ tiêu bao phủ </w:t>
      </w:r>
      <w:r w:rsidR="001C430F" w:rsidRPr="00A41783">
        <w:rPr>
          <w:rFonts w:ascii="Times New Roman" w:hAnsi="Times New Roman" w:cs="Times New Roman"/>
          <w:sz w:val="28"/>
          <w:szCs w:val="28"/>
          <w:lang w:val="pt-BR"/>
        </w:rPr>
        <w:t xml:space="preserve">BHXH, </w:t>
      </w:r>
      <w:r w:rsidR="00C147FF" w:rsidRPr="00A41783">
        <w:rPr>
          <w:rFonts w:ascii="Times New Roman" w:hAnsi="Times New Roman" w:cs="Times New Roman"/>
          <w:sz w:val="28"/>
          <w:szCs w:val="28"/>
          <w:lang w:val="pt-BR"/>
        </w:rPr>
        <w:t>BHYT là một chỉ tiêu đánh giá nhiệm vụ chính trị của địa phương.</w:t>
      </w:r>
    </w:p>
    <w:p w:rsidR="00C147FF" w:rsidRPr="00A41783" w:rsidRDefault="0090518B" w:rsidP="00530B83">
      <w:pPr>
        <w:pStyle w:val="ListParagraph"/>
        <w:numPr>
          <w:ilvl w:val="0"/>
          <w:numId w:val="12"/>
        </w:numPr>
        <w:spacing w:before="120" w:after="0" w:line="240"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sidR="00C147FF" w:rsidRPr="00A41783">
        <w:rPr>
          <w:rFonts w:ascii="Times New Roman" w:hAnsi="Times New Roman" w:cs="Times New Roman"/>
          <w:b/>
          <w:sz w:val="28"/>
          <w:szCs w:val="28"/>
          <w:lang w:val="pt-BR"/>
        </w:rPr>
        <w:t>Đề nghị UBMTTQVN huyện và các tổ chức đoàn thể.</w:t>
      </w:r>
    </w:p>
    <w:p w:rsidR="00C147FF" w:rsidRPr="00DA602E" w:rsidRDefault="00C147FF" w:rsidP="00984F2E">
      <w:pPr>
        <w:spacing w:before="120" w:after="0" w:line="240" w:lineRule="auto"/>
        <w:ind w:firstLine="567"/>
        <w:jc w:val="both"/>
        <w:rPr>
          <w:rFonts w:ascii="Times New Roman" w:hAnsi="Times New Roman" w:cs="Times New Roman"/>
          <w:sz w:val="28"/>
          <w:szCs w:val="28"/>
        </w:rPr>
      </w:pPr>
      <w:r w:rsidRPr="00A04F32">
        <w:rPr>
          <w:rFonts w:ascii="Times New Roman" w:hAnsi="Times New Roman" w:cs="Times New Roman"/>
          <w:sz w:val="28"/>
          <w:szCs w:val="28"/>
          <w:lang w:val="pt-BR"/>
        </w:rPr>
        <w:t>Phối hợp với các ngành liên quan</w:t>
      </w:r>
      <w:r w:rsidR="00A04F32" w:rsidRPr="00A04F32">
        <w:rPr>
          <w:rFonts w:ascii="Times New Roman" w:hAnsi="Times New Roman" w:cs="Times New Roman"/>
          <w:sz w:val="28"/>
          <w:szCs w:val="28"/>
          <w:lang w:val="pt-BR"/>
        </w:rPr>
        <w:t xml:space="preserve"> </w:t>
      </w:r>
      <w:r w:rsidR="009A35A2" w:rsidRPr="00A04F32">
        <w:rPr>
          <w:rFonts w:ascii="Times New Roman" w:hAnsi="Times New Roman" w:cs="Times New Roman"/>
          <w:sz w:val="28"/>
          <w:szCs w:val="28"/>
          <w:lang w:val="pt-BR"/>
        </w:rPr>
        <w:t xml:space="preserve">tổ chức tuyên truyền, vận động đoàn viên, hội viên, người thân và mọi người dân tham gia thực hiện chính sách pháp luật về </w:t>
      </w:r>
      <w:r w:rsidR="00DD00B1" w:rsidRPr="00A04F32">
        <w:rPr>
          <w:rFonts w:ascii="Times New Roman" w:hAnsi="Times New Roman" w:cs="Times New Roman"/>
          <w:sz w:val="28"/>
          <w:szCs w:val="28"/>
          <w:lang w:val="pt-BR"/>
        </w:rPr>
        <w:t xml:space="preserve">BHXH, </w:t>
      </w:r>
      <w:r w:rsidR="009A35A2" w:rsidRPr="00A04F32">
        <w:rPr>
          <w:rFonts w:ascii="Times New Roman" w:hAnsi="Times New Roman" w:cs="Times New Roman"/>
          <w:sz w:val="28"/>
          <w:szCs w:val="28"/>
          <w:lang w:val="pt-BR"/>
        </w:rPr>
        <w:t xml:space="preserve">BHYT. </w:t>
      </w:r>
      <w:r w:rsidR="009A35A2" w:rsidRPr="00DA602E">
        <w:rPr>
          <w:rFonts w:ascii="Times New Roman" w:hAnsi="Times New Roman" w:cs="Times New Roman"/>
          <w:sz w:val="28"/>
          <w:szCs w:val="28"/>
        </w:rPr>
        <w:t xml:space="preserve">Phối hợp giám sát, đánh giá việc thực hiện chính sách pháp luật về </w:t>
      </w:r>
      <w:r w:rsidR="00DD00B1">
        <w:rPr>
          <w:rFonts w:ascii="Times New Roman" w:hAnsi="Times New Roman" w:cs="Times New Roman"/>
          <w:sz w:val="28"/>
          <w:szCs w:val="28"/>
        </w:rPr>
        <w:t xml:space="preserve">BHXH, </w:t>
      </w:r>
      <w:r w:rsidR="009A35A2" w:rsidRPr="00DA602E">
        <w:rPr>
          <w:rFonts w:ascii="Times New Roman" w:hAnsi="Times New Roman" w:cs="Times New Roman"/>
          <w:sz w:val="28"/>
          <w:szCs w:val="28"/>
        </w:rPr>
        <w:t>BHYT.</w:t>
      </w:r>
    </w:p>
    <w:p w:rsidR="008F1738" w:rsidRPr="008F1738" w:rsidRDefault="008F1738" w:rsidP="008F1738">
      <w:pPr>
        <w:spacing w:before="120" w:after="0" w:line="240" w:lineRule="auto"/>
        <w:ind w:firstLine="567"/>
        <w:jc w:val="both"/>
        <w:rPr>
          <w:rFonts w:ascii="Times New Roman" w:hAnsi="Times New Roman" w:cs="Times New Roman"/>
          <w:sz w:val="28"/>
          <w:szCs w:val="28"/>
        </w:rPr>
      </w:pPr>
      <w:r w:rsidRPr="0090024D">
        <w:rPr>
          <w:rFonts w:ascii="Times New Roman" w:hAnsi="Times New Roman" w:cs="Times New Roman"/>
          <w:b/>
          <w:i/>
          <w:sz w:val="28"/>
          <w:szCs w:val="28"/>
        </w:rPr>
        <w:t>* Chế độ báo cáo:</w:t>
      </w:r>
      <w:r w:rsidRPr="008F1738">
        <w:rPr>
          <w:rFonts w:ascii="Times New Roman" w:hAnsi="Times New Roman" w:cs="Times New Roman"/>
          <w:sz w:val="28"/>
          <w:szCs w:val="28"/>
        </w:rPr>
        <w:t xml:space="preserve"> </w:t>
      </w:r>
      <w:r>
        <w:rPr>
          <w:rFonts w:ascii="Times New Roman" w:hAnsi="Times New Roman" w:cs="Times New Roman"/>
          <w:sz w:val="28"/>
          <w:szCs w:val="28"/>
        </w:rPr>
        <w:t>Đ</w:t>
      </w:r>
      <w:r w:rsidRPr="00DA602E">
        <w:rPr>
          <w:rFonts w:ascii="Times New Roman" w:hAnsi="Times New Roman" w:cs="Times New Roman"/>
          <w:sz w:val="28"/>
          <w:szCs w:val="28"/>
        </w:rPr>
        <w:t xml:space="preserve">ịnh kỳ hàng quý </w:t>
      </w:r>
      <w:r w:rsidRPr="00DA602E">
        <w:rPr>
          <w:rFonts w:ascii="Times New Roman" w:hAnsi="Times New Roman" w:cs="Times New Roman"/>
          <w:i/>
          <w:sz w:val="28"/>
          <w:szCs w:val="28"/>
        </w:rPr>
        <w:t>(trước ngày 25 của tháng cuối quý)</w:t>
      </w:r>
      <w:r w:rsidRPr="00DA602E">
        <w:rPr>
          <w:rFonts w:ascii="Times New Roman" w:hAnsi="Times New Roman" w:cs="Times New Roman"/>
          <w:sz w:val="28"/>
          <w:szCs w:val="28"/>
        </w:rPr>
        <w:t xml:space="preserve"> báo cáo kết quả thực hiện về UBND huyện </w:t>
      </w:r>
      <w:r w:rsidRPr="00DA602E">
        <w:rPr>
          <w:rFonts w:ascii="Times New Roman" w:hAnsi="Times New Roman" w:cs="Times New Roman"/>
          <w:b/>
          <w:i/>
          <w:sz w:val="28"/>
          <w:szCs w:val="28"/>
        </w:rPr>
        <w:t>(qua BHXH huyện</w:t>
      </w:r>
      <w:r>
        <w:rPr>
          <w:rFonts w:ascii="Times New Roman" w:hAnsi="Times New Roman" w:cs="Times New Roman"/>
          <w:b/>
          <w:i/>
          <w:sz w:val="28"/>
          <w:szCs w:val="28"/>
        </w:rPr>
        <w:t>).</w:t>
      </w:r>
    </w:p>
    <w:p w:rsidR="009A35A2" w:rsidRDefault="0090024D" w:rsidP="00984F2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Đề nghị thủ trưởng</w:t>
      </w:r>
      <w:r w:rsidR="009A35A2" w:rsidRPr="00DA602E">
        <w:rPr>
          <w:rFonts w:ascii="Times New Roman" w:hAnsi="Times New Roman" w:cs="Times New Roman"/>
          <w:sz w:val="28"/>
          <w:szCs w:val="28"/>
        </w:rPr>
        <w:t xml:space="preserve"> các cơ quan, đơn vị,</w:t>
      </w:r>
      <w:r>
        <w:rPr>
          <w:rFonts w:ascii="Times New Roman" w:hAnsi="Times New Roman" w:cs="Times New Roman"/>
          <w:sz w:val="28"/>
          <w:szCs w:val="28"/>
        </w:rPr>
        <w:t xml:space="preserve"> Chủ tịch</w:t>
      </w:r>
      <w:r w:rsidR="009A35A2" w:rsidRPr="00DA602E">
        <w:rPr>
          <w:rFonts w:ascii="Times New Roman" w:hAnsi="Times New Roman" w:cs="Times New Roman"/>
          <w:sz w:val="28"/>
          <w:szCs w:val="28"/>
        </w:rPr>
        <w:t xml:space="preserve"> UBND các xã, thị trấn nghiêm túc</w:t>
      </w:r>
      <w:r w:rsidR="00D12522">
        <w:rPr>
          <w:rFonts w:ascii="Times New Roman" w:hAnsi="Times New Roman" w:cs="Times New Roman"/>
          <w:sz w:val="28"/>
          <w:szCs w:val="28"/>
        </w:rPr>
        <w:t xml:space="preserve"> triển khai</w:t>
      </w:r>
      <w:r w:rsidR="009A35A2" w:rsidRPr="00DA602E">
        <w:rPr>
          <w:rFonts w:ascii="Times New Roman" w:hAnsi="Times New Roman" w:cs="Times New Roman"/>
          <w:sz w:val="28"/>
          <w:szCs w:val="28"/>
        </w:rPr>
        <w:t xml:space="preserve"> thực hiện</w:t>
      </w:r>
      <w:r w:rsidR="00D74A2D" w:rsidRPr="00DA602E">
        <w:rPr>
          <w:rFonts w:ascii="Times New Roman" w:hAnsi="Times New Roman" w:cs="Times New Roman"/>
          <w:sz w:val="28"/>
          <w:szCs w:val="28"/>
        </w:rPr>
        <w:t>./.</w:t>
      </w:r>
    </w:p>
    <w:p w:rsidR="00DF706D" w:rsidRDefault="00DF706D" w:rsidP="00604282">
      <w:pPr>
        <w:spacing w:after="0"/>
        <w:ind w:firstLine="567"/>
        <w:jc w:val="both"/>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645"/>
        <w:gridCol w:w="4645"/>
      </w:tblGrid>
      <w:tr w:rsidR="00DF706D" w:rsidRPr="004C3EB5" w:rsidTr="00542C9A">
        <w:tc>
          <w:tcPr>
            <w:tcW w:w="4645" w:type="dxa"/>
          </w:tcPr>
          <w:p w:rsidR="00DF706D" w:rsidRPr="00DF706D" w:rsidRDefault="00DF706D" w:rsidP="00542C9A">
            <w:pPr>
              <w:tabs>
                <w:tab w:val="left" w:pos="142"/>
              </w:tabs>
              <w:spacing w:after="0"/>
              <w:jc w:val="both"/>
              <w:rPr>
                <w:rFonts w:ascii="Times New Roman" w:hAnsi="Times New Roman" w:cs="Times New Roman"/>
                <w:b/>
                <w:i/>
                <w:sz w:val="24"/>
                <w:szCs w:val="24"/>
                <w:lang w:val="fr-FR"/>
              </w:rPr>
            </w:pPr>
            <w:r w:rsidRPr="00DF706D">
              <w:rPr>
                <w:rFonts w:ascii="Times New Roman" w:hAnsi="Times New Roman" w:cs="Times New Roman"/>
                <w:b/>
                <w:i/>
                <w:sz w:val="24"/>
                <w:szCs w:val="24"/>
                <w:lang w:val="fr-FR"/>
              </w:rPr>
              <w:t>Nơi nhận:</w:t>
            </w:r>
          </w:p>
          <w:p w:rsidR="00DF706D" w:rsidRDefault="00DF706D" w:rsidP="00DF706D">
            <w:pPr>
              <w:numPr>
                <w:ilvl w:val="0"/>
                <w:numId w:val="11"/>
              </w:numPr>
              <w:tabs>
                <w:tab w:val="left" w:pos="142"/>
              </w:tabs>
              <w:spacing w:after="0" w:line="259" w:lineRule="auto"/>
              <w:ind w:left="0" w:firstLine="0"/>
              <w:jc w:val="both"/>
              <w:rPr>
                <w:rFonts w:ascii="Times New Roman" w:hAnsi="Times New Roman" w:cs="Times New Roman"/>
                <w:lang w:val="fr-FR"/>
              </w:rPr>
            </w:pPr>
            <w:r w:rsidRPr="00DF706D">
              <w:rPr>
                <w:rFonts w:ascii="Times New Roman" w:hAnsi="Times New Roman" w:cs="Times New Roman"/>
                <w:lang w:val="fr-FR"/>
              </w:rPr>
              <w:t>TT. Huyện ủy</w:t>
            </w:r>
            <w:r>
              <w:rPr>
                <w:rFonts w:ascii="Times New Roman" w:hAnsi="Times New Roman" w:cs="Times New Roman"/>
                <w:lang w:val="fr-FR"/>
              </w:rPr>
              <w:t xml:space="preserve"> (báo cáo);</w:t>
            </w:r>
            <w:r w:rsidRPr="00DF706D">
              <w:rPr>
                <w:rFonts w:ascii="Times New Roman" w:hAnsi="Times New Roman" w:cs="Times New Roman"/>
                <w:lang w:val="fr-FR"/>
              </w:rPr>
              <w:t xml:space="preserve"> </w:t>
            </w:r>
          </w:p>
          <w:p w:rsidR="00DF706D" w:rsidRPr="00DF706D" w:rsidRDefault="0090518B" w:rsidP="00DF706D">
            <w:pPr>
              <w:numPr>
                <w:ilvl w:val="0"/>
                <w:numId w:val="11"/>
              </w:numPr>
              <w:tabs>
                <w:tab w:val="left" w:pos="142"/>
              </w:tabs>
              <w:spacing w:after="0" w:line="259" w:lineRule="auto"/>
              <w:ind w:left="0" w:firstLine="0"/>
              <w:jc w:val="both"/>
              <w:rPr>
                <w:rFonts w:ascii="Times New Roman" w:hAnsi="Times New Roman" w:cs="Times New Roman"/>
                <w:lang w:val="fr-FR"/>
              </w:rPr>
            </w:pPr>
            <w:r>
              <w:rPr>
                <w:rFonts w:ascii="Times New Roman" w:hAnsi="Times New Roman" w:cs="Times New Roman"/>
                <w:lang w:val="fr-FR"/>
              </w:rPr>
              <w:t xml:space="preserve">TT. HĐND </w:t>
            </w:r>
            <w:r w:rsidR="00DF706D">
              <w:rPr>
                <w:rFonts w:ascii="Times New Roman" w:hAnsi="Times New Roman" w:cs="Times New Roman"/>
                <w:lang w:val="fr-FR"/>
              </w:rPr>
              <w:t>(báo cáo);</w:t>
            </w:r>
          </w:p>
          <w:p w:rsidR="00DF706D" w:rsidRDefault="00DF706D" w:rsidP="00DF706D">
            <w:pPr>
              <w:numPr>
                <w:ilvl w:val="0"/>
                <w:numId w:val="11"/>
              </w:numPr>
              <w:tabs>
                <w:tab w:val="left" w:pos="142"/>
              </w:tabs>
              <w:spacing w:after="0" w:line="259" w:lineRule="auto"/>
              <w:ind w:left="0" w:firstLine="0"/>
              <w:jc w:val="both"/>
              <w:rPr>
                <w:rFonts w:ascii="Times New Roman" w:hAnsi="Times New Roman" w:cs="Times New Roman"/>
                <w:lang w:val="fr-FR"/>
              </w:rPr>
            </w:pPr>
            <w:r w:rsidRPr="00DF706D">
              <w:rPr>
                <w:rFonts w:ascii="Times New Roman" w:hAnsi="Times New Roman" w:cs="Times New Roman"/>
                <w:lang w:val="fr-FR"/>
              </w:rPr>
              <w:t>Lãnh đạo UB</w:t>
            </w:r>
            <w:r>
              <w:rPr>
                <w:rFonts w:ascii="Times New Roman" w:hAnsi="Times New Roman" w:cs="Times New Roman"/>
                <w:lang w:val="fr-FR"/>
              </w:rPr>
              <w:t>ND huyện</w:t>
            </w:r>
            <w:r w:rsidRPr="00DF706D">
              <w:rPr>
                <w:rFonts w:ascii="Times New Roman" w:hAnsi="Times New Roman" w:cs="Times New Roman"/>
                <w:lang w:val="fr-FR"/>
              </w:rPr>
              <w:t>;</w:t>
            </w:r>
          </w:p>
          <w:p w:rsidR="00DF706D" w:rsidRDefault="00DF706D" w:rsidP="00DF706D">
            <w:pPr>
              <w:numPr>
                <w:ilvl w:val="0"/>
                <w:numId w:val="11"/>
              </w:numPr>
              <w:tabs>
                <w:tab w:val="left" w:pos="142"/>
              </w:tabs>
              <w:spacing w:after="0" w:line="259" w:lineRule="auto"/>
              <w:ind w:left="0" w:firstLine="0"/>
              <w:jc w:val="both"/>
              <w:rPr>
                <w:rFonts w:ascii="Times New Roman" w:hAnsi="Times New Roman" w:cs="Times New Roman"/>
                <w:lang w:val="fr-FR"/>
              </w:rPr>
            </w:pPr>
            <w:r>
              <w:rPr>
                <w:rFonts w:ascii="Times New Roman" w:hAnsi="Times New Roman" w:cs="Times New Roman"/>
                <w:lang w:val="fr-FR"/>
              </w:rPr>
              <w:t>BHXH tỉnh;</w:t>
            </w:r>
          </w:p>
          <w:p w:rsidR="007C138C" w:rsidRPr="007C138C" w:rsidRDefault="007C138C" w:rsidP="007C138C">
            <w:pPr>
              <w:numPr>
                <w:ilvl w:val="0"/>
                <w:numId w:val="11"/>
              </w:numPr>
              <w:tabs>
                <w:tab w:val="left" w:pos="142"/>
              </w:tabs>
              <w:spacing w:after="0" w:line="259" w:lineRule="auto"/>
              <w:ind w:left="0" w:firstLine="0"/>
              <w:jc w:val="both"/>
              <w:rPr>
                <w:rFonts w:ascii="Times New Roman" w:hAnsi="Times New Roman" w:cs="Times New Roman"/>
                <w:lang w:val="fr-FR"/>
              </w:rPr>
            </w:pPr>
            <w:r w:rsidRPr="007C138C">
              <w:rPr>
                <w:rFonts w:ascii="Times New Roman" w:hAnsi="Times New Roman" w:cs="Times New Roman"/>
                <w:lang w:val="fr-FR"/>
              </w:rPr>
              <w:t>Các cơ quan, đơn vị</w:t>
            </w:r>
            <w:r w:rsidR="0090518B">
              <w:rPr>
                <w:rFonts w:ascii="Times New Roman" w:hAnsi="Times New Roman" w:cs="Times New Roman"/>
                <w:lang w:val="fr-FR"/>
              </w:rPr>
              <w:t xml:space="preserve"> thuộc huyện ;</w:t>
            </w:r>
          </w:p>
          <w:p w:rsidR="00DF706D" w:rsidRPr="00DF706D" w:rsidRDefault="007C138C" w:rsidP="00DF706D">
            <w:pPr>
              <w:numPr>
                <w:ilvl w:val="0"/>
                <w:numId w:val="11"/>
              </w:numPr>
              <w:tabs>
                <w:tab w:val="left" w:pos="142"/>
              </w:tabs>
              <w:spacing w:after="0" w:line="259" w:lineRule="auto"/>
              <w:ind w:left="0" w:firstLine="0"/>
              <w:jc w:val="both"/>
              <w:rPr>
                <w:rFonts w:ascii="Times New Roman" w:hAnsi="Times New Roman" w:cs="Times New Roman"/>
                <w:spacing w:val="-6"/>
                <w:lang w:val="fr-FR"/>
              </w:rPr>
            </w:pPr>
            <w:r>
              <w:rPr>
                <w:rFonts w:ascii="Times New Roman" w:hAnsi="Times New Roman" w:cs="Times New Roman"/>
                <w:spacing w:val="-6"/>
                <w:lang w:val="fr-FR"/>
              </w:rPr>
              <w:t>Ủy ban MTTQ và các</w:t>
            </w:r>
            <w:r w:rsidR="00DF706D" w:rsidRPr="00DF706D">
              <w:rPr>
                <w:rFonts w:ascii="Times New Roman" w:hAnsi="Times New Roman" w:cs="Times New Roman"/>
                <w:spacing w:val="-6"/>
                <w:lang w:val="fr-FR"/>
              </w:rPr>
              <w:t xml:space="preserve"> đoàn thể huyện;</w:t>
            </w:r>
          </w:p>
          <w:p w:rsidR="00DF706D" w:rsidRPr="007C138C" w:rsidRDefault="00DF706D" w:rsidP="00DF706D">
            <w:pPr>
              <w:numPr>
                <w:ilvl w:val="0"/>
                <w:numId w:val="11"/>
              </w:numPr>
              <w:tabs>
                <w:tab w:val="left" w:pos="142"/>
              </w:tabs>
              <w:spacing w:after="0" w:line="259" w:lineRule="auto"/>
              <w:ind w:left="0" w:firstLine="0"/>
              <w:jc w:val="both"/>
              <w:rPr>
                <w:rFonts w:ascii="Times New Roman" w:hAnsi="Times New Roman" w:cs="Times New Roman"/>
                <w:lang w:val="fr-FR"/>
              </w:rPr>
            </w:pPr>
            <w:r w:rsidRPr="007C138C">
              <w:rPr>
                <w:rFonts w:ascii="Times New Roman" w:hAnsi="Times New Roman" w:cs="Times New Roman"/>
                <w:lang w:val="fr-FR"/>
              </w:rPr>
              <w:t>UBND các xã, thị trấn;</w:t>
            </w:r>
          </w:p>
          <w:p w:rsidR="00DF706D" w:rsidRPr="00DF706D" w:rsidRDefault="00DF706D" w:rsidP="00DF706D">
            <w:pPr>
              <w:numPr>
                <w:ilvl w:val="0"/>
                <w:numId w:val="11"/>
              </w:numPr>
              <w:tabs>
                <w:tab w:val="left" w:pos="142"/>
              </w:tabs>
              <w:spacing w:after="0" w:line="259" w:lineRule="auto"/>
              <w:ind w:left="0" w:firstLine="0"/>
              <w:jc w:val="both"/>
              <w:rPr>
                <w:rFonts w:ascii="Times New Roman" w:hAnsi="Times New Roman" w:cs="Times New Roman"/>
                <w:lang w:val="fr-FR"/>
              </w:rPr>
            </w:pPr>
            <w:r w:rsidRPr="00DF706D">
              <w:rPr>
                <w:rFonts w:ascii="Times New Roman" w:hAnsi="Times New Roman" w:cs="Times New Roman"/>
                <w:lang w:val="fr-FR"/>
              </w:rPr>
              <w:t>Lưu: VT</w:t>
            </w:r>
            <w:r w:rsidR="007C138C">
              <w:rPr>
                <w:rFonts w:ascii="Times New Roman" w:hAnsi="Times New Roman" w:cs="Times New Roman"/>
                <w:lang w:val="fr-FR"/>
              </w:rPr>
              <w:t xml:space="preserve"> </w:t>
            </w:r>
            <w:r w:rsidR="004C3610">
              <w:rPr>
                <w:rFonts w:ascii="Times New Roman" w:hAnsi="Times New Roman" w:cs="Times New Roman"/>
                <w:lang w:val="fr-FR"/>
              </w:rPr>
              <w:t>–</w:t>
            </w:r>
            <w:r w:rsidR="007C138C">
              <w:rPr>
                <w:rFonts w:ascii="Times New Roman" w:hAnsi="Times New Roman" w:cs="Times New Roman"/>
                <w:lang w:val="fr-FR"/>
              </w:rPr>
              <w:t>LT</w:t>
            </w:r>
            <w:r w:rsidR="004C3610">
              <w:rPr>
                <w:rFonts w:ascii="Times New Roman" w:hAnsi="Times New Roman" w:cs="Times New Roman"/>
                <w:vertAlign w:val="subscript"/>
                <w:lang w:val="fr-FR"/>
              </w:rPr>
              <w:t>BHXH(40đ,20g)</w:t>
            </w:r>
            <w:r w:rsidRPr="00DF706D">
              <w:rPr>
                <w:rFonts w:ascii="Times New Roman" w:hAnsi="Times New Roman" w:cs="Times New Roman"/>
                <w:lang w:val="fr-FR"/>
              </w:rPr>
              <w:t>.</w:t>
            </w:r>
          </w:p>
        </w:tc>
        <w:tc>
          <w:tcPr>
            <w:tcW w:w="4645" w:type="dxa"/>
          </w:tcPr>
          <w:p w:rsidR="00DF706D" w:rsidRPr="00105644" w:rsidRDefault="00DF706D" w:rsidP="006551AC">
            <w:pPr>
              <w:tabs>
                <w:tab w:val="left" w:pos="142"/>
              </w:tabs>
              <w:spacing w:after="0" w:line="240" w:lineRule="auto"/>
              <w:jc w:val="center"/>
              <w:rPr>
                <w:rFonts w:ascii="Times New Roman" w:hAnsi="Times New Roman" w:cs="Times New Roman"/>
                <w:b/>
                <w:sz w:val="28"/>
                <w:szCs w:val="28"/>
                <w:lang w:val="fr-FR"/>
              </w:rPr>
            </w:pPr>
            <w:r w:rsidRPr="00105644">
              <w:rPr>
                <w:rFonts w:ascii="Times New Roman" w:hAnsi="Times New Roman" w:cs="Times New Roman"/>
                <w:b/>
                <w:sz w:val="28"/>
                <w:szCs w:val="28"/>
                <w:lang w:val="fr-FR"/>
              </w:rPr>
              <w:t>TM. ỦY BAN NHÂN DÂN</w:t>
            </w:r>
          </w:p>
          <w:p w:rsidR="004C3610" w:rsidRPr="00105644" w:rsidRDefault="004C3610" w:rsidP="006551AC">
            <w:pPr>
              <w:tabs>
                <w:tab w:val="left" w:pos="142"/>
              </w:tabs>
              <w:spacing w:after="0" w:line="240" w:lineRule="auto"/>
              <w:jc w:val="center"/>
              <w:rPr>
                <w:rFonts w:ascii="Times New Roman" w:hAnsi="Times New Roman" w:cs="Times New Roman"/>
                <w:b/>
                <w:sz w:val="28"/>
                <w:szCs w:val="28"/>
                <w:lang w:val="fr-FR"/>
              </w:rPr>
            </w:pPr>
            <w:r w:rsidRPr="00105644">
              <w:rPr>
                <w:rFonts w:ascii="Times New Roman" w:hAnsi="Times New Roman" w:cs="Times New Roman"/>
                <w:b/>
                <w:sz w:val="28"/>
                <w:szCs w:val="28"/>
                <w:lang w:val="fr-FR"/>
              </w:rPr>
              <w:t>KT. CHỦ TỊCH</w:t>
            </w:r>
          </w:p>
          <w:p w:rsidR="004C3610" w:rsidRPr="00105644" w:rsidRDefault="004C3610" w:rsidP="006551AC">
            <w:pPr>
              <w:tabs>
                <w:tab w:val="left" w:pos="142"/>
              </w:tabs>
              <w:spacing w:after="0" w:line="240" w:lineRule="auto"/>
              <w:jc w:val="center"/>
              <w:rPr>
                <w:rFonts w:ascii="Times New Roman" w:hAnsi="Times New Roman" w:cs="Times New Roman"/>
                <w:b/>
                <w:sz w:val="28"/>
                <w:szCs w:val="28"/>
                <w:lang w:val="fr-FR"/>
              </w:rPr>
            </w:pPr>
            <w:r w:rsidRPr="00105644">
              <w:rPr>
                <w:rFonts w:ascii="Times New Roman" w:hAnsi="Times New Roman" w:cs="Times New Roman"/>
                <w:b/>
                <w:sz w:val="28"/>
                <w:szCs w:val="28"/>
                <w:lang w:val="fr-FR"/>
              </w:rPr>
              <w:t>PHÓ CHỦ TỊCH</w:t>
            </w:r>
          </w:p>
          <w:p w:rsidR="004C3610" w:rsidRPr="00105644" w:rsidRDefault="004C3610" w:rsidP="006551AC">
            <w:pPr>
              <w:tabs>
                <w:tab w:val="left" w:pos="142"/>
              </w:tabs>
              <w:spacing w:after="0" w:line="240" w:lineRule="auto"/>
              <w:jc w:val="center"/>
              <w:rPr>
                <w:rFonts w:ascii="Times New Roman" w:hAnsi="Times New Roman" w:cs="Times New Roman"/>
                <w:b/>
                <w:sz w:val="28"/>
                <w:szCs w:val="28"/>
                <w:lang w:val="fr-FR"/>
              </w:rPr>
            </w:pPr>
          </w:p>
          <w:p w:rsidR="004C3610" w:rsidRPr="00105644" w:rsidRDefault="004C3610" w:rsidP="006551AC">
            <w:pPr>
              <w:tabs>
                <w:tab w:val="left" w:pos="142"/>
              </w:tabs>
              <w:spacing w:after="0" w:line="240" w:lineRule="auto"/>
              <w:jc w:val="center"/>
              <w:rPr>
                <w:rFonts w:ascii="Times New Roman" w:hAnsi="Times New Roman" w:cs="Times New Roman"/>
                <w:b/>
                <w:sz w:val="28"/>
                <w:szCs w:val="28"/>
                <w:lang w:val="fr-FR"/>
              </w:rPr>
            </w:pPr>
          </w:p>
          <w:p w:rsidR="004C3610" w:rsidRPr="00105644" w:rsidRDefault="004C3610" w:rsidP="006551AC">
            <w:pPr>
              <w:tabs>
                <w:tab w:val="left" w:pos="142"/>
              </w:tabs>
              <w:spacing w:after="0" w:line="240" w:lineRule="auto"/>
              <w:jc w:val="center"/>
              <w:rPr>
                <w:rFonts w:ascii="Times New Roman" w:hAnsi="Times New Roman" w:cs="Times New Roman"/>
                <w:b/>
                <w:sz w:val="28"/>
                <w:szCs w:val="28"/>
                <w:lang w:val="fr-FR"/>
              </w:rPr>
            </w:pPr>
          </w:p>
          <w:p w:rsidR="004C3610" w:rsidRPr="00105644" w:rsidRDefault="004C3610" w:rsidP="006551AC">
            <w:pPr>
              <w:tabs>
                <w:tab w:val="left" w:pos="142"/>
              </w:tabs>
              <w:spacing w:after="0" w:line="240" w:lineRule="auto"/>
              <w:jc w:val="center"/>
              <w:rPr>
                <w:rFonts w:ascii="Times New Roman" w:hAnsi="Times New Roman" w:cs="Times New Roman"/>
                <w:b/>
                <w:sz w:val="28"/>
                <w:szCs w:val="28"/>
                <w:lang w:val="fr-FR"/>
              </w:rPr>
            </w:pPr>
          </w:p>
          <w:p w:rsidR="004C3610" w:rsidRPr="00105644" w:rsidRDefault="004C3610" w:rsidP="006551AC">
            <w:pPr>
              <w:tabs>
                <w:tab w:val="left" w:pos="142"/>
              </w:tabs>
              <w:spacing w:after="0" w:line="240" w:lineRule="auto"/>
              <w:jc w:val="center"/>
              <w:rPr>
                <w:rFonts w:ascii="Times New Roman" w:hAnsi="Times New Roman" w:cs="Times New Roman"/>
                <w:b/>
                <w:sz w:val="28"/>
                <w:szCs w:val="28"/>
                <w:lang w:val="fr-FR"/>
              </w:rPr>
            </w:pPr>
            <w:r w:rsidRPr="00105644">
              <w:rPr>
                <w:rFonts w:ascii="Times New Roman" w:hAnsi="Times New Roman" w:cs="Times New Roman"/>
                <w:b/>
                <w:sz w:val="28"/>
                <w:szCs w:val="28"/>
                <w:lang w:val="fr-FR"/>
              </w:rPr>
              <w:t>Y Sâm</w:t>
            </w:r>
          </w:p>
          <w:p w:rsidR="00DF706D" w:rsidRPr="00DF706D" w:rsidRDefault="00DF706D" w:rsidP="00542C9A">
            <w:pPr>
              <w:tabs>
                <w:tab w:val="left" w:pos="142"/>
              </w:tabs>
              <w:spacing w:after="0"/>
              <w:jc w:val="center"/>
              <w:rPr>
                <w:rFonts w:ascii="Times New Roman" w:hAnsi="Times New Roman" w:cs="Times New Roman"/>
                <w:b/>
                <w:sz w:val="26"/>
                <w:szCs w:val="26"/>
                <w:lang w:val="fr-FR"/>
              </w:rPr>
            </w:pPr>
          </w:p>
          <w:p w:rsidR="00DF706D" w:rsidRPr="00DF706D" w:rsidRDefault="00DF706D" w:rsidP="00542C9A">
            <w:pPr>
              <w:tabs>
                <w:tab w:val="left" w:pos="142"/>
              </w:tabs>
              <w:spacing w:after="0"/>
              <w:jc w:val="center"/>
              <w:rPr>
                <w:rFonts w:ascii="Times New Roman" w:hAnsi="Times New Roman" w:cs="Times New Roman"/>
                <w:b/>
                <w:sz w:val="26"/>
                <w:szCs w:val="26"/>
                <w:lang w:val="fr-FR"/>
              </w:rPr>
            </w:pPr>
          </w:p>
          <w:p w:rsidR="00DF706D" w:rsidRPr="00DF706D" w:rsidRDefault="00DF706D" w:rsidP="00542C9A">
            <w:pPr>
              <w:tabs>
                <w:tab w:val="left" w:pos="142"/>
              </w:tabs>
              <w:spacing w:after="0"/>
              <w:jc w:val="center"/>
              <w:rPr>
                <w:rFonts w:ascii="Times New Roman" w:hAnsi="Times New Roman" w:cs="Times New Roman"/>
                <w:b/>
                <w:sz w:val="26"/>
                <w:szCs w:val="26"/>
                <w:lang w:val="fr-FR"/>
              </w:rPr>
            </w:pPr>
          </w:p>
          <w:p w:rsidR="00DF706D" w:rsidRPr="00DF706D" w:rsidRDefault="00DF706D" w:rsidP="00542C9A">
            <w:pPr>
              <w:tabs>
                <w:tab w:val="left" w:pos="142"/>
              </w:tabs>
              <w:spacing w:after="0"/>
              <w:jc w:val="center"/>
              <w:rPr>
                <w:rFonts w:ascii="Times New Roman" w:hAnsi="Times New Roman" w:cs="Times New Roman"/>
                <w:b/>
                <w:sz w:val="26"/>
                <w:szCs w:val="26"/>
                <w:lang w:val="fr-FR"/>
              </w:rPr>
            </w:pPr>
          </w:p>
          <w:p w:rsidR="00DF706D" w:rsidRPr="00DF706D" w:rsidRDefault="00DF706D" w:rsidP="00542C9A">
            <w:pPr>
              <w:tabs>
                <w:tab w:val="left" w:pos="142"/>
              </w:tabs>
              <w:spacing w:after="0"/>
              <w:jc w:val="center"/>
              <w:rPr>
                <w:rFonts w:ascii="Times New Roman" w:hAnsi="Times New Roman" w:cs="Times New Roman"/>
                <w:b/>
                <w:sz w:val="26"/>
                <w:szCs w:val="26"/>
                <w:lang w:val="fr-FR"/>
              </w:rPr>
            </w:pPr>
          </w:p>
          <w:p w:rsidR="00DF706D" w:rsidRPr="00DF706D" w:rsidRDefault="00DF706D" w:rsidP="00542C9A">
            <w:pPr>
              <w:tabs>
                <w:tab w:val="left" w:pos="142"/>
              </w:tabs>
              <w:spacing w:after="0"/>
              <w:jc w:val="center"/>
              <w:rPr>
                <w:rFonts w:ascii="Times New Roman" w:hAnsi="Times New Roman" w:cs="Times New Roman"/>
                <w:lang w:val="fr-FR"/>
              </w:rPr>
            </w:pPr>
          </w:p>
        </w:tc>
      </w:tr>
    </w:tbl>
    <w:p w:rsidR="00DF706D" w:rsidRPr="00DA602E" w:rsidRDefault="00DF706D" w:rsidP="00604282">
      <w:pPr>
        <w:spacing w:after="0"/>
        <w:ind w:firstLine="567"/>
        <w:jc w:val="both"/>
        <w:rPr>
          <w:rFonts w:ascii="Times New Roman" w:hAnsi="Times New Roman" w:cs="Times New Roman"/>
          <w:sz w:val="28"/>
          <w:szCs w:val="28"/>
        </w:rPr>
      </w:pPr>
    </w:p>
    <w:p w:rsidR="00D74A2D" w:rsidRPr="00DA602E" w:rsidRDefault="00D74A2D" w:rsidP="00D74A2D">
      <w:pPr>
        <w:spacing w:after="0"/>
        <w:ind w:firstLine="720"/>
        <w:jc w:val="both"/>
        <w:rPr>
          <w:rFonts w:ascii="Times New Roman" w:hAnsi="Times New Roman" w:cs="Times New Roman"/>
          <w:sz w:val="28"/>
          <w:szCs w:val="28"/>
        </w:rPr>
      </w:pPr>
    </w:p>
    <w:sectPr w:rsidR="00D74A2D" w:rsidRPr="00DA602E" w:rsidSect="00FA0C13">
      <w:footerReference w:type="default" r:id="rId8"/>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741" w:rsidRDefault="00523741" w:rsidP="00FA0C13">
      <w:pPr>
        <w:spacing w:after="0" w:line="240" w:lineRule="auto"/>
      </w:pPr>
      <w:r>
        <w:separator/>
      </w:r>
    </w:p>
  </w:endnote>
  <w:endnote w:type="continuationSeparator" w:id="0">
    <w:p w:rsidR="00523741" w:rsidRDefault="00523741" w:rsidP="00FA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2469"/>
      <w:docPartObj>
        <w:docPartGallery w:val="Page Numbers (Bottom of Page)"/>
        <w:docPartUnique/>
      </w:docPartObj>
    </w:sdtPr>
    <w:sdtEndPr/>
    <w:sdtContent>
      <w:p w:rsidR="00FA0C13" w:rsidRDefault="00523741">
        <w:pPr>
          <w:pStyle w:val="Footer"/>
          <w:jc w:val="right"/>
        </w:pPr>
        <w:r>
          <w:fldChar w:fldCharType="begin"/>
        </w:r>
        <w:r>
          <w:instrText xml:space="preserve"> PAGE   \* MERGEFORMAT </w:instrText>
        </w:r>
        <w:r>
          <w:fldChar w:fldCharType="separate"/>
        </w:r>
        <w:r w:rsidR="005543C2">
          <w:rPr>
            <w:noProof/>
          </w:rPr>
          <w:t>1</w:t>
        </w:r>
        <w:r>
          <w:rPr>
            <w:noProof/>
          </w:rPr>
          <w:fldChar w:fldCharType="end"/>
        </w:r>
      </w:p>
    </w:sdtContent>
  </w:sdt>
  <w:p w:rsidR="00FA0C13" w:rsidRDefault="00FA0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741" w:rsidRDefault="00523741" w:rsidP="00FA0C13">
      <w:pPr>
        <w:spacing w:after="0" w:line="240" w:lineRule="auto"/>
      </w:pPr>
      <w:r>
        <w:separator/>
      </w:r>
    </w:p>
  </w:footnote>
  <w:footnote w:type="continuationSeparator" w:id="0">
    <w:p w:rsidR="00523741" w:rsidRDefault="00523741" w:rsidP="00FA0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5632"/>
    <w:multiLevelType w:val="hybridMultilevel"/>
    <w:tmpl w:val="953231CC"/>
    <w:lvl w:ilvl="0" w:tplc="1CA0745E">
      <w:start w:val="5"/>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78A4F3C"/>
    <w:multiLevelType w:val="hybridMultilevel"/>
    <w:tmpl w:val="3CDE9DCA"/>
    <w:lvl w:ilvl="0" w:tplc="482AF68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2C2518"/>
    <w:multiLevelType w:val="hybridMultilevel"/>
    <w:tmpl w:val="ED542D6C"/>
    <w:lvl w:ilvl="0" w:tplc="D30E3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B8058F"/>
    <w:multiLevelType w:val="hybridMultilevel"/>
    <w:tmpl w:val="468E4020"/>
    <w:lvl w:ilvl="0" w:tplc="98B4BD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0647F48"/>
    <w:multiLevelType w:val="hybridMultilevel"/>
    <w:tmpl w:val="B8DC4336"/>
    <w:lvl w:ilvl="0" w:tplc="4C7482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76B0A47"/>
    <w:multiLevelType w:val="hybridMultilevel"/>
    <w:tmpl w:val="69568E3E"/>
    <w:lvl w:ilvl="0" w:tplc="0902E6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8BA2E8F"/>
    <w:multiLevelType w:val="hybridMultilevel"/>
    <w:tmpl w:val="023C3352"/>
    <w:lvl w:ilvl="0" w:tplc="0F6E709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276B0E"/>
    <w:multiLevelType w:val="hybridMultilevel"/>
    <w:tmpl w:val="2BAA6D06"/>
    <w:lvl w:ilvl="0" w:tplc="F4E236D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9F37F9"/>
    <w:multiLevelType w:val="hybridMultilevel"/>
    <w:tmpl w:val="B46C2BBA"/>
    <w:lvl w:ilvl="0" w:tplc="EE56ED9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71000D"/>
    <w:multiLevelType w:val="hybridMultilevel"/>
    <w:tmpl w:val="48AEB534"/>
    <w:lvl w:ilvl="0" w:tplc="304AE1FC">
      <w:start w:val="1"/>
      <w:numFmt w:val="decimal"/>
      <w:lvlText w:val="%1."/>
      <w:lvlJc w:val="left"/>
      <w:pPr>
        <w:ind w:left="92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C10FBD"/>
    <w:multiLevelType w:val="hybridMultilevel"/>
    <w:tmpl w:val="6554C4FA"/>
    <w:lvl w:ilvl="0" w:tplc="8D2AEE30">
      <w:start w:val="5"/>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711757F8"/>
    <w:multiLevelType w:val="hybridMultilevel"/>
    <w:tmpl w:val="B8D2F0D6"/>
    <w:lvl w:ilvl="0" w:tplc="704A367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964D79"/>
    <w:multiLevelType w:val="hybridMultilevel"/>
    <w:tmpl w:val="C454545E"/>
    <w:lvl w:ilvl="0" w:tplc="D58E5D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6"/>
  </w:num>
  <w:num w:numId="4">
    <w:abstractNumId w:val="5"/>
  </w:num>
  <w:num w:numId="5">
    <w:abstractNumId w:val="11"/>
  </w:num>
  <w:num w:numId="6">
    <w:abstractNumId w:val="8"/>
  </w:num>
  <w:num w:numId="7">
    <w:abstractNumId w:val="7"/>
  </w:num>
  <w:num w:numId="8">
    <w:abstractNumId w:val="9"/>
  </w:num>
  <w:num w:numId="9">
    <w:abstractNumId w:val="3"/>
  </w:num>
  <w:num w:numId="10">
    <w:abstractNumId w:val="4"/>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C0"/>
    <w:rsid w:val="0001294C"/>
    <w:rsid w:val="000148D3"/>
    <w:rsid w:val="000925B2"/>
    <w:rsid w:val="00102606"/>
    <w:rsid w:val="00105644"/>
    <w:rsid w:val="00183CB3"/>
    <w:rsid w:val="001A213F"/>
    <w:rsid w:val="001A57A7"/>
    <w:rsid w:val="001C42E7"/>
    <w:rsid w:val="001C430F"/>
    <w:rsid w:val="001D15CB"/>
    <w:rsid w:val="001E2907"/>
    <w:rsid w:val="001E51AA"/>
    <w:rsid w:val="002230B6"/>
    <w:rsid w:val="00223549"/>
    <w:rsid w:val="00240C15"/>
    <w:rsid w:val="0029075B"/>
    <w:rsid w:val="002B16B3"/>
    <w:rsid w:val="002B4192"/>
    <w:rsid w:val="002B429D"/>
    <w:rsid w:val="002F1825"/>
    <w:rsid w:val="002F503C"/>
    <w:rsid w:val="00330BAE"/>
    <w:rsid w:val="00342C37"/>
    <w:rsid w:val="00344DD6"/>
    <w:rsid w:val="00352BA6"/>
    <w:rsid w:val="003615AF"/>
    <w:rsid w:val="00371D42"/>
    <w:rsid w:val="00384C4A"/>
    <w:rsid w:val="003B4B1D"/>
    <w:rsid w:val="004270B0"/>
    <w:rsid w:val="004808D5"/>
    <w:rsid w:val="004A27E8"/>
    <w:rsid w:val="004C3610"/>
    <w:rsid w:val="004D267E"/>
    <w:rsid w:val="004E3F61"/>
    <w:rsid w:val="004F46B4"/>
    <w:rsid w:val="00523741"/>
    <w:rsid w:val="00524237"/>
    <w:rsid w:val="00530B83"/>
    <w:rsid w:val="00537DC2"/>
    <w:rsid w:val="005543C2"/>
    <w:rsid w:val="005560D0"/>
    <w:rsid w:val="005757C5"/>
    <w:rsid w:val="0058240F"/>
    <w:rsid w:val="00582E7F"/>
    <w:rsid w:val="005C1EF6"/>
    <w:rsid w:val="005E120E"/>
    <w:rsid w:val="00604282"/>
    <w:rsid w:val="0065362E"/>
    <w:rsid w:val="006551AC"/>
    <w:rsid w:val="006B5465"/>
    <w:rsid w:val="00700A60"/>
    <w:rsid w:val="00744A52"/>
    <w:rsid w:val="00745ACD"/>
    <w:rsid w:val="007751FC"/>
    <w:rsid w:val="007A718B"/>
    <w:rsid w:val="007C138C"/>
    <w:rsid w:val="007C27ED"/>
    <w:rsid w:val="007F6640"/>
    <w:rsid w:val="00823DBB"/>
    <w:rsid w:val="008837A0"/>
    <w:rsid w:val="00886AF0"/>
    <w:rsid w:val="008B39D2"/>
    <w:rsid w:val="008E7FA0"/>
    <w:rsid w:val="008F1738"/>
    <w:rsid w:val="0090024D"/>
    <w:rsid w:val="0090518B"/>
    <w:rsid w:val="009151C2"/>
    <w:rsid w:val="009177D1"/>
    <w:rsid w:val="00922092"/>
    <w:rsid w:val="00926476"/>
    <w:rsid w:val="0094415F"/>
    <w:rsid w:val="00980EC1"/>
    <w:rsid w:val="00981F84"/>
    <w:rsid w:val="00984F2E"/>
    <w:rsid w:val="009A35A2"/>
    <w:rsid w:val="00A04F32"/>
    <w:rsid w:val="00A41783"/>
    <w:rsid w:val="00A44BB5"/>
    <w:rsid w:val="00A6699D"/>
    <w:rsid w:val="00AE39AF"/>
    <w:rsid w:val="00AF724B"/>
    <w:rsid w:val="00B34AC7"/>
    <w:rsid w:val="00B73267"/>
    <w:rsid w:val="00B804D3"/>
    <w:rsid w:val="00BC2C2E"/>
    <w:rsid w:val="00BD008A"/>
    <w:rsid w:val="00BD5C65"/>
    <w:rsid w:val="00BE2226"/>
    <w:rsid w:val="00BE4A9C"/>
    <w:rsid w:val="00C147FF"/>
    <w:rsid w:val="00C14DA0"/>
    <w:rsid w:val="00C61EEA"/>
    <w:rsid w:val="00C65FD5"/>
    <w:rsid w:val="00C66F0D"/>
    <w:rsid w:val="00C73B0B"/>
    <w:rsid w:val="00C75AB9"/>
    <w:rsid w:val="00C93E51"/>
    <w:rsid w:val="00D12522"/>
    <w:rsid w:val="00D21881"/>
    <w:rsid w:val="00D26B93"/>
    <w:rsid w:val="00D473DC"/>
    <w:rsid w:val="00D528AF"/>
    <w:rsid w:val="00D54790"/>
    <w:rsid w:val="00D60AC8"/>
    <w:rsid w:val="00D74A2D"/>
    <w:rsid w:val="00DA602E"/>
    <w:rsid w:val="00DD00B1"/>
    <w:rsid w:val="00DF706D"/>
    <w:rsid w:val="00E04818"/>
    <w:rsid w:val="00E23E8A"/>
    <w:rsid w:val="00E4605E"/>
    <w:rsid w:val="00E467C0"/>
    <w:rsid w:val="00E673FE"/>
    <w:rsid w:val="00E72102"/>
    <w:rsid w:val="00E83364"/>
    <w:rsid w:val="00EB10DC"/>
    <w:rsid w:val="00EE0F1E"/>
    <w:rsid w:val="00F83393"/>
    <w:rsid w:val="00FA0C13"/>
    <w:rsid w:val="00FB35D9"/>
    <w:rsid w:val="00FC6E66"/>
    <w:rsid w:val="00FE30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9AC4E-3F44-4D47-A1C3-185778CF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E7"/>
    <w:pPr>
      <w:ind w:left="720"/>
      <w:contextualSpacing/>
    </w:pPr>
  </w:style>
  <w:style w:type="character" w:customStyle="1" w:styleId="fontstyle01">
    <w:name w:val="fontstyle01"/>
    <w:rsid w:val="00BC2C2E"/>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semiHidden/>
    <w:unhideWhenUsed/>
    <w:rsid w:val="00FA0C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C13"/>
  </w:style>
  <w:style w:type="paragraph" w:styleId="Footer">
    <w:name w:val="footer"/>
    <w:basedOn w:val="Normal"/>
    <w:link w:val="FooterChar"/>
    <w:uiPriority w:val="99"/>
    <w:unhideWhenUsed/>
    <w:rsid w:val="00FA0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80227">
      <w:bodyDiv w:val="1"/>
      <w:marLeft w:val="0"/>
      <w:marRight w:val="0"/>
      <w:marTop w:val="0"/>
      <w:marBottom w:val="0"/>
      <w:divBdr>
        <w:top w:val="none" w:sz="0" w:space="0" w:color="auto"/>
        <w:left w:val="none" w:sz="0" w:space="0" w:color="auto"/>
        <w:bottom w:val="none" w:sz="0" w:space="0" w:color="auto"/>
        <w:right w:val="none" w:sz="0" w:space="0" w:color="auto"/>
      </w:divBdr>
    </w:div>
    <w:div w:id="11317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2E019-24D7-4A0D-A637-F742DF17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2020-02-19T10:04:00Z</dcterms:created>
  <dcterms:modified xsi:type="dcterms:W3CDTF">2020-02-19T10:04:00Z</dcterms:modified>
</cp:coreProperties>
</file>