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000"/>
      </w:tblPr>
      <w:tblGrid>
        <w:gridCol w:w="2977"/>
        <w:gridCol w:w="6095"/>
      </w:tblGrid>
      <w:tr w:rsidR="00506F41" w:rsidRPr="005A6261" w:rsidTr="00EC2F70">
        <w:trPr>
          <w:trHeight w:val="851"/>
        </w:trPr>
        <w:tc>
          <w:tcPr>
            <w:tcW w:w="2977" w:type="dxa"/>
          </w:tcPr>
          <w:p w:rsidR="00506F41" w:rsidRPr="00BF75A5" w:rsidRDefault="00506F41" w:rsidP="000B4CAD">
            <w:pPr>
              <w:pStyle w:val="Heading1"/>
              <w:rPr>
                <w:sz w:val="28"/>
                <w:szCs w:val="28"/>
                <w:lang w:val="fr-FR"/>
              </w:rPr>
            </w:pPr>
            <w:r w:rsidRPr="00BF75A5">
              <w:rPr>
                <w:sz w:val="28"/>
                <w:szCs w:val="28"/>
                <w:lang w:val="fr-FR"/>
              </w:rPr>
              <w:t>UỶ BAN NHÂN DÂN</w:t>
            </w:r>
          </w:p>
          <w:p w:rsidR="00506F41" w:rsidRPr="005A6261" w:rsidRDefault="008C019F" w:rsidP="000B4CAD">
            <w:pPr>
              <w:pStyle w:val="Heading1"/>
              <w:rPr>
                <w:lang w:val="fr-FR"/>
              </w:rPr>
            </w:pPr>
            <w:r w:rsidRPr="008C019F">
              <w:rPr>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36.3pt;margin-top:16.45pt;width:61.35pt;height:.05pt;z-index:251656704" o:connectortype="straight"/>
              </w:pict>
            </w:r>
            <w:r w:rsidR="00506F41" w:rsidRPr="00BF75A5">
              <w:rPr>
                <w:sz w:val="28"/>
                <w:szCs w:val="28"/>
                <w:lang w:val="fr-FR"/>
              </w:rPr>
              <w:t>HUYỆN SA THẦY</w:t>
            </w:r>
          </w:p>
        </w:tc>
        <w:tc>
          <w:tcPr>
            <w:tcW w:w="6095" w:type="dxa"/>
          </w:tcPr>
          <w:p w:rsidR="00506F41" w:rsidRPr="005A6261" w:rsidRDefault="00506F41" w:rsidP="000B4CAD">
            <w:pPr>
              <w:pStyle w:val="Heading2"/>
              <w:jc w:val="center"/>
              <w:rPr>
                <w:lang w:val="fr-FR"/>
              </w:rPr>
            </w:pPr>
            <w:r w:rsidRPr="005A6261">
              <w:rPr>
                <w:lang w:val="fr-FR"/>
              </w:rPr>
              <w:t>CỘNG HÒA XÃ HỘI CHỦ NGHĨA VIỆT NAM</w:t>
            </w:r>
          </w:p>
          <w:p w:rsidR="00506F41" w:rsidRPr="00BF75A5" w:rsidRDefault="008C019F" w:rsidP="000B4CAD">
            <w:pPr>
              <w:pStyle w:val="Heading2"/>
              <w:jc w:val="center"/>
              <w:rPr>
                <w:sz w:val="28"/>
                <w:szCs w:val="28"/>
              </w:rPr>
            </w:pPr>
            <w:r>
              <w:rPr>
                <w:noProof/>
                <w:sz w:val="28"/>
                <w:szCs w:val="28"/>
              </w:rPr>
              <w:pict>
                <v:shape id="_x0000_s1028" type="#_x0000_t32" style="position:absolute;left:0;text-align:left;margin-left:62.95pt;margin-top:17.65pt;width:175.5pt;height:.05pt;z-index:251657728" o:connectortype="straight"/>
              </w:pict>
            </w:r>
            <w:r w:rsidR="00506F41" w:rsidRPr="00BF75A5">
              <w:rPr>
                <w:sz w:val="28"/>
                <w:szCs w:val="28"/>
              </w:rPr>
              <w:t xml:space="preserve">Độc lập </w:t>
            </w:r>
            <w:r w:rsidR="00506F41" w:rsidRPr="00BF75A5">
              <w:rPr>
                <w:b w:val="0"/>
                <w:sz w:val="28"/>
                <w:szCs w:val="28"/>
              </w:rPr>
              <w:t>-</w:t>
            </w:r>
            <w:r w:rsidR="00506F41" w:rsidRPr="00BF75A5">
              <w:rPr>
                <w:sz w:val="28"/>
                <w:szCs w:val="28"/>
              </w:rPr>
              <w:t xml:space="preserve"> Tự do </w:t>
            </w:r>
            <w:r w:rsidR="00506F41" w:rsidRPr="00BF75A5">
              <w:rPr>
                <w:b w:val="0"/>
                <w:sz w:val="28"/>
                <w:szCs w:val="28"/>
              </w:rPr>
              <w:t>-</w:t>
            </w:r>
            <w:r w:rsidR="00506F41" w:rsidRPr="00BF75A5">
              <w:rPr>
                <w:sz w:val="28"/>
                <w:szCs w:val="28"/>
              </w:rPr>
              <w:t xml:space="preserve"> Hạnh phúc</w:t>
            </w:r>
          </w:p>
        </w:tc>
      </w:tr>
      <w:tr w:rsidR="00506F41" w:rsidRPr="005A6261" w:rsidTr="00961EEE">
        <w:trPr>
          <w:trHeight w:val="129"/>
        </w:trPr>
        <w:tc>
          <w:tcPr>
            <w:tcW w:w="2977" w:type="dxa"/>
          </w:tcPr>
          <w:p w:rsidR="00506F41" w:rsidRPr="00BF75A5" w:rsidRDefault="00506F41" w:rsidP="000B4CAD">
            <w:pPr>
              <w:jc w:val="center"/>
              <w:rPr>
                <w:color w:val="auto"/>
                <w:szCs w:val="28"/>
              </w:rPr>
            </w:pPr>
            <w:r w:rsidRPr="00BF75A5">
              <w:rPr>
                <w:color w:val="auto"/>
                <w:szCs w:val="28"/>
              </w:rPr>
              <w:t>Số:       /BC-UBND</w:t>
            </w:r>
          </w:p>
        </w:tc>
        <w:tc>
          <w:tcPr>
            <w:tcW w:w="6095" w:type="dxa"/>
          </w:tcPr>
          <w:p w:rsidR="00506F41" w:rsidRPr="00BF75A5" w:rsidRDefault="00CA304D" w:rsidP="000B4CAD">
            <w:pPr>
              <w:pStyle w:val="Heading5"/>
              <w:rPr>
                <w:color w:val="auto"/>
                <w:sz w:val="28"/>
                <w:szCs w:val="28"/>
              </w:rPr>
            </w:pPr>
            <w:r w:rsidRPr="00BF75A5">
              <w:rPr>
                <w:color w:val="auto"/>
                <w:sz w:val="28"/>
                <w:szCs w:val="28"/>
              </w:rPr>
              <w:t xml:space="preserve">   </w:t>
            </w:r>
            <w:r w:rsidR="00732AF2" w:rsidRPr="00BF75A5">
              <w:rPr>
                <w:color w:val="auto"/>
                <w:sz w:val="28"/>
                <w:szCs w:val="28"/>
              </w:rPr>
              <w:t xml:space="preserve">         </w:t>
            </w:r>
            <w:r w:rsidR="001F683F">
              <w:rPr>
                <w:color w:val="auto"/>
                <w:sz w:val="28"/>
                <w:szCs w:val="28"/>
              </w:rPr>
              <w:t xml:space="preserve">  Sa Thầy, ngày      tháng  8</w:t>
            </w:r>
            <w:r w:rsidR="00A31871">
              <w:rPr>
                <w:color w:val="auto"/>
                <w:sz w:val="28"/>
                <w:szCs w:val="28"/>
              </w:rPr>
              <w:t xml:space="preserve"> </w:t>
            </w:r>
            <w:r w:rsidR="00506F41" w:rsidRPr="00BF75A5">
              <w:rPr>
                <w:color w:val="auto"/>
                <w:sz w:val="28"/>
                <w:szCs w:val="28"/>
              </w:rPr>
              <w:t xml:space="preserve"> năm 201</w:t>
            </w:r>
            <w:r w:rsidRPr="00BF75A5">
              <w:rPr>
                <w:color w:val="auto"/>
                <w:sz w:val="28"/>
                <w:szCs w:val="28"/>
              </w:rPr>
              <w:t>8</w:t>
            </w:r>
          </w:p>
        </w:tc>
      </w:tr>
      <w:tr w:rsidR="00506F41" w:rsidRPr="005A6261" w:rsidTr="00961EEE">
        <w:tblPrEx>
          <w:tblLook w:val="01E0"/>
        </w:tblPrEx>
        <w:tc>
          <w:tcPr>
            <w:tcW w:w="9072" w:type="dxa"/>
            <w:gridSpan w:val="2"/>
          </w:tcPr>
          <w:p w:rsidR="00506F41" w:rsidRPr="005A6261" w:rsidRDefault="00506F41" w:rsidP="00DF5AA2">
            <w:pPr>
              <w:pStyle w:val="Heading4"/>
              <w:spacing w:before="120"/>
              <w:rPr>
                <w:color w:val="auto"/>
                <w:szCs w:val="28"/>
              </w:rPr>
            </w:pPr>
          </w:p>
          <w:p w:rsidR="00506F41" w:rsidRPr="005A6261" w:rsidRDefault="00506F41" w:rsidP="007C6DA9">
            <w:pPr>
              <w:pStyle w:val="Heading4"/>
              <w:rPr>
                <w:color w:val="auto"/>
                <w:szCs w:val="28"/>
              </w:rPr>
            </w:pPr>
            <w:r w:rsidRPr="005A6261">
              <w:rPr>
                <w:color w:val="auto"/>
                <w:szCs w:val="28"/>
              </w:rPr>
              <w:t>BÁO CÁO</w:t>
            </w:r>
          </w:p>
          <w:p w:rsidR="00506F41" w:rsidRPr="005A6261" w:rsidRDefault="00506F41" w:rsidP="007C6DA9">
            <w:pPr>
              <w:pStyle w:val="Heading4"/>
              <w:rPr>
                <w:color w:val="auto"/>
                <w:szCs w:val="28"/>
              </w:rPr>
            </w:pPr>
            <w:r w:rsidRPr="005A6261">
              <w:rPr>
                <w:color w:val="auto"/>
                <w:szCs w:val="28"/>
              </w:rPr>
              <w:t>Công tác chỉ đạo</w:t>
            </w:r>
            <w:r w:rsidR="00827F5D">
              <w:rPr>
                <w:color w:val="auto"/>
                <w:szCs w:val="28"/>
              </w:rPr>
              <w:t>,</w:t>
            </w:r>
            <w:r w:rsidRPr="005A6261">
              <w:rPr>
                <w:color w:val="auto"/>
                <w:szCs w:val="28"/>
              </w:rPr>
              <w:t xml:space="preserve"> điều hành tháng </w:t>
            </w:r>
            <w:r w:rsidR="001F683F">
              <w:rPr>
                <w:color w:val="auto"/>
                <w:szCs w:val="28"/>
              </w:rPr>
              <w:t>7</w:t>
            </w:r>
            <w:r w:rsidRPr="005A6261">
              <w:rPr>
                <w:color w:val="auto"/>
                <w:szCs w:val="28"/>
              </w:rPr>
              <w:t>;</w:t>
            </w:r>
          </w:p>
          <w:p w:rsidR="00506F41" w:rsidRPr="005A6261" w:rsidRDefault="00506F41" w:rsidP="007C6DA9">
            <w:pPr>
              <w:pStyle w:val="Heading4"/>
              <w:rPr>
                <w:color w:val="auto"/>
                <w:szCs w:val="28"/>
              </w:rPr>
            </w:pPr>
            <w:r w:rsidRPr="005A6261">
              <w:rPr>
                <w:color w:val="auto"/>
                <w:szCs w:val="28"/>
              </w:rPr>
              <w:t xml:space="preserve"> Nhiệm vụ trọng tâm tháng </w:t>
            </w:r>
            <w:r w:rsidR="001F683F">
              <w:rPr>
                <w:color w:val="auto"/>
                <w:szCs w:val="28"/>
              </w:rPr>
              <w:t>8</w:t>
            </w:r>
            <w:r w:rsidRPr="005A6261">
              <w:rPr>
                <w:color w:val="auto"/>
                <w:szCs w:val="28"/>
              </w:rPr>
              <w:t xml:space="preserve"> năm 201</w:t>
            </w:r>
            <w:r w:rsidR="00CA304D">
              <w:rPr>
                <w:color w:val="auto"/>
                <w:szCs w:val="28"/>
              </w:rPr>
              <w:t>8</w:t>
            </w:r>
          </w:p>
        </w:tc>
      </w:tr>
      <w:tr w:rsidR="00506F41" w:rsidRPr="005A6261" w:rsidTr="00961EEE">
        <w:tblPrEx>
          <w:tblLook w:val="01E0"/>
        </w:tblPrEx>
        <w:tc>
          <w:tcPr>
            <w:tcW w:w="9072" w:type="dxa"/>
            <w:gridSpan w:val="2"/>
          </w:tcPr>
          <w:p w:rsidR="00506F41" w:rsidRPr="005A6261" w:rsidRDefault="008C019F" w:rsidP="00DF5AA2">
            <w:pPr>
              <w:spacing w:before="120"/>
              <w:rPr>
                <w:color w:val="auto"/>
                <w:vertAlign w:val="superscript"/>
              </w:rPr>
            </w:pPr>
            <w:r w:rsidRPr="008C019F">
              <w:rPr>
                <w:noProof/>
                <w:color w:val="auto"/>
                <w:sz w:val="20"/>
                <w:vertAlign w:val="superscript"/>
              </w:rPr>
              <w:pict>
                <v:line id="_x0000_s1026" style="position:absolute;z-index:251658752;mso-position-horizontal-relative:text;mso-position-vertical-relative:text" from="186.8pt,4.4pt" to="266.85pt,4.4pt"/>
              </w:pict>
            </w:r>
          </w:p>
        </w:tc>
      </w:tr>
    </w:tbl>
    <w:p w:rsidR="00506F41" w:rsidRPr="00173171" w:rsidRDefault="00506F41" w:rsidP="00DF5AA2">
      <w:pPr>
        <w:spacing w:before="120"/>
        <w:ind w:firstLine="720"/>
        <w:jc w:val="both"/>
        <w:rPr>
          <w:b/>
          <w:bCs w:val="0"/>
          <w:color w:val="auto"/>
        </w:rPr>
      </w:pPr>
      <w:r w:rsidRPr="00173171">
        <w:rPr>
          <w:b/>
          <w:bCs w:val="0"/>
          <w:color w:val="auto"/>
        </w:rPr>
        <w:t>I. Hoạt động chỉ đạo</w:t>
      </w:r>
      <w:r w:rsidR="00827F5D" w:rsidRPr="00173171">
        <w:rPr>
          <w:b/>
          <w:bCs w:val="0"/>
          <w:color w:val="auto"/>
        </w:rPr>
        <w:t>,</w:t>
      </w:r>
      <w:r w:rsidRPr="00173171">
        <w:rPr>
          <w:b/>
          <w:bCs w:val="0"/>
          <w:color w:val="auto"/>
        </w:rPr>
        <w:t xml:space="preserve"> điều hành của </w:t>
      </w:r>
      <w:r w:rsidR="00663F80">
        <w:rPr>
          <w:b/>
          <w:bCs w:val="0"/>
          <w:color w:val="auto"/>
        </w:rPr>
        <w:t>UBND huyện, Chủ tịch UBND huyện</w:t>
      </w:r>
    </w:p>
    <w:p w:rsidR="006078DB" w:rsidRPr="0088690F" w:rsidRDefault="00506F41" w:rsidP="0088690F">
      <w:pPr>
        <w:spacing w:before="80"/>
        <w:ind w:firstLine="720"/>
        <w:jc w:val="both"/>
        <w:rPr>
          <w:szCs w:val="28"/>
          <w:lang w:val="pt-BR"/>
        </w:rPr>
      </w:pPr>
      <w:r w:rsidRPr="00FF078E">
        <w:rPr>
          <w:color w:val="auto"/>
          <w:szCs w:val="28"/>
        </w:rPr>
        <w:t xml:space="preserve">Trọng tâm trong công tác tháng </w:t>
      </w:r>
      <w:r w:rsidR="001F683F">
        <w:rPr>
          <w:color w:val="auto"/>
          <w:szCs w:val="28"/>
        </w:rPr>
        <w:t>7</w:t>
      </w:r>
      <w:r w:rsidR="00F94DF9" w:rsidRPr="00FF078E">
        <w:rPr>
          <w:color w:val="auto"/>
          <w:szCs w:val="28"/>
        </w:rPr>
        <w:t>/2018</w:t>
      </w:r>
      <w:r w:rsidRPr="00FF078E">
        <w:rPr>
          <w:color w:val="auto"/>
          <w:szCs w:val="28"/>
        </w:rPr>
        <w:t xml:space="preserve">, </w:t>
      </w:r>
      <w:r w:rsidRPr="0023159B">
        <w:rPr>
          <w:color w:val="auto"/>
          <w:szCs w:val="28"/>
        </w:rPr>
        <w:t xml:space="preserve">UBND huyện </w:t>
      </w:r>
      <w:bookmarkStart w:id="0" w:name="OLE_LINK18"/>
      <w:bookmarkStart w:id="1" w:name="OLE_LINK19"/>
      <w:bookmarkStart w:id="2" w:name="OLE_LINK20"/>
      <w:bookmarkStart w:id="3" w:name="OLE_LINK21"/>
      <w:bookmarkStart w:id="4" w:name="OLE_LINK1"/>
      <w:bookmarkStart w:id="5" w:name="OLE_LINK2"/>
      <w:bookmarkStart w:id="6" w:name="_Hlk444503962"/>
      <w:r w:rsidR="006D1799" w:rsidRPr="0023159B">
        <w:rPr>
          <w:color w:val="auto"/>
          <w:szCs w:val="28"/>
        </w:rPr>
        <w:t xml:space="preserve">chỉ đạo </w:t>
      </w:r>
      <w:r w:rsidR="006078DB" w:rsidRPr="0023159B">
        <w:rPr>
          <w:color w:val="auto"/>
        </w:rPr>
        <w:t>các cơ quan, đơn vị hoàn thành</w:t>
      </w:r>
      <w:r w:rsidR="006D1799" w:rsidRPr="0023159B">
        <w:rPr>
          <w:color w:val="auto"/>
        </w:rPr>
        <w:t xml:space="preserve"> các nội dung trình kỳ họp thứ 6 HĐND huyện khóa X, nhiệm kỳ 2016-2021</w:t>
      </w:r>
      <w:r w:rsidR="006A0C09" w:rsidRPr="0023159B">
        <w:rPr>
          <w:color w:val="auto"/>
        </w:rPr>
        <w:t xml:space="preserve">; </w:t>
      </w:r>
      <w:r w:rsidR="005756D8" w:rsidRPr="0023159B">
        <w:rPr>
          <w:color w:val="auto"/>
          <w:szCs w:val="28"/>
          <w:lang w:val="pt-BR"/>
        </w:rPr>
        <w:t>chỉ đ</w:t>
      </w:r>
      <w:r w:rsidR="005756D8" w:rsidRPr="006708EC">
        <w:rPr>
          <w:color w:val="auto"/>
          <w:szCs w:val="28"/>
          <w:lang w:val="pt-BR"/>
        </w:rPr>
        <w:t>ạo</w:t>
      </w:r>
      <w:r w:rsidR="005756D8">
        <w:rPr>
          <w:color w:val="auto"/>
          <w:szCs w:val="28"/>
          <w:lang w:val="pt-BR"/>
        </w:rPr>
        <w:t xml:space="preserve"> t</w:t>
      </w:r>
      <w:r w:rsidR="005756D8" w:rsidRPr="006708EC">
        <w:rPr>
          <w:color w:val="auto"/>
          <w:szCs w:val="28"/>
          <w:lang w:val="pt-BR"/>
        </w:rPr>
        <w:t>ập</w:t>
      </w:r>
      <w:r w:rsidR="005756D8">
        <w:rPr>
          <w:color w:val="auto"/>
          <w:szCs w:val="28"/>
          <w:lang w:val="pt-BR"/>
        </w:rPr>
        <w:t xml:space="preserve"> trung </w:t>
      </w:r>
      <w:r w:rsidR="005756D8" w:rsidRPr="00ED2841">
        <w:rPr>
          <w:color w:val="auto"/>
          <w:szCs w:val="28"/>
          <w:lang w:val="pt-BR"/>
        </w:rPr>
        <w:t xml:space="preserve">chuẩn bị </w:t>
      </w:r>
      <w:r w:rsidR="005756D8" w:rsidRPr="00005B5A">
        <w:rPr>
          <w:color w:val="auto"/>
          <w:szCs w:val="28"/>
          <w:lang w:val="pt-BR"/>
        </w:rPr>
        <w:t xml:space="preserve">tốt các điều kiện để tổ chức </w:t>
      </w:r>
      <w:r w:rsidR="005756D8">
        <w:rPr>
          <w:szCs w:val="28"/>
          <w:lang w:val="pt-BR"/>
        </w:rPr>
        <w:t xml:space="preserve">các hoạt động nhân kỷ niệm 71 năm Ngày </w:t>
      </w:r>
      <w:r w:rsidR="00AD5E82">
        <w:rPr>
          <w:szCs w:val="28"/>
          <w:lang w:val="pt-BR"/>
        </w:rPr>
        <w:t xml:space="preserve">thương binh liệt sỹ </w:t>
      </w:r>
      <w:r w:rsidR="005756D8">
        <w:rPr>
          <w:szCs w:val="28"/>
          <w:lang w:val="pt-BR"/>
        </w:rPr>
        <w:t xml:space="preserve">(27/7/1947-27/7/2018) </w:t>
      </w:r>
      <w:r w:rsidR="005756D8">
        <w:rPr>
          <w:color w:val="auto"/>
          <w:szCs w:val="28"/>
          <w:lang w:val="pt-BR"/>
        </w:rPr>
        <w:t>v</w:t>
      </w:r>
      <w:r w:rsidR="005756D8" w:rsidRPr="0097359D">
        <w:rPr>
          <w:color w:val="auto"/>
          <w:szCs w:val="28"/>
          <w:lang w:val="pt-BR"/>
        </w:rPr>
        <w:t>à</w:t>
      </w:r>
      <w:r w:rsidR="005756D8">
        <w:rPr>
          <w:color w:val="auto"/>
          <w:szCs w:val="28"/>
          <w:lang w:val="pt-BR"/>
        </w:rPr>
        <w:t xml:space="preserve"> c</w:t>
      </w:r>
      <w:r w:rsidR="005756D8" w:rsidRPr="0097359D">
        <w:rPr>
          <w:color w:val="auto"/>
          <w:szCs w:val="28"/>
          <w:lang w:val="pt-BR"/>
        </w:rPr>
        <w:t>ác</w:t>
      </w:r>
      <w:r w:rsidR="005756D8">
        <w:rPr>
          <w:color w:val="auto"/>
          <w:szCs w:val="28"/>
          <w:lang w:val="pt-BR"/>
        </w:rPr>
        <w:t xml:space="preserve"> ho</w:t>
      </w:r>
      <w:r w:rsidR="005756D8" w:rsidRPr="0097359D">
        <w:rPr>
          <w:color w:val="auto"/>
          <w:szCs w:val="28"/>
          <w:lang w:val="pt-BR"/>
        </w:rPr>
        <w:t>ạt</w:t>
      </w:r>
      <w:r w:rsidR="005756D8">
        <w:rPr>
          <w:color w:val="auto"/>
          <w:szCs w:val="28"/>
          <w:lang w:val="pt-BR"/>
        </w:rPr>
        <w:t xml:space="preserve"> đ</w:t>
      </w:r>
      <w:r w:rsidR="005756D8" w:rsidRPr="0097359D">
        <w:rPr>
          <w:color w:val="auto"/>
          <w:szCs w:val="28"/>
          <w:lang w:val="pt-BR"/>
        </w:rPr>
        <w:t>ộng</w:t>
      </w:r>
      <w:r w:rsidR="005756D8">
        <w:rPr>
          <w:color w:val="auto"/>
          <w:szCs w:val="28"/>
          <w:lang w:val="pt-BR"/>
        </w:rPr>
        <w:t xml:space="preserve"> đ</w:t>
      </w:r>
      <w:r w:rsidR="005756D8" w:rsidRPr="0097359D">
        <w:rPr>
          <w:color w:val="auto"/>
          <w:szCs w:val="28"/>
          <w:lang w:val="pt-BR"/>
        </w:rPr>
        <w:t>ền</w:t>
      </w:r>
      <w:r w:rsidR="005756D8">
        <w:rPr>
          <w:color w:val="auto"/>
          <w:szCs w:val="28"/>
          <w:lang w:val="pt-BR"/>
        </w:rPr>
        <w:t xml:space="preserve"> </w:t>
      </w:r>
      <w:r w:rsidR="005756D8" w:rsidRPr="0097359D">
        <w:rPr>
          <w:color w:val="auto"/>
          <w:szCs w:val="28"/>
          <w:lang w:val="pt-BR"/>
        </w:rPr>
        <w:t>ơ</w:t>
      </w:r>
      <w:r w:rsidR="005756D8">
        <w:rPr>
          <w:color w:val="auto"/>
          <w:szCs w:val="28"/>
          <w:lang w:val="pt-BR"/>
        </w:rPr>
        <w:t xml:space="preserve">n </w:t>
      </w:r>
      <w:r w:rsidR="005756D8" w:rsidRPr="0097359D">
        <w:rPr>
          <w:color w:val="auto"/>
          <w:szCs w:val="28"/>
          <w:lang w:val="pt-BR"/>
        </w:rPr>
        <w:t>đáp</w:t>
      </w:r>
      <w:r w:rsidR="005756D8">
        <w:rPr>
          <w:color w:val="auto"/>
          <w:szCs w:val="28"/>
          <w:lang w:val="pt-BR"/>
        </w:rPr>
        <w:t xml:space="preserve"> ngh</w:t>
      </w:r>
      <w:r w:rsidR="005756D8" w:rsidRPr="0097359D">
        <w:rPr>
          <w:color w:val="auto"/>
          <w:szCs w:val="28"/>
          <w:lang w:val="pt-BR"/>
        </w:rPr>
        <w:t>ĩa</w:t>
      </w:r>
      <w:r w:rsidR="005756D8">
        <w:rPr>
          <w:color w:val="auto"/>
          <w:szCs w:val="28"/>
          <w:lang w:val="pt-BR"/>
        </w:rPr>
        <w:t xml:space="preserve"> kh</w:t>
      </w:r>
      <w:r w:rsidR="005756D8" w:rsidRPr="0097359D">
        <w:rPr>
          <w:color w:val="auto"/>
          <w:szCs w:val="28"/>
          <w:lang w:val="pt-BR"/>
        </w:rPr>
        <w:t>ác</w:t>
      </w:r>
      <w:r w:rsidR="005756D8">
        <w:rPr>
          <w:color w:val="auto"/>
          <w:szCs w:val="28"/>
          <w:lang w:val="pt-BR"/>
        </w:rPr>
        <w:t xml:space="preserve"> tr</w:t>
      </w:r>
      <w:r w:rsidR="005756D8" w:rsidRPr="0097359D">
        <w:rPr>
          <w:color w:val="auto"/>
          <w:szCs w:val="28"/>
          <w:lang w:val="pt-BR"/>
        </w:rPr>
        <w:t>ê</w:t>
      </w:r>
      <w:r w:rsidR="005756D8">
        <w:rPr>
          <w:color w:val="auto"/>
          <w:szCs w:val="28"/>
          <w:lang w:val="pt-BR"/>
        </w:rPr>
        <w:t xml:space="preserve">n </w:t>
      </w:r>
      <w:r w:rsidR="005756D8" w:rsidRPr="0097359D">
        <w:rPr>
          <w:color w:val="auto"/>
          <w:szCs w:val="28"/>
          <w:lang w:val="pt-BR"/>
        </w:rPr>
        <w:t>đị</w:t>
      </w:r>
      <w:r w:rsidR="005756D8">
        <w:rPr>
          <w:color w:val="auto"/>
          <w:szCs w:val="28"/>
          <w:lang w:val="pt-BR"/>
        </w:rPr>
        <w:t>a b</w:t>
      </w:r>
      <w:r w:rsidR="005756D8" w:rsidRPr="0097359D">
        <w:rPr>
          <w:color w:val="auto"/>
          <w:szCs w:val="28"/>
          <w:lang w:val="pt-BR"/>
        </w:rPr>
        <w:t>àn</w:t>
      </w:r>
      <w:r w:rsidR="005756D8">
        <w:rPr>
          <w:color w:val="auto"/>
          <w:szCs w:val="28"/>
          <w:lang w:val="pt-BR"/>
        </w:rPr>
        <w:t xml:space="preserve"> huy</w:t>
      </w:r>
      <w:r w:rsidR="005756D8" w:rsidRPr="0097359D">
        <w:rPr>
          <w:color w:val="auto"/>
          <w:szCs w:val="28"/>
          <w:lang w:val="pt-BR"/>
        </w:rPr>
        <w:t>ện</w:t>
      </w:r>
      <w:r w:rsidR="005756D8">
        <w:rPr>
          <w:color w:val="auto"/>
          <w:szCs w:val="28"/>
          <w:lang w:val="pt-BR"/>
        </w:rPr>
        <w:t>;</w:t>
      </w:r>
      <w:r w:rsidR="005756D8" w:rsidRPr="0023159B">
        <w:rPr>
          <w:color w:val="auto"/>
        </w:rPr>
        <w:t xml:space="preserve"> </w:t>
      </w:r>
      <w:r w:rsidR="006078DB" w:rsidRPr="0023159B">
        <w:rPr>
          <w:color w:val="auto"/>
        </w:rPr>
        <w:t>kiểm tra việc thực hiện trồng, chăm sóc, bảo</w:t>
      </w:r>
      <w:r w:rsidR="006078DB" w:rsidRPr="0023159B">
        <w:t xml:space="preserve"> vệ cây xanh tại các xã và một số cơ quan, đơn vị</w:t>
      </w:r>
      <w:r w:rsidR="000A2FB1">
        <w:t>.</w:t>
      </w:r>
      <w:r w:rsidR="006078DB" w:rsidRPr="0023159B">
        <w:t xml:space="preserve"> </w:t>
      </w:r>
      <w:r w:rsidR="000A2FB1" w:rsidRPr="0097359D">
        <w:rPr>
          <w:color w:val="auto"/>
          <w:szCs w:val="28"/>
          <w:lang w:val="pt-BR"/>
        </w:rPr>
        <w:t>Chỉ đạo kiểm tra, đảm bảo an toàn hồ chứa, đập thủy lợi và khắc phục, sửa chữa các công trình giao thông bị hư hỏng trong mùa mưa bão</w:t>
      </w:r>
      <w:r w:rsidR="000A2FB1">
        <w:rPr>
          <w:color w:val="auto"/>
          <w:szCs w:val="28"/>
          <w:lang w:val="pt-BR"/>
        </w:rPr>
        <w:t xml:space="preserve">. </w:t>
      </w:r>
      <w:r w:rsidR="00CB7FBE">
        <w:t>Kiểm tra công tác cải cách hành chính và tình hình triển khai thực hiện hỗ trợ nhà ở cho hộ nghèo theo Quyết định số 33/2015/QĐ-TTg ngày 10/8/2015 của Thủ tướng Chính phủ năm 2018 trên địa bàn các xã, thị trấn.</w:t>
      </w:r>
    </w:p>
    <w:bookmarkEnd w:id="0"/>
    <w:bookmarkEnd w:id="1"/>
    <w:bookmarkEnd w:id="2"/>
    <w:bookmarkEnd w:id="3"/>
    <w:bookmarkEnd w:id="4"/>
    <w:bookmarkEnd w:id="5"/>
    <w:bookmarkEnd w:id="6"/>
    <w:p w:rsidR="00506F41" w:rsidRPr="0088690F" w:rsidRDefault="00506F41" w:rsidP="00DF5AA2">
      <w:pPr>
        <w:spacing w:before="120"/>
        <w:ind w:firstLine="720"/>
        <w:jc w:val="both"/>
        <w:rPr>
          <w:color w:val="auto"/>
          <w:szCs w:val="28"/>
        </w:rPr>
      </w:pPr>
      <w:r w:rsidRPr="0088690F">
        <w:rPr>
          <w:color w:val="auto"/>
          <w:szCs w:val="28"/>
        </w:rPr>
        <w:t>Dự họp các cuộc họp của UBND tỉnh, các sở ban ngành của tỉnh.</w:t>
      </w:r>
    </w:p>
    <w:p w:rsidR="00506F41" w:rsidRPr="0088690F" w:rsidRDefault="00506F41" w:rsidP="00DF5AA2">
      <w:pPr>
        <w:pStyle w:val="BodyTextIndent"/>
        <w:spacing w:before="120" w:after="0"/>
        <w:ind w:left="0" w:firstLine="720"/>
        <w:jc w:val="both"/>
        <w:rPr>
          <w:color w:val="auto"/>
          <w:szCs w:val="28"/>
        </w:rPr>
      </w:pPr>
      <w:r w:rsidRPr="0088690F">
        <w:rPr>
          <w:color w:val="auto"/>
          <w:szCs w:val="28"/>
        </w:rPr>
        <w:t>Bên cạnh đó, trên từng lĩnh vực, UBND huyện đã tập trung chỉ đạo, xem xét, giải quyết một số nội dung chính như sau:</w:t>
      </w:r>
    </w:p>
    <w:p w:rsidR="00732AF2" w:rsidRPr="00173171" w:rsidRDefault="00506F41" w:rsidP="00DF5AA2">
      <w:pPr>
        <w:pStyle w:val="ListParagraph"/>
        <w:numPr>
          <w:ilvl w:val="0"/>
          <w:numId w:val="1"/>
        </w:numPr>
        <w:spacing w:before="120"/>
        <w:jc w:val="both"/>
        <w:rPr>
          <w:b/>
          <w:color w:val="auto"/>
          <w:lang w:val="da-DK"/>
        </w:rPr>
      </w:pPr>
      <w:r w:rsidRPr="00173171">
        <w:rPr>
          <w:b/>
          <w:bCs w:val="0"/>
          <w:color w:val="auto"/>
          <w:szCs w:val="28"/>
        </w:rPr>
        <w:t>Lĩnh vực Kinh tế</w:t>
      </w:r>
    </w:p>
    <w:p w:rsidR="00C41E3C" w:rsidRPr="00C41E3C" w:rsidRDefault="0095163B" w:rsidP="00DF5AA2">
      <w:pPr>
        <w:spacing w:before="120"/>
        <w:ind w:firstLine="669"/>
        <w:jc w:val="both"/>
        <w:rPr>
          <w:szCs w:val="28"/>
          <w:lang w:val="pt-BR"/>
        </w:rPr>
      </w:pPr>
      <w:r>
        <w:rPr>
          <w:szCs w:val="28"/>
          <w:lang w:val="pt-BR"/>
        </w:rPr>
        <w:t xml:space="preserve">- </w:t>
      </w:r>
      <w:r w:rsidR="00C41E3C" w:rsidRPr="00C41E3C">
        <w:rPr>
          <w:szCs w:val="28"/>
          <w:lang w:val="pt-BR"/>
        </w:rPr>
        <w:t>Chỉ đạo Phòng Nông nghiệp và PTNT, Trạm Trồng trọt &amp; BVTV, Trạm Chăn nuôi &amp; Thú y và UBND các xã, thị trấn tăng cường tuyên truyền, hướng dẫn các biện pháp phòng chống rầy nâu, bệnh vàng lùn, lùn xoắn lá hại lúa để nhân dân biết, chủ động phòng, chống; Tiếp tục triển khai thực hiện công tác phòng, chống và tiến tới loại trừ bệnh Dại trên địa bàn huyện giai đoạn 2018-2021; triển khai thực hiện tốt Phương án nâng cao chất lượng đàn bò bằng phương pháp thụ tinh nhân tạo giai đoạn 2015-2020</w:t>
      </w:r>
      <w:r w:rsidR="00C41E3C" w:rsidRPr="00C41E3C">
        <w:rPr>
          <w:szCs w:val="28"/>
          <w:vertAlign w:val="superscript"/>
          <w:lang w:val="pt-BR"/>
        </w:rPr>
        <w:t>(</w:t>
      </w:r>
      <w:r w:rsidR="00C41E3C">
        <w:rPr>
          <w:rStyle w:val="FootnoteReference"/>
          <w:szCs w:val="28"/>
          <w:lang w:val="pt-BR"/>
        </w:rPr>
        <w:footnoteReference w:id="2"/>
      </w:r>
      <w:r w:rsidR="00C41E3C" w:rsidRPr="00C41E3C">
        <w:rPr>
          <w:szCs w:val="28"/>
          <w:vertAlign w:val="superscript"/>
          <w:lang w:val="pt-BR"/>
        </w:rPr>
        <w:t>)</w:t>
      </w:r>
      <w:r w:rsidR="00C41E3C" w:rsidRPr="00C41E3C">
        <w:rPr>
          <w:szCs w:val="28"/>
          <w:lang w:val="pt-BR"/>
        </w:rPr>
        <w:t>.</w:t>
      </w:r>
    </w:p>
    <w:p w:rsidR="00C41E3C" w:rsidRPr="00C41E3C" w:rsidRDefault="0095163B" w:rsidP="00DF5AA2">
      <w:pPr>
        <w:spacing w:before="120"/>
        <w:ind w:firstLine="669"/>
        <w:jc w:val="both"/>
        <w:rPr>
          <w:szCs w:val="28"/>
          <w:lang w:val="pt-BR"/>
        </w:rPr>
      </w:pPr>
      <w:r>
        <w:rPr>
          <w:szCs w:val="28"/>
          <w:lang w:val="pt-BR"/>
        </w:rPr>
        <w:t xml:space="preserve">- </w:t>
      </w:r>
      <w:r w:rsidR="00C41E3C" w:rsidRPr="00C41E3C">
        <w:rPr>
          <w:szCs w:val="28"/>
          <w:lang w:val="pt-BR"/>
        </w:rPr>
        <w:t>Chỉ đạo Hạt Kiểm lâm, UBND các xã, thị trấn và các đơn vị chủ rừng duy trì lực lượng trực tại các Trạm, chốt bảo vệ rừng; thường xuyên tuần tra, kiểm tra rừng để kịp thời phát hiện, ngăn chặn, xử lý nghiêm các vi phạm, tránh tình trạng các đối tượng lợi dụng tình hình mưa, bão lén lút vào rừng khai thác lâm sản trái pháp luật. Trong tháng trên địa bàn huyện không xảy ra vi phạm trong lĩnh vực quản lý bảo vệ rừng. Số vụ vi phạm đã xử lý trong tháng 02 vụ (</w:t>
      </w:r>
      <w:r w:rsidR="00C41E3C" w:rsidRPr="00C41E3C">
        <w:rPr>
          <w:i/>
          <w:szCs w:val="28"/>
          <w:lang w:val="pt-BR"/>
        </w:rPr>
        <w:t xml:space="preserve">tháng trước </w:t>
      </w:r>
      <w:r w:rsidR="00C41E3C" w:rsidRPr="00C41E3C">
        <w:rPr>
          <w:i/>
          <w:szCs w:val="28"/>
          <w:lang w:val="pt-BR"/>
        </w:rPr>
        <w:lastRenderedPageBreak/>
        <w:t>chuyển sang</w:t>
      </w:r>
      <w:r w:rsidR="00C41E3C" w:rsidRPr="00C41E3C">
        <w:rPr>
          <w:szCs w:val="28"/>
          <w:lang w:val="pt-BR"/>
        </w:rPr>
        <w:t>), tang vật gồm 0,730 m</w:t>
      </w:r>
      <w:r w:rsidR="00C41E3C" w:rsidRPr="00C41E3C">
        <w:rPr>
          <w:szCs w:val="28"/>
          <w:vertAlign w:val="superscript"/>
          <w:lang w:val="pt-BR"/>
        </w:rPr>
        <w:t>3</w:t>
      </w:r>
      <w:r w:rsidR="00C41E3C" w:rsidRPr="00C41E3C">
        <w:rPr>
          <w:szCs w:val="28"/>
          <w:lang w:val="pt-BR"/>
        </w:rPr>
        <w:t xml:space="preserve"> gỗ tròn, chủng loại hương nhóm IIA, 0,330 m</w:t>
      </w:r>
      <w:r w:rsidR="00C41E3C" w:rsidRPr="00C41E3C">
        <w:rPr>
          <w:szCs w:val="28"/>
          <w:vertAlign w:val="superscript"/>
          <w:lang w:val="pt-BR"/>
        </w:rPr>
        <w:t>3</w:t>
      </w:r>
      <w:r w:rsidR="00C41E3C" w:rsidRPr="00C41E3C">
        <w:rPr>
          <w:szCs w:val="28"/>
          <w:lang w:val="pt-BR"/>
        </w:rPr>
        <w:t xml:space="preserve"> gỗ xẻ nhóm IV, chủng loại Re hương và 03 xe máy độ chế.</w:t>
      </w:r>
    </w:p>
    <w:p w:rsidR="00C41E3C" w:rsidRPr="00C41E3C" w:rsidRDefault="0095163B" w:rsidP="00DF5AA2">
      <w:pPr>
        <w:spacing w:before="120"/>
        <w:ind w:firstLine="669"/>
        <w:jc w:val="both"/>
        <w:rPr>
          <w:szCs w:val="28"/>
          <w:lang w:val="pt-BR"/>
        </w:rPr>
      </w:pPr>
      <w:r>
        <w:rPr>
          <w:szCs w:val="28"/>
          <w:lang w:val="pt-BR"/>
        </w:rPr>
        <w:t xml:space="preserve">- </w:t>
      </w:r>
      <w:r w:rsidR="00C41E3C" w:rsidRPr="00C41E3C">
        <w:rPr>
          <w:szCs w:val="28"/>
          <w:lang w:val="pt-BR"/>
        </w:rPr>
        <w:t>Chỉ đạo Phòng Y tế, Phòng Kinh tế Hạ tầng phối hợp với các đơn vị liên quan tăng cường kiểm tra, giám sát, kịp thời phát hiện, xử lý nghiêm theo quy định của pháp luật các hộ sản xuất, kinh doanh vi phạm các quy định về an toàn vệ sinh thực phẩm; triển khai công tác hậu kiểm về an toàn thực phẩm thuộc phạm vi quản lý của ngành Công thương năm 2018 trên địa bàn huyện. Trong tháng, qua kết quả lấy mẫu</w:t>
      </w:r>
      <w:r w:rsidR="00C41E3C" w:rsidRPr="00C41E3C">
        <w:rPr>
          <w:szCs w:val="28"/>
          <w:vertAlign w:val="superscript"/>
          <w:lang w:val="pt-BR"/>
        </w:rPr>
        <w:t>(</w:t>
      </w:r>
      <w:r w:rsidR="00C41E3C" w:rsidRPr="00873D4A">
        <w:rPr>
          <w:rStyle w:val="FootnoteReference"/>
          <w:szCs w:val="28"/>
          <w:lang w:val="pt-BR"/>
        </w:rPr>
        <w:footnoteReference w:id="3"/>
      </w:r>
      <w:r w:rsidR="00C41E3C" w:rsidRPr="00C41E3C">
        <w:rPr>
          <w:szCs w:val="28"/>
          <w:vertAlign w:val="superscript"/>
          <w:lang w:val="pt-BR"/>
        </w:rPr>
        <w:t>)</w:t>
      </w:r>
      <w:r w:rsidR="00C41E3C" w:rsidRPr="00C41E3C">
        <w:rPr>
          <w:szCs w:val="28"/>
          <w:lang w:val="pt-BR"/>
        </w:rPr>
        <w:t xml:space="preserve"> giám sát an toàn thực phẩm nông lâm sản thủy đợt 1 năm 2018 trên địa bàn huyện của Chi cục quản lý chất lượng nông lâm thủy sản tỉnh Kon Tum, phát hiện trên 03 mẫu rau (</w:t>
      </w:r>
      <w:r w:rsidR="00C41E3C" w:rsidRPr="00C41E3C">
        <w:rPr>
          <w:i/>
          <w:szCs w:val="28"/>
          <w:lang w:val="pt-BR"/>
        </w:rPr>
        <w:t>khổ qua, cải thảo, bắp sú</w:t>
      </w:r>
      <w:r w:rsidR="00C41E3C" w:rsidRPr="00C41E3C">
        <w:rPr>
          <w:szCs w:val="28"/>
          <w:lang w:val="pt-BR"/>
        </w:rPr>
        <w:t xml:space="preserve">) của 01 hộ </w:t>
      </w:r>
      <w:r w:rsidR="00C41E3C" w:rsidRPr="00C41E3C">
        <w:rPr>
          <w:szCs w:val="28"/>
        </w:rPr>
        <w:t>chuyên kinh doanh rau tại chợ huyện có dư lượng thuốc bảo vệ thực vật Nhóm Lân và Carbamate hữu cơ vượt ngưỡng cho phép. Đoàn công tác đã yêu cầu hộ vi phạm tiêu hủy số rau còn lại, đồng thời lập biên bản xử lý theo quy định của pháp luật.</w:t>
      </w:r>
    </w:p>
    <w:p w:rsidR="00C41E3C" w:rsidRPr="00C41E3C" w:rsidRDefault="0095163B" w:rsidP="00DF5AA2">
      <w:pPr>
        <w:spacing w:before="120"/>
        <w:ind w:firstLine="669"/>
        <w:jc w:val="both"/>
        <w:rPr>
          <w:szCs w:val="28"/>
          <w:lang w:val="pt-BR"/>
        </w:rPr>
      </w:pPr>
      <w:r>
        <w:rPr>
          <w:szCs w:val="28"/>
          <w:lang w:val="pt-BR"/>
        </w:rPr>
        <w:t xml:space="preserve">- </w:t>
      </w:r>
      <w:r w:rsidR="00C41E3C" w:rsidRPr="00C41E3C">
        <w:rPr>
          <w:szCs w:val="28"/>
          <w:lang w:val="pt-BR"/>
        </w:rPr>
        <w:t>Chỉ đạo các cơ quan, đơn vị; UBND các xã, thị trấn đẩy mạnh thực hiện cuộc vận động “Người Việt Nam ưu tiên dùng hàng Việt Nam”; tổ chức trồng cây xanh tại Đài tưởng niệm Chư Tan Kra, hoàn thành trước ngày 10/8/2018.</w:t>
      </w:r>
    </w:p>
    <w:p w:rsidR="00C41E3C" w:rsidRPr="00C41E3C" w:rsidRDefault="0095163B" w:rsidP="00DF5AA2">
      <w:pPr>
        <w:spacing w:before="120"/>
        <w:ind w:firstLine="669"/>
        <w:jc w:val="both"/>
        <w:rPr>
          <w:szCs w:val="28"/>
          <w:lang w:val="pt-BR"/>
        </w:rPr>
      </w:pPr>
      <w:r>
        <w:rPr>
          <w:szCs w:val="28"/>
          <w:lang w:val="pt-BR"/>
        </w:rPr>
        <w:t xml:space="preserve">- </w:t>
      </w:r>
      <w:r w:rsidR="00C41E3C" w:rsidRPr="00C41E3C">
        <w:rPr>
          <w:szCs w:val="28"/>
          <w:lang w:val="pt-BR"/>
        </w:rPr>
        <w:t>Chỉ đạo Công an huyện, Phòng Tài chính Kế hoạch thực hiện Cấp giấy chứng nhận đủ điều kiện về an ninh, trật tự và quản lý các cơ sở kinh doanh dịch vụ cầm đồ trên địa bàn huyện theo đúng quy định.</w:t>
      </w:r>
    </w:p>
    <w:p w:rsidR="00EC61F0" w:rsidRPr="00B42B7C" w:rsidRDefault="0051538A" w:rsidP="00EC61F0">
      <w:pPr>
        <w:ind w:firstLine="720"/>
        <w:jc w:val="both"/>
        <w:rPr>
          <w:color w:val="FF0000"/>
          <w:szCs w:val="28"/>
          <w:lang w:val="fr-FR"/>
        </w:rPr>
      </w:pPr>
      <w:r w:rsidRPr="00355E37">
        <w:rPr>
          <w:color w:val="auto"/>
          <w:szCs w:val="28"/>
          <w:lang w:val="pt-BR"/>
        </w:rPr>
        <w:t xml:space="preserve">- </w:t>
      </w:r>
      <w:r w:rsidR="008F611A" w:rsidRPr="00355E37">
        <w:rPr>
          <w:color w:val="auto"/>
          <w:szCs w:val="28"/>
          <w:lang w:val="pt-BR"/>
        </w:rPr>
        <w:t xml:space="preserve">Chỉ đạo Phòng Kinh tế Hạ tầng, Công an huyện, UBND các xã, thị trấn tăng cường tuần tra, kiểm soát, xử lý nghiêm các hành vi vi phạm trật tự an toàn giao thông; </w:t>
      </w:r>
      <w:r w:rsidR="00B77EA9" w:rsidRPr="00B77EA9">
        <w:rPr>
          <w:color w:val="auto"/>
          <w:szCs w:val="28"/>
          <w:lang w:val="fr-FR"/>
        </w:rPr>
        <w:t>tăng cường đảm bảo trật tự an toàn giao thông vận tải đường thủy nội địa; kiểm tra, duy tu, bảo dưỡng thường xuyên các tuyến đường và cầu treo dân sinh trên địa bàn.</w:t>
      </w:r>
      <w:r w:rsidR="002C3D93" w:rsidRPr="00B77EA9">
        <w:rPr>
          <w:color w:val="auto"/>
          <w:szCs w:val="28"/>
          <w:lang w:val="pt-BR"/>
        </w:rPr>
        <w:t xml:space="preserve"> </w:t>
      </w:r>
      <w:r w:rsidR="00EC61F0">
        <w:rPr>
          <w:color w:val="FF0000"/>
          <w:szCs w:val="28"/>
        </w:rPr>
        <w:t>Tính từ ngày 27/6 đến 31</w:t>
      </w:r>
      <w:r w:rsidR="00EC61F0" w:rsidRPr="00B42B7C">
        <w:rPr>
          <w:color w:val="FF0000"/>
          <w:szCs w:val="28"/>
        </w:rPr>
        <w:t xml:space="preserve">/7/2018, qua tuần tra, kiểm tra lực lượng chức năng đã phát hiện </w:t>
      </w:r>
      <w:r w:rsidR="00EC61F0">
        <w:rPr>
          <w:color w:val="FF0000"/>
          <w:szCs w:val="28"/>
          <w:lang w:val="pt-BR"/>
        </w:rPr>
        <w:t>49</w:t>
      </w:r>
      <w:r w:rsidR="00EC61F0" w:rsidRPr="00B42B7C">
        <w:rPr>
          <w:color w:val="FF0000"/>
          <w:szCs w:val="28"/>
          <w:lang w:val="pt-BR"/>
        </w:rPr>
        <w:t xml:space="preserve"> trường hợp vi phạm trật tự an toàn giao thông đường bộ; ra quyết định xử phạt vi phạm hành </w:t>
      </w:r>
      <w:r w:rsidR="00EC61F0">
        <w:rPr>
          <w:color w:val="FF0000"/>
          <w:szCs w:val="28"/>
          <w:lang w:val="pt-BR"/>
        </w:rPr>
        <w:t>chính 42</w:t>
      </w:r>
      <w:r w:rsidR="00EC61F0" w:rsidRPr="00B42B7C">
        <w:rPr>
          <w:color w:val="FF0000"/>
          <w:szCs w:val="28"/>
          <w:lang w:val="pt-BR"/>
        </w:rPr>
        <w:t xml:space="preserve"> trường hợp với số tiền </w:t>
      </w:r>
      <w:r w:rsidR="00EC61F0">
        <w:rPr>
          <w:color w:val="FF0000"/>
          <w:szCs w:val="28"/>
          <w:lang w:val="pt-BR"/>
        </w:rPr>
        <w:t>45,20</w:t>
      </w:r>
      <w:r w:rsidR="00EC61F0" w:rsidRPr="00B42B7C">
        <w:rPr>
          <w:color w:val="FF0000"/>
          <w:szCs w:val="28"/>
          <w:lang w:val="pt-BR"/>
        </w:rPr>
        <w:t>5 triệu đồng, tạm giữ 3</w:t>
      </w:r>
      <w:r w:rsidR="00EC61F0">
        <w:rPr>
          <w:color w:val="FF0000"/>
          <w:szCs w:val="28"/>
          <w:lang w:val="pt-BR"/>
        </w:rPr>
        <w:t>3</w:t>
      </w:r>
      <w:r w:rsidR="00EC61F0" w:rsidRPr="00B42B7C">
        <w:rPr>
          <w:color w:val="FF0000"/>
          <w:szCs w:val="28"/>
          <w:lang w:val="pt-BR"/>
        </w:rPr>
        <w:t xml:space="preserve"> xe mô tô, </w:t>
      </w:r>
      <w:r w:rsidR="00EC61F0">
        <w:rPr>
          <w:color w:val="FF0000"/>
          <w:szCs w:val="28"/>
          <w:lang w:val="pt-BR"/>
        </w:rPr>
        <w:t>16</w:t>
      </w:r>
      <w:r w:rsidR="00EC61F0" w:rsidRPr="00B42B7C">
        <w:rPr>
          <w:color w:val="FF0000"/>
          <w:szCs w:val="28"/>
          <w:lang w:val="pt-BR"/>
        </w:rPr>
        <w:t xml:space="preserve"> giấy tờ xe các loại và phạt cảnh cáo 0 trường hợp</w:t>
      </w:r>
      <w:r w:rsidR="00EC61F0">
        <w:rPr>
          <w:color w:val="FF0000"/>
          <w:szCs w:val="28"/>
          <w:lang w:val="pt-BR"/>
        </w:rPr>
        <w:t>; xảy ra 01 vụ tai nạn giao thông, hậu quả 01 người chết và 01 người bị thương</w:t>
      </w:r>
      <w:r w:rsidR="00EC61F0" w:rsidRPr="00B42B7C">
        <w:rPr>
          <w:color w:val="FF0000"/>
          <w:lang w:val="vi-VN"/>
        </w:rPr>
        <w:t>.</w:t>
      </w:r>
    </w:p>
    <w:p w:rsidR="00E0528E" w:rsidRDefault="00E0528E" w:rsidP="00EC61F0">
      <w:pPr>
        <w:ind w:firstLine="720"/>
        <w:jc w:val="both"/>
        <w:rPr>
          <w:szCs w:val="28"/>
          <w:lang w:val="nl-NL"/>
        </w:rPr>
      </w:pPr>
      <w:r>
        <w:rPr>
          <w:lang w:val="nl-NL"/>
        </w:rPr>
        <w:t>- Chỉ đạo phòng Tài nguyên &amp; Môi trường, chi nhánh Văn phòng đăng ký đất đai kiểm tra, rà soát và giải quyết những tồn tại trong việc cấp GCNQSDĐ tập trung tại địa bàn xã Sa Nhơn và cấp GCNQSDĐ lần đầu cho các hộ gia đình thôn Nhơn Bình</w:t>
      </w:r>
      <w:r>
        <w:rPr>
          <w:szCs w:val="28"/>
          <w:lang w:val="nl-NL"/>
        </w:rPr>
        <w:t>.</w:t>
      </w:r>
    </w:p>
    <w:p w:rsidR="00E0528E" w:rsidRDefault="00E0528E" w:rsidP="00DF5AA2">
      <w:pPr>
        <w:spacing w:before="120"/>
        <w:ind w:firstLine="720"/>
        <w:jc w:val="both"/>
        <w:rPr>
          <w:szCs w:val="28"/>
          <w:lang w:val="nl-NL"/>
        </w:rPr>
      </w:pPr>
      <w:r>
        <w:rPr>
          <w:szCs w:val="28"/>
          <w:lang w:val="nl-NL"/>
        </w:rPr>
        <w:t>- Thành lập Ban chỉ đạo và Tổ công tác thực hiện việc giao rừng, cho thuê rừng gắn liền với đất lâm nghiệp gắn với phát triển kinh tế rừng trên địa bàn huyện.</w:t>
      </w:r>
    </w:p>
    <w:p w:rsidR="00E0528E" w:rsidRDefault="00E0528E" w:rsidP="00DF5AA2">
      <w:pPr>
        <w:spacing w:before="120"/>
        <w:ind w:firstLine="720"/>
        <w:jc w:val="both"/>
        <w:rPr>
          <w:szCs w:val="28"/>
          <w:shd w:val="clear" w:color="auto" w:fill="FFFFFF"/>
          <w:lang w:val="nl-NL"/>
        </w:rPr>
      </w:pPr>
      <w:r>
        <w:rPr>
          <w:szCs w:val="28"/>
          <w:shd w:val="clear" w:color="auto" w:fill="FFFFFF"/>
          <w:lang w:val="nl-NL"/>
        </w:rPr>
        <w:t>- Thường xuyên kiểm tra, giám sát việc khai thác cát của các hộ gia đình, cá nhân</w:t>
      </w:r>
      <w:r w:rsidRPr="00FD1B79">
        <w:rPr>
          <w:szCs w:val="28"/>
          <w:shd w:val="clear" w:color="auto" w:fill="FFFFFF"/>
          <w:lang w:val="nl-NL"/>
        </w:rPr>
        <w:t xml:space="preserve"> </w:t>
      </w:r>
      <w:r>
        <w:rPr>
          <w:szCs w:val="28"/>
          <w:shd w:val="clear" w:color="auto" w:fill="FFFFFF"/>
          <w:lang w:val="nl-NL"/>
        </w:rPr>
        <w:t xml:space="preserve">được UBND huyện xác nhận cho phép khai thác cát phục vụ các công trình xây dựng nông thôn mới đảm bảo khai thác đúng phạm vi, công suất, phương án khai thác, khối lượng, thời gian khai thác và cam kết bảo vệ môi trường khu vực khai thác. Đến ngày 15/7/2018 có 03 hộ gia đình tại 03 xã Ya Ly, Ya Tăng và Sa </w:t>
      </w:r>
      <w:r>
        <w:rPr>
          <w:szCs w:val="28"/>
          <w:shd w:val="clear" w:color="auto" w:fill="FFFFFF"/>
          <w:lang w:val="nl-NL"/>
        </w:rPr>
        <w:lastRenderedPageBreak/>
        <w:t>Bình hết thời hạn khai thác. UBND huyện đã chỉ đạo UBND các xã và phòng TNMT yêu cầu các hộ gia đình rút toàn bộ phương tiện, thiết bị máy móc ra khỏi khu vực khai thác theo quy định.</w:t>
      </w:r>
    </w:p>
    <w:p w:rsidR="00781B64" w:rsidRPr="009A1961" w:rsidRDefault="00781B64" w:rsidP="00781B64">
      <w:pPr>
        <w:spacing w:after="120"/>
        <w:ind w:firstLine="720"/>
        <w:jc w:val="both"/>
        <w:rPr>
          <w:bCs w:val="0"/>
          <w:color w:val="auto"/>
        </w:rPr>
      </w:pPr>
      <w:r w:rsidRPr="009A1961">
        <w:rPr>
          <w:color w:val="auto"/>
          <w:lang w:val="nl-NL"/>
        </w:rPr>
        <w:t>- Chỉ đạo phòng Tài nguyên và Môi trường, UBND các xã thị trấn tăng cường công tác quản lý hoạt động khai thác, tiêu thị cát xây dựng</w:t>
      </w:r>
      <w:r w:rsidRPr="009A1961">
        <w:rPr>
          <w:bCs w:val="0"/>
          <w:color w:val="auto"/>
        </w:rPr>
        <w:t xml:space="preserve">; </w:t>
      </w:r>
      <w:r w:rsidRPr="009A1961">
        <w:rPr>
          <w:color w:val="auto"/>
          <w:szCs w:val="28"/>
          <w:lang w:val="fr-FR"/>
        </w:rPr>
        <w:t>thực hiện Quy chế phối hợp trong công tác QLNN về Bảo vệ môi trường trên địa bàn tỉnh Kon Tum</w:t>
      </w:r>
      <w:r w:rsidRPr="009A1961">
        <w:rPr>
          <w:color w:val="auto"/>
          <w:szCs w:val="28"/>
          <w:lang w:val="nl-NL"/>
        </w:rPr>
        <w:t>.</w:t>
      </w:r>
    </w:p>
    <w:p w:rsidR="00781B64" w:rsidRPr="009A1961" w:rsidRDefault="00781B64" w:rsidP="002C3D93">
      <w:pPr>
        <w:spacing w:after="120"/>
        <w:ind w:firstLine="720"/>
        <w:jc w:val="both"/>
        <w:rPr>
          <w:color w:val="auto"/>
          <w:szCs w:val="28"/>
        </w:rPr>
      </w:pPr>
      <w:r w:rsidRPr="009A1961">
        <w:rPr>
          <w:color w:val="auto"/>
          <w:szCs w:val="28"/>
          <w:lang w:val="nl-NL"/>
        </w:rPr>
        <w:t>- Chỉ đạo phòng Nông</w:t>
      </w:r>
      <w:r w:rsidR="0013304D" w:rsidRPr="009A1961">
        <w:rPr>
          <w:color w:val="auto"/>
          <w:szCs w:val="28"/>
          <w:lang w:val="nl-NL"/>
        </w:rPr>
        <w:t xml:space="preserve"> nghiệp và Phát triển nông thôn phối hợp với đơn vị liên quan,</w:t>
      </w:r>
      <w:r w:rsidRPr="009A1961">
        <w:rPr>
          <w:color w:val="auto"/>
          <w:szCs w:val="28"/>
          <w:lang w:val="nl-NL"/>
        </w:rPr>
        <w:t xml:space="preserve"> UBND các xã thị trấn </w:t>
      </w:r>
      <w:r w:rsidRPr="009A1961">
        <w:rPr>
          <w:color w:val="auto"/>
          <w:szCs w:val="28"/>
        </w:rPr>
        <w:t>triển khai thực hiện Đề án di dân, bố trí sắp xếp dân cư trên địa bàn huyện Ia H’Drai; triển khai công tác phòng chống mưa lũ đảm bảo an toàn cho người, nhà ở và công trình xây dựng mùa mưa bão năm 2018</w:t>
      </w:r>
      <w:r w:rsidRPr="009A1961">
        <w:rPr>
          <w:color w:val="auto"/>
          <w:lang w:val="da-DK"/>
        </w:rPr>
        <w:t>.</w:t>
      </w:r>
    </w:p>
    <w:p w:rsidR="00D74FB9" w:rsidRDefault="00732AF2" w:rsidP="00DF5AA2">
      <w:pPr>
        <w:spacing w:before="120"/>
        <w:ind w:firstLine="720"/>
        <w:rPr>
          <w:b/>
          <w:color w:val="auto"/>
          <w:lang w:val="da-DK"/>
        </w:rPr>
      </w:pPr>
      <w:r w:rsidRPr="00901F7E">
        <w:rPr>
          <w:b/>
          <w:color w:val="auto"/>
          <w:lang w:val="da-DK"/>
        </w:rPr>
        <w:t>2. Lĩnh vực Văn hóa xã hội</w:t>
      </w:r>
    </w:p>
    <w:p w:rsidR="00B05205" w:rsidRPr="00BF72CF" w:rsidRDefault="00B05205" w:rsidP="00DF5AA2">
      <w:pPr>
        <w:spacing w:before="120"/>
        <w:ind w:firstLine="720"/>
        <w:jc w:val="both"/>
        <w:rPr>
          <w:lang w:val="pt-BR"/>
        </w:rPr>
      </w:pPr>
      <w:r w:rsidRPr="00005B5A">
        <w:rPr>
          <w:color w:val="auto"/>
          <w:szCs w:val="28"/>
          <w:lang w:val="de-DE"/>
        </w:rPr>
        <w:t xml:space="preserve">- Chỉ đạo ngành Giáo dục và đào tạo: </w:t>
      </w:r>
      <w:r w:rsidRPr="00005B5A">
        <w:rPr>
          <w:color w:val="auto"/>
        </w:rPr>
        <w:t>Tập trung cho việc chuẩn bị các điều kiệ</w:t>
      </w:r>
      <w:r w:rsidR="004D7284">
        <w:rPr>
          <w:color w:val="auto"/>
        </w:rPr>
        <w:t>n để chuẩn bị cho năm học mới 2018-2019</w:t>
      </w:r>
      <w:r w:rsidR="00BF72CF">
        <w:rPr>
          <w:color w:val="auto"/>
        </w:rPr>
        <w:t xml:space="preserve">, </w:t>
      </w:r>
      <w:r w:rsidR="00BF72CF">
        <w:t>xây dựng kế hoạch bồi dưỡng thường xuyên hè 2018</w:t>
      </w:r>
      <w:r w:rsidRPr="00005B5A">
        <w:rPr>
          <w:color w:val="auto"/>
        </w:rPr>
        <w:t>.</w:t>
      </w:r>
      <w:r w:rsidR="00BF72CF">
        <w:rPr>
          <w:color w:val="auto"/>
        </w:rPr>
        <w:t xml:space="preserve"> </w:t>
      </w:r>
    </w:p>
    <w:p w:rsidR="00E8110B" w:rsidRPr="003F3D9C" w:rsidRDefault="00B05205" w:rsidP="00DF5AA2">
      <w:pPr>
        <w:spacing w:before="120"/>
        <w:ind w:firstLine="709"/>
        <w:jc w:val="both"/>
        <w:rPr>
          <w:i/>
          <w:szCs w:val="28"/>
        </w:rPr>
      </w:pPr>
      <w:r w:rsidRPr="00005B5A">
        <w:rPr>
          <w:color w:val="auto"/>
          <w:szCs w:val="28"/>
          <w:lang w:val="pt-BR"/>
        </w:rPr>
        <w:t xml:space="preserve">+ </w:t>
      </w:r>
      <w:r w:rsidR="00E8110B" w:rsidRPr="00AA603C">
        <w:rPr>
          <w:szCs w:val="28"/>
          <w:lang w:val="pt-BR"/>
        </w:rPr>
        <w:t xml:space="preserve">Tổng hợp danh sách đề nghị tuyển sinh trường phổ thông DTNT huyện năm học 2018-2019 với </w:t>
      </w:r>
      <w:r w:rsidR="00E8110B" w:rsidRPr="00AA603C">
        <w:rPr>
          <w:szCs w:val="28"/>
        </w:rPr>
        <w:t>tổng số học sinh hưởng chế độ nội trú được xét là 145 em</w:t>
      </w:r>
      <w:r w:rsidR="0088690F">
        <w:rPr>
          <w:rStyle w:val="FootnoteReference"/>
          <w:szCs w:val="28"/>
        </w:rPr>
        <w:footnoteReference w:id="4"/>
      </w:r>
      <w:r w:rsidR="0088690F">
        <w:rPr>
          <w:szCs w:val="28"/>
        </w:rPr>
        <w:t>.</w:t>
      </w:r>
    </w:p>
    <w:p w:rsidR="007F3754" w:rsidRDefault="00B05205" w:rsidP="00DF5AA2">
      <w:pPr>
        <w:spacing w:before="120"/>
        <w:ind w:firstLine="680"/>
        <w:jc w:val="both"/>
        <w:rPr>
          <w:color w:val="auto"/>
          <w:szCs w:val="28"/>
          <w:lang w:val="pt-BR"/>
        </w:rPr>
      </w:pPr>
      <w:r w:rsidRPr="00005B5A">
        <w:rPr>
          <w:color w:val="auto"/>
          <w:spacing w:val="2"/>
          <w:lang w:val="nl-NL"/>
        </w:rPr>
        <w:t xml:space="preserve">- </w:t>
      </w:r>
      <w:r w:rsidRPr="00005B5A">
        <w:rPr>
          <w:color w:val="auto"/>
          <w:szCs w:val="28"/>
          <w:lang w:val="pt-BR"/>
        </w:rPr>
        <w:t>Chỉ đạo phòng Lao động TBXH chủ trì</w:t>
      </w:r>
      <w:r w:rsidR="0091013A">
        <w:rPr>
          <w:color w:val="auto"/>
          <w:szCs w:val="28"/>
          <w:lang w:val="pt-BR"/>
        </w:rPr>
        <w:t>,</w:t>
      </w:r>
      <w:r w:rsidRPr="00005B5A">
        <w:rPr>
          <w:color w:val="auto"/>
          <w:szCs w:val="28"/>
          <w:lang w:val="pt-BR"/>
        </w:rPr>
        <w:t xml:space="preserve"> phối hợp với các cơ quan, đơn vị; UBND các xã, thị trấn: </w:t>
      </w:r>
    </w:p>
    <w:p w:rsidR="007F3754" w:rsidRDefault="007F3754" w:rsidP="00DF5AA2">
      <w:pPr>
        <w:spacing w:before="120"/>
        <w:ind w:firstLine="680"/>
        <w:jc w:val="both"/>
        <w:rPr>
          <w:szCs w:val="28"/>
          <w:lang w:val="pt-BR"/>
        </w:rPr>
      </w:pPr>
      <w:r>
        <w:rPr>
          <w:color w:val="auto"/>
          <w:szCs w:val="28"/>
          <w:lang w:val="pt-BR"/>
        </w:rPr>
        <w:t xml:space="preserve">+ </w:t>
      </w:r>
      <w:r w:rsidR="00B05205" w:rsidRPr="00005B5A">
        <w:rPr>
          <w:color w:val="auto"/>
          <w:szCs w:val="28"/>
          <w:lang w:val="pt-BR"/>
        </w:rPr>
        <w:t xml:space="preserve">Chuẩn bị tốt các điều kiện để tổ chức </w:t>
      </w:r>
      <w:r w:rsidR="00BF72CF">
        <w:rPr>
          <w:szCs w:val="28"/>
          <w:lang w:val="pt-BR"/>
        </w:rPr>
        <w:t xml:space="preserve">các hoạt động nhân kỷ niệm 71 năm Ngày </w:t>
      </w:r>
      <w:r w:rsidR="00AD5E82">
        <w:rPr>
          <w:szCs w:val="28"/>
          <w:lang w:val="pt-BR"/>
        </w:rPr>
        <w:t>thương binh liệt sỹ</w:t>
      </w:r>
      <w:r w:rsidR="00BF72CF">
        <w:rPr>
          <w:szCs w:val="28"/>
          <w:lang w:val="pt-BR"/>
        </w:rPr>
        <w:t xml:space="preserve"> (27/7/1947-27/7/2018) trên địa bàn huyện</w:t>
      </w:r>
      <w:r w:rsidR="00A72B9C">
        <w:rPr>
          <w:color w:val="auto"/>
          <w:szCs w:val="28"/>
          <w:lang w:val="pt-BR"/>
        </w:rPr>
        <w:t xml:space="preserve">; </w:t>
      </w:r>
      <w:r w:rsidR="00AD5E82">
        <w:rPr>
          <w:color w:val="auto"/>
          <w:szCs w:val="28"/>
          <w:lang w:val="pt-BR"/>
        </w:rPr>
        <w:t>t</w:t>
      </w:r>
      <w:r w:rsidR="00CC60DB">
        <w:rPr>
          <w:szCs w:val="28"/>
          <w:lang w:val="pt-BR"/>
        </w:rPr>
        <w:t>ổ chức</w:t>
      </w:r>
      <w:r w:rsidR="00AD5E82">
        <w:rPr>
          <w:szCs w:val="28"/>
          <w:lang w:val="pt-BR"/>
        </w:rPr>
        <w:t xml:space="preserve"> thành công</w:t>
      </w:r>
      <w:r w:rsidR="00CC60DB">
        <w:rPr>
          <w:szCs w:val="28"/>
          <w:lang w:val="pt-BR"/>
        </w:rPr>
        <w:t xml:space="preserve"> </w:t>
      </w:r>
      <w:r w:rsidR="00CC60DB">
        <w:t>Lễ khánh thành ngôi mộ 34 liệt sỹ Trung đoàn 209 tại Đài tưởng niệm Chư Tan Kra</w:t>
      </w:r>
      <w:r w:rsidR="00CC60DB">
        <w:rPr>
          <w:szCs w:val="28"/>
          <w:lang w:val="pt-BR"/>
        </w:rPr>
        <w:t xml:space="preserve"> và Lễ truy điệu, an táng 21 liệt sỹ tại Nghĩa trang liệt sỹ huyện Sa Thầy.</w:t>
      </w:r>
      <w:r w:rsidR="00E0528E">
        <w:rPr>
          <w:szCs w:val="28"/>
          <w:lang w:val="pt-BR"/>
        </w:rPr>
        <w:t xml:space="preserve"> </w:t>
      </w:r>
      <w:r w:rsidR="005D0F3A" w:rsidRPr="00A73EB7">
        <w:rPr>
          <w:szCs w:val="28"/>
          <w:lang w:val="pt-BR"/>
        </w:rPr>
        <w:t>Tổ chức thăm, tặng quà của chủ tịch nước, của tỉnh, của huyện cho các gia đình chính sách</w:t>
      </w:r>
      <w:r w:rsidR="005D0F3A">
        <w:rPr>
          <w:szCs w:val="28"/>
          <w:lang w:val="pt-BR"/>
        </w:rPr>
        <w:t>, tổng cộng 449 suất quà trị giá 93,4 triệu đồng</w:t>
      </w:r>
      <w:r w:rsidR="0091013A">
        <w:rPr>
          <w:szCs w:val="28"/>
          <w:lang w:val="pt-BR"/>
        </w:rPr>
        <w:t xml:space="preserve"> </w:t>
      </w:r>
      <w:r w:rsidR="005E3085">
        <w:rPr>
          <w:rStyle w:val="FootnoteReference"/>
          <w:szCs w:val="28"/>
          <w:lang w:val="pt-BR"/>
        </w:rPr>
        <w:footnoteReference w:id="5"/>
      </w:r>
      <w:r w:rsidR="008C5AB4">
        <w:rPr>
          <w:szCs w:val="28"/>
          <w:lang w:val="pt-BR"/>
        </w:rPr>
        <w:t>.</w:t>
      </w:r>
      <w:r w:rsidR="007934DF">
        <w:rPr>
          <w:szCs w:val="28"/>
          <w:lang w:val="pt-BR"/>
        </w:rPr>
        <w:t xml:space="preserve"> </w:t>
      </w:r>
    </w:p>
    <w:p w:rsidR="00371AE4" w:rsidRDefault="007F3754" w:rsidP="00DF5AA2">
      <w:pPr>
        <w:spacing w:before="120"/>
        <w:ind w:firstLine="680"/>
        <w:jc w:val="both"/>
        <w:rPr>
          <w:szCs w:val="28"/>
          <w:highlight w:val="yellow"/>
        </w:rPr>
      </w:pPr>
      <w:r>
        <w:rPr>
          <w:szCs w:val="28"/>
          <w:lang w:val="pt-BR"/>
        </w:rPr>
        <w:t xml:space="preserve">+ </w:t>
      </w:r>
      <w:r w:rsidR="007934DF">
        <w:rPr>
          <w:szCs w:val="28"/>
          <w:lang w:val="pt-BR"/>
        </w:rPr>
        <w:t xml:space="preserve">Tiếp tục đẩy nhanh </w:t>
      </w:r>
      <w:r w:rsidR="00B05205" w:rsidRPr="00005B5A">
        <w:rPr>
          <w:color w:val="auto"/>
          <w:szCs w:val="28"/>
          <w:lang w:val="pt-BR"/>
        </w:rPr>
        <w:t>công tác đào tạo nghề</w:t>
      </w:r>
      <w:r w:rsidR="007934DF">
        <w:rPr>
          <w:color w:val="auto"/>
          <w:szCs w:val="28"/>
          <w:lang w:val="pt-BR"/>
        </w:rPr>
        <w:t xml:space="preserve"> cho lao động nông thôn năm 2018</w:t>
      </w:r>
      <w:r w:rsidR="00574A3A">
        <w:rPr>
          <w:color w:val="auto"/>
          <w:szCs w:val="28"/>
          <w:lang w:val="pt-BR"/>
        </w:rPr>
        <w:t>;</w:t>
      </w:r>
      <w:r w:rsidR="00574A3A" w:rsidRPr="00901F7E">
        <w:rPr>
          <w:color w:val="auto"/>
          <w:szCs w:val="28"/>
          <w:lang w:val="nl-NL"/>
        </w:rPr>
        <w:t xml:space="preserve"> thực hiện các chế độ chính sách, chăm lo cho người nghèo, các đối tượng bảo trợ xã hội, trẻ em có hoàn cảnh khó khăn</w:t>
      </w:r>
      <w:r w:rsidR="00574A3A" w:rsidRPr="00901F7E">
        <w:rPr>
          <w:rStyle w:val="FootnoteReference"/>
          <w:color w:val="auto"/>
          <w:szCs w:val="28"/>
          <w:lang w:val="nl-NL"/>
        </w:rPr>
        <w:footnoteReference w:id="6"/>
      </w:r>
      <w:r w:rsidR="00574A3A" w:rsidRPr="00901F7E">
        <w:rPr>
          <w:color w:val="auto"/>
          <w:szCs w:val="28"/>
          <w:lang w:val="nl-NL"/>
        </w:rPr>
        <w:t>...</w:t>
      </w:r>
      <w:r w:rsidR="00574A3A">
        <w:rPr>
          <w:color w:val="auto"/>
          <w:szCs w:val="28"/>
          <w:lang w:val="nl-NL"/>
        </w:rPr>
        <w:t xml:space="preserve"> </w:t>
      </w:r>
      <w:r w:rsidR="00574A3A" w:rsidRPr="00BC5AE2">
        <w:rPr>
          <w:i/>
          <w:color w:val="auto"/>
        </w:rPr>
        <w:t xml:space="preserve"> </w:t>
      </w:r>
      <w:r w:rsidR="00AA778D" w:rsidRPr="00AA778D">
        <w:rPr>
          <w:color w:val="auto"/>
        </w:rPr>
        <w:t>H</w:t>
      </w:r>
      <w:r w:rsidR="00AA778D" w:rsidRPr="00AA778D">
        <w:rPr>
          <w:szCs w:val="28"/>
        </w:rPr>
        <w:t>ỗ</w:t>
      </w:r>
      <w:r w:rsidR="00AA778D">
        <w:rPr>
          <w:szCs w:val="28"/>
        </w:rPr>
        <w:t xml:space="preserve"> trợ của Chính phủ cho nhân dân trên địa bàn huyện nhân dịp giáp hạt năm 2018 với tổng số lượng gạo hỗ trợ 17,610kg/ 374 hộ/ 1174 khẩu</w:t>
      </w:r>
      <w:r w:rsidR="005F7618">
        <w:rPr>
          <w:szCs w:val="28"/>
        </w:rPr>
        <w:t xml:space="preserve"> </w:t>
      </w:r>
      <w:r w:rsidR="00AA778D">
        <w:rPr>
          <w:rStyle w:val="FootnoteReference"/>
          <w:szCs w:val="28"/>
        </w:rPr>
        <w:footnoteReference w:id="7"/>
      </w:r>
      <w:r w:rsidR="00A4280A">
        <w:rPr>
          <w:szCs w:val="28"/>
        </w:rPr>
        <w:t>.</w:t>
      </w:r>
    </w:p>
    <w:p w:rsidR="00B05205" w:rsidRDefault="00B05205" w:rsidP="00DF5AA2">
      <w:pPr>
        <w:spacing w:before="120"/>
        <w:ind w:firstLine="720"/>
        <w:jc w:val="both"/>
        <w:rPr>
          <w:color w:val="auto"/>
          <w:szCs w:val="28"/>
        </w:rPr>
      </w:pPr>
      <w:r w:rsidRPr="00005B5A">
        <w:rPr>
          <w:color w:val="auto"/>
          <w:szCs w:val="28"/>
          <w:shd w:val="clear" w:color="auto" w:fill="FFFFFF"/>
          <w:lang w:val="de-DE"/>
        </w:rPr>
        <w:lastRenderedPageBreak/>
        <w:t xml:space="preserve">- </w:t>
      </w:r>
      <w:r w:rsidR="00DE4C26" w:rsidRPr="00DC5252">
        <w:rPr>
          <w:color w:val="auto"/>
          <w:szCs w:val="28"/>
          <w:shd w:val="clear" w:color="auto" w:fill="FFFFFF"/>
          <w:lang w:val="de-DE"/>
        </w:rPr>
        <w:t xml:space="preserve">Chỉ đạo ngành Y tế </w:t>
      </w:r>
      <w:r w:rsidR="00DE4C26" w:rsidRPr="00DC5252">
        <w:rPr>
          <w:color w:val="auto"/>
          <w:szCs w:val="28"/>
          <w:lang w:val="pt-BR"/>
        </w:rPr>
        <w:t>tăng cường công tác phòng chống dịch bệnh trên người; duy trì công tác khám và điều trị, phục vụ nhân dân trên địa bàn</w:t>
      </w:r>
      <w:r w:rsidR="00DE4C26" w:rsidRPr="00DC5252">
        <w:rPr>
          <w:rStyle w:val="FootnoteReference"/>
          <w:color w:val="auto"/>
          <w:szCs w:val="28"/>
          <w:lang w:val="pt-BR"/>
        </w:rPr>
        <w:footnoteReference w:id="8"/>
      </w:r>
      <w:r w:rsidR="00DE4C26" w:rsidRPr="00DC5252">
        <w:rPr>
          <w:color w:val="auto"/>
          <w:szCs w:val="28"/>
          <w:lang w:val="pt-BR"/>
        </w:rPr>
        <w:t xml:space="preserve">. Tiếp tục </w:t>
      </w:r>
      <w:r w:rsidR="00DE4C26" w:rsidRPr="00DC5252">
        <w:rPr>
          <w:color w:val="auto"/>
          <w:lang w:val="nl-NL"/>
        </w:rPr>
        <w:t xml:space="preserve">kiểm tra </w:t>
      </w:r>
      <w:r w:rsidR="00DE4C26" w:rsidRPr="00DC5252">
        <w:rPr>
          <w:color w:val="auto"/>
        </w:rPr>
        <w:t>việc thực hiện các quy định của pháp luật về an toàn thực phẩm đối với các hộ kinh doanh th</w:t>
      </w:r>
      <w:r w:rsidR="00DE4C26">
        <w:rPr>
          <w:color w:val="auto"/>
        </w:rPr>
        <w:t xml:space="preserve">ực phẩm trên địa bàn toàn huyện. </w:t>
      </w:r>
    </w:p>
    <w:p w:rsidR="00B05205" w:rsidRPr="009034DA" w:rsidRDefault="00574A3A" w:rsidP="00DF5AA2">
      <w:pPr>
        <w:spacing w:before="120"/>
        <w:ind w:firstLine="709"/>
        <w:jc w:val="both"/>
        <w:rPr>
          <w:i/>
          <w:color w:val="auto"/>
          <w:lang w:val="nl-NL"/>
        </w:rPr>
      </w:pPr>
      <w:r w:rsidRPr="00DC5252">
        <w:rPr>
          <w:color w:val="auto"/>
          <w:spacing w:val="2"/>
          <w:lang w:val="da-DK"/>
        </w:rPr>
        <w:t xml:space="preserve">- Công tác DS-KHHGĐ: Duy trì triển khai hoạt động truyền thông thường xuyên, truyền thông trong chức sắc tôn giáo, mô hình hoạt động CLB không sinh con thứ 3 trở lên; </w:t>
      </w:r>
      <w:r w:rsidRPr="00DC5252">
        <w:rPr>
          <w:color w:val="auto"/>
          <w:lang w:val="da-DK"/>
        </w:rPr>
        <w:t>tổ chức sinh hoạt nhóm, thăm hộ gia đình lồng ghép với mô hình truyền thông CLB không sinh con thứ 3+ theo nội dung tuyên truyền về Nghị định số 39/NĐ-CP/2015 ban hành.</w:t>
      </w:r>
    </w:p>
    <w:p w:rsidR="00EA0C07" w:rsidRPr="009034DA" w:rsidRDefault="00EA0C07" w:rsidP="00DF5AA2">
      <w:pPr>
        <w:spacing w:before="120" w:line="20" w:lineRule="atLeast"/>
        <w:ind w:firstLine="720"/>
        <w:jc w:val="both"/>
      </w:pPr>
      <w:r>
        <w:t xml:space="preserve">- Chỉ đạo ngành Văn hóa Thông tin: </w:t>
      </w:r>
      <w:r w:rsidRPr="00593844">
        <w:t>Tổ chức ra quân kiểm tra, tháo dỡ, xóa bỏ quảng cáo, rao vặt không đúng quy định</w:t>
      </w:r>
      <w:r w:rsidR="005F7618">
        <w:t xml:space="preserve"> </w:t>
      </w:r>
      <w:r w:rsidR="002009AB">
        <w:rPr>
          <w:rStyle w:val="FootnoteReference"/>
        </w:rPr>
        <w:footnoteReference w:id="9"/>
      </w:r>
      <w:r>
        <w:t xml:space="preserve">. </w:t>
      </w:r>
      <w:r w:rsidR="002009AB">
        <w:t>Phối hợp với các phòng liên quan của Sở VHTT&amp;DL tổ chức Lễ trao tặng 01 bộ cồng chiêng và mở lớp truyền dạy tại thôn Đăk Tăng (Sa Nghĩa).</w:t>
      </w:r>
      <w:r w:rsidR="009A7C8E">
        <w:t xml:space="preserve"> Thực hiện công tác tuyên truyền bằng xe loa lưu động</w:t>
      </w:r>
      <w:r w:rsidR="00394B1E">
        <w:t>, treo băng rôn</w:t>
      </w:r>
      <w:r w:rsidR="009A7C8E">
        <w:t xml:space="preserve"> tại các xã, thị trấn về các sự kiện lễ lớn trong tháng</w:t>
      </w:r>
      <w:r w:rsidR="007B6743">
        <w:t xml:space="preserve"> </w:t>
      </w:r>
      <w:r w:rsidR="009A7C8E">
        <w:rPr>
          <w:rStyle w:val="FootnoteReference"/>
        </w:rPr>
        <w:footnoteReference w:id="10"/>
      </w:r>
      <w:r w:rsidR="009034DA">
        <w:t>. Duy trì lớp truyền dạy dệt thổ cẩm tại xã Ya Tăng.</w:t>
      </w:r>
      <w:r w:rsidR="009034DA">
        <w:tab/>
      </w:r>
    </w:p>
    <w:p w:rsidR="00B05205" w:rsidRPr="00442B0C" w:rsidRDefault="00B05205" w:rsidP="00DF5AA2">
      <w:pPr>
        <w:spacing w:before="120"/>
        <w:ind w:firstLine="720"/>
        <w:jc w:val="both"/>
      </w:pPr>
      <w:r w:rsidRPr="00005B5A">
        <w:rPr>
          <w:color w:val="auto"/>
          <w:szCs w:val="28"/>
          <w:lang w:val="pt-BR"/>
        </w:rPr>
        <w:t xml:space="preserve">- </w:t>
      </w:r>
      <w:r w:rsidR="008F782F">
        <w:rPr>
          <w:color w:val="auto"/>
          <w:szCs w:val="28"/>
          <w:lang w:val="pt-BR"/>
        </w:rPr>
        <w:t xml:space="preserve">Thành lập đoàn </w:t>
      </w:r>
      <w:r w:rsidR="008F782F">
        <w:t>kiểm tra tình hình triển khai thực hiện hỗ trợ nhà ở cho hộ nghèo theo Quyết định số 33/2015/QĐ-TTg ngày 10/8/2015 của Thủ tướng Chính phủ trên địa bàn huyện Sa Thầy năm 2018 tại các xã, thị trấn.</w:t>
      </w:r>
    </w:p>
    <w:p w:rsidR="00B05205" w:rsidRPr="00005B5A" w:rsidRDefault="00B05205" w:rsidP="00DF5AA2">
      <w:pPr>
        <w:spacing w:before="120"/>
        <w:ind w:firstLine="720"/>
        <w:jc w:val="both"/>
        <w:rPr>
          <w:color w:val="auto"/>
          <w:spacing w:val="2"/>
          <w:szCs w:val="28"/>
          <w:lang w:val="nl-NL"/>
        </w:rPr>
      </w:pPr>
      <w:r w:rsidRPr="00005B5A">
        <w:rPr>
          <w:color w:val="auto"/>
          <w:spacing w:val="2"/>
          <w:szCs w:val="28"/>
          <w:lang w:val="nl-NL"/>
        </w:rPr>
        <w:t>Duy trì thời lượng tiếp và phát sóng trên các kênh sóng truyền thanh, truyền hình huyện; kịp thời đưa thông tin về cơ sở, phục vụ công tác tuyên truyền trên địa bàn.</w:t>
      </w:r>
    </w:p>
    <w:p w:rsidR="00506F41" w:rsidRPr="00EC61F0" w:rsidRDefault="00506F41" w:rsidP="00DF5AA2">
      <w:pPr>
        <w:spacing w:before="120"/>
        <w:ind w:firstLine="720"/>
        <w:jc w:val="both"/>
        <w:rPr>
          <w:b/>
          <w:color w:val="auto"/>
          <w:szCs w:val="28"/>
          <w:lang w:val="pt-BR"/>
        </w:rPr>
      </w:pPr>
      <w:r w:rsidRPr="00EC61F0">
        <w:rPr>
          <w:b/>
          <w:color w:val="auto"/>
          <w:spacing w:val="2"/>
          <w:szCs w:val="28"/>
          <w:lang w:val="pt-BR"/>
        </w:rPr>
        <w:t>3.</w:t>
      </w:r>
      <w:r w:rsidRPr="00EC61F0">
        <w:rPr>
          <w:color w:val="auto"/>
          <w:spacing w:val="2"/>
          <w:szCs w:val="28"/>
          <w:lang w:val="pt-BR"/>
        </w:rPr>
        <w:t xml:space="preserve"> </w:t>
      </w:r>
      <w:r w:rsidR="00663F80" w:rsidRPr="00EC61F0">
        <w:rPr>
          <w:b/>
          <w:color w:val="auto"/>
          <w:szCs w:val="28"/>
          <w:lang w:val="pt-BR"/>
        </w:rPr>
        <w:t>Công tác nội vụ, nội chính.</w:t>
      </w:r>
    </w:p>
    <w:p w:rsidR="00644F8F" w:rsidRPr="00EC61F0" w:rsidRDefault="00E44383" w:rsidP="00644F8F">
      <w:pPr>
        <w:spacing w:before="120" w:after="120" w:line="360" w:lineRule="atLeast"/>
        <w:ind w:firstLine="720"/>
        <w:jc w:val="both"/>
        <w:rPr>
          <w:color w:val="auto"/>
          <w:szCs w:val="28"/>
          <w:lang w:val="nl-NL"/>
        </w:rPr>
      </w:pPr>
      <w:r w:rsidRPr="00EC61F0">
        <w:rPr>
          <w:rFonts w:eastAsia="Calibri"/>
          <w:color w:val="auto"/>
        </w:rPr>
        <w:t xml:space="preserve">- </w:t>
      </w:r>
      <w:r w:rsidR="00CB3672" w:rsidRPr="00EC61F0">
        <w:rPr>
          <w:color w:val="auto"/>
          <w:lang w:val="es-ES"/>
        </w:rPr>
        <w:t xml:space="preserve">Chỉ đạo phòng Nội vụ tham mưu kỷ luật đối với 02 cán bộ, công chức cấp xã. Trong tháng đã </w:t>
      </w:r>
      <w:r w:rsidR="00CB3672" w:rsidRPr="00EC61F0">
        <w:rPr>
          <w:rFonts w:eastAsia="Calibri"/>
          <w:color w:val="auto"/>
        </w:rPr>
        <w:t>q</w:t>
      </w:r>
      <w:r w:rsidR="009A2461" w:rsidRPr="00EC61F0">
        <w:rPr>
          <w:rFonts w:eastAsia="Calibri"/>
          <w:color w:val="auto"/>
        </w:rPr>
        <w:t xml:space="preserve">uyết định </w:t>
      </w:r>
      <w:r w:rsidR="00AD5E82" w:rsidRPr="00EC61F0">
        <w:rPr>
          <w:color w:val="auto"/>
          <w:lang w:val="nl-NL"/>
        </w:rPr>
        <w:t>nâng</w:t>
      </w:r>
      <w:r w:rsidR="009A2461" w:rsidRPr="00EC61F0">
        <w:rPr>
          <w:color w:val="auto"/>
          <w:lang w:val="nl-NL"/>
        </w:rPr>
        <w:t xml:space="preserve"> bậc lương đối với </w:t>
      </w:r>
      <w:r w:rsidR="00AD5E82" w:rsidRPr="00EC61F0">
        <w:rPr>
          <w:color w:val="auto"/>
          <w:lang w:val="nl-NL"/>
        </w:rPr>
        <w:t>05</w:t>
      </w:r>
      <w:r w:rsidR="009A2461" w:rsidRPr="00EC61F0">
        <w:rPr>
          <w:color w:val="auto"/>
          <w:lang w:val="nl-NL"/>
        </w:rPr>
        <w:t xml:space="preserve"> cán bộ, công chức cấp xã</w:t>
      </w:r>
      <w:r w:rsidR="009A2461" w:rsidRPr="00EC61F0">
        <w:rPr>
          <w:color w:val="auto"/>
          <w:lang w:val="es-ES"/>
        </w:rPr>
        <w:t>;</w:t>
      </w:r>
      <w:r w:rsidR="00644F8F" w:rsidRPr="00EC61F0">
        <w:rPr>
          <w:color w:val="auto"/>
          <w:lang w:val="es-ES"/>
        </w:rPr>
        <w:t xml:space="preserve"> </w:t>
      </w:r>
      <w:r w:rsidR="00644F8F" w:rsidRPr="00EC61F0">
        <w:rPr>
          <w:color w:val="auto"/>
          <w:szCs w:val="28"/>
          <w:lang w:val="nl-NL"/>
        </w:rPr>
        <w:t>thống nhất cho 04 viên chức ngành giáo dục được liên hệ chuyển công tác; thông báo nghỉ hưu đúng tuổi cho 02 viên chức ngành giáo dục.</w:t>
      </w:r>
    </w:p>
    <w:p w:rsidR="009A2461" w:rsidRPr="00EC61F0" w:rsidRDefault="00644F8F" w:rsidP="00DF5AA2">
      <w:pPr>
        <w:spacing w:before="120" w:line="360" w:lineRule="atLeast"/>
        <w:ind w:firstLine="709"/>
        <w:jc w:val="both"/>
        <w:rPr>
          <w:color w:val="auto"/>
          <w:lang w:val="es-ES"/>
        </w:rPr>
      </w:pPr>
      <w:r w:rsidRPr="00EC61F0">
        <w:rPr>
          <w:color w:val="auto"/>
          <w:lang w:val="es-ES"/>
        </w:rPr>
        <w:t xml:space="preserve">- Chuẩn bị đầy đủ các nội dung phục vụ </w:t>
      </w:r>
      <w:r w:rsidRPr="00EC61F0">
        <w:rPr>
          <w:color w:val="auto"/>
          <w:szCs w:val="28"/>
        </w:rPr>
        <w:t>thanh tra công tác tổ chức cán bộ năm 2018.</w:t>
      </w:r>
    </w:p>
    <w:p w:rsidR="009A2461" w:rsidRPr="00EC61F0" w:rsidRDefault="002F46F5" w:rsidP="00DF5AA2">
      <w:pPr>
        <w:spacing w:before="120" w:line="360" w:lineRule="atLeast"/>
        <w:ind w:firstLine="709"/>
        <w:jc w:val="both"/>
        <w:rPr>
          <w:b/>
          <w:color w:val="auto"/>
          <w:lang w:val="es-ES"/>
        </w:rPr>
      </w:pPr>
      <w:r w:rsidRPr="00EC61F0">
        <w:rPr>
          <w:color w:val="auto"/>
          <w:lang w:val="nl-NL"/>
        </w:rPr>
        <w:t xml:space="preserve">- </w:t>
      </w:r>
      <w:r w:rsidR="009A2461" w:rsidRPr="00EC61F0">
        <w:rPr>
          <w:color w:val="auto"/>
          <w:lang w:val="nl-NL"/>
        </w:rPr>
        <w:t xml:space="preserve">Tiếp tục thực hiện các nhiệm vụ công tác cải cách hành chính năm 2018 trên địa bàn huyện; chỉ đạo các cơ quan, đơn vị </w:t>
      </w:r>
      <w:r w:rsidR="00AD5E82" w:rsidRPr="00EC61F0">
        <w:rPr>
          <w:color w:val="auto"/>
          <w:szCs w:val="28"/>
        </w:rPr>
        <w:t xml:space="preserve">triển khai thi hành có hiệu quả </w:t>
      </w:r>
      <w:r w:rsidR="00AD5E82" w:rsidRPr="00EC61F0">
        <w:rPr>
          <w:color w:val="auto"/>
          <w:szCs w:val="28"/>
        </w:rPr>
        <w:lastRenderedPageBreak/>
        <w:t>Nghị định số 61/2018/NĐ-CP ngày 23/4/2018 của Chính phủ về thực hiện cơ chế một cửa, một cửa liên thông trong giải quyết thủ tục hành chính.</w:t>
      </w:r>
    </w:p>
    <w:p w:rsidR="009A2461" w:rsidRPr="00EC61F0" w:rsidRDefault="002F46F5" w:rsidP="00DF5AA2">
      <w:pPr>
        <w:spacing w:before="120"/>
        <w:ind w:firstLine="709"/>
        <w:jc w:val="both"/>
        <w:rPr>
          <w:color w:val="auto"/>
          <w:lang w:val="nl-NL"/>
        </w:rPr>
      </w:pPr>
      <w:r w:rsidRPr="00EC61F0">
        <w:rPr>
          <w:color w:val="auto"/>
          <w:lang w:val="nl-NL"/>
        </w:rPr>
        <w:t xml:space="preserve">- </w:t>
      </w:r>
      <w:r w:rsidR="009A2461" w:rsidRPr="00EC61F0">
        <w:rPr>
          <w:color w:val="auto"/>
          <w:lang w:val="nl-NL"/>
        </w:rPr>
        <w:t xml:space="preserve">Trong tháng </w:t>
      </w:r>
      <w:r w:rsidR="00155DCF">
        <w:rPr>
          <w:color w:val="auto"/>
          <w:lang w:val="nl-NL"/>
        </w:rPr>
        <w:t>7</w:t>
      </w:r>
      <w:r w:rsidR="009A2461" w:rsidRPr="00EC61F0">
        <w:rPr>
          <w:color w:val="auto"/>
          <w:lang w:val="nl-NL"/>
        </w:rPr>
        <w:t>,</w:t>
      </w:r>
      <w:r w:rsidR="009A2461" w:rsidRPr="00EC61F0">
        <w:rPr>
          <w:rFonts w:eastAsia="Calibri"/>
          <w:color w:val="auto"/>
          <w:lang w:val="nl-NL"/>
        </w:rPr>
        <w:t xml:space="preserve"> tình hình an ninh chính trị, trật tự an toàn xã hội cơ bản ổn định.</w:t>
      </w:r>
      <w:r w:rsidR="009A2461" w:rsidRPr="00EC61F0">
        <w:rPr>
          <w:color w:val="auto"/>
          <w:lang w:val="nl-NL"/>
        </w:rPr>
        <w:t xml:space="preserve"> UBND huyện tiếp tục tăng cường chỉ đạo các cơ quan, đơn vị đảm bảo an ninh chính trị, trật tự an</w:t>
      </w:r>
      <w:r w:rsidR="00155DCF">
        <w:rPr>
          <w:color w:val="auto"/>
          <w:lang w:val="nl-NL"/>
        </w:rPr>
        <w:t xml:space="preserve"> toàn xã hội trên địa bàn huyện; đặc biệt là công tác đảm bảo an ninh, trật tự vùng biên giới.</w:t>
      </w:r>
    </w:p>
    <w:p w:rsidR="009A2461" w:rsidRPr="00EC61F0" w:rsidRDefault="009A2461" w:rsidP="00EC61F0">
      <w:pPr>
        <w:spacing w:before="120"/>
        <w:ind w:firstLine="709"/>
        <w:jc w:val="both"/>
        <w:rPr>
          <w:rFonts w:eastAsia="Calibri"/>
          <w:color w:val="auto"/>
          <w:lang w:val="nl-NL"/>
        </w:rPr>
      </w:pPr>
      <w:r w:rsidRPr="00EC61F0">
        <w:rPr>
          <w:rFonts w:eastAsia="Calibri"/>
          <w:color w:val="auto"/>
          <w:lang w:val="nl-NL"/>
        </w:rPr>
        <w:t>- Trật tự an toàn xã hội: Tiếp nhận 0</w:t>
      </w:r>
      <w:r w:rsidR="00EC61F0">
        <w:rPr>
          <w:rFonts w:eastAsia="Calibri"/>
          <w:color w:val="auto"/>
          <w:lang w:val="nl-NL"/>
        </w:rPr>
        <w:t>1</w:t>
      </w:r>
      <w:r w:rsidRPr="00EC61F0">
        <w:rPr>
          <w:rFonts w:eastAsia="Calibri"/>
          <w:color w:val="auto"/>
          <w:lang w:val="nl-NL"/>
        </w:rPr>
        <w:t xml:space="preserve"> vụ - 0</w:t>
      </w:r>
      <w:r w:rsidR="00EC61F0">
        <w:rPr>
          <w:rFonts w:eastAsia="Calibri"/>
          <w:color w:val="auto"/>
          <w:lang w:val="nl-NL"/>
        </w:rPr>
        <w:t xml:space="preserve">2 </w:t>
      </w:r>
      <w:r w:rsidRPr="00EC61F0">
        <w:rPr>
          <w:rFonts w:eastAsia="Calibri"/>
          <w:color w:val="auto"/>
          <w:lang w:val="nl-NL"/>
        </w:rPr>
        <w:t>đối tượng</w:t>
      </w:r>
      <w:r w:rsidR="00EC61F0">
        <w:rPr>
          <w:rFonts w:eastAsia="Calibri"/>
          <w:color w:val="auto"/>
          <w:lang w:val="nl-NL"/>
        </w:rPr>
        <w:t xml:space="preserve"> về hành vi c</w:t>
      </w:r>
      <w:r w:rsidRPr="00644F8F">
        <w:rPr>
          <w:rFonts w:eastAsia="Calibri"/>
          <w:color w:val="auto"/>
          <w:lang w:val="nl-NL"/>
        </w:rPr>
        <w:t xml:space="preserve">ố ý gây thương tích. </w:t>
      </w:r>
      <w:r w:rsidRPr="00644F8F">
        <w:rPr>
          <w:rFonts w:eastAsia="Calibri"/>
          <w:color w:val="auto"/>
          <w:lang w:val="es-ES"/>
        </w:rPr>
        <w:t xml:space="preserve">Khởi tố </w:t>
      </w:r>
      <w:r w:rsidRPr="00644F8F">
        <w:rPr>
          <w:color w:val="auto"/>
          <w:lang w:val="es-ES"/>
        </w:rPr>
        <w:t>02</w:t>
      </w:r>
      <w:r w:rsidRPr="00644F8F">
        <w:rPr>
          <w:rFonts w:eastAsia="Calibri"/>
          <w:color w:val="auto"/>
          <w:lang w:val="es-ES"/>
        </w:rPr>
        <w:t xml:space="preserve"> vụ/</w:t>
      </w:r>
      <w:r w:rsidRPr="00644F8F">
        <w:rPr>
          <w:color w:val="auto"/>
          <w:lang w:val="es-ES"/>
        </w:rPr>
        <w:t>0</w:t>
      </w:r>
      <w:r w:rsidR="00EC61F0">
        <w:rPr>
          <w:color w:val="auto"/>
          <w:lang w:val="es-ES"/>
        </w:rPr>
        <w:t>4</w:t>
      </w:r>
      <w:r w:rsidRPr="00644F8F">
        <w:rPr>
          <w:rFonts w:eastAsia="Calibri"/>
          <w:color w:val="auto"/>
          <w:lang w:val="es-ES"/>
        </w:rPr>
        <w:t xml:space="preserve"> bị can; kết luận chuyển viện kiểm sát truy tố 02 vụ - 0</w:t>
      </w:r>
      <w:r w:rsidR="00EC61F0">
        <w:rPr>
          <w:rFonts w:eastAsia="Calibri"/>
          <w:color w:val="auto"/>
          <w:lang w:val="es-ES"/>
        </w:rPr>
        <w:t>4</w:t>
      </w:r>
      <w:r w:rsidRPr="00644F8F">
        <w:rPr>
          <w:rFonts w:eastAsia="Calibri"/>
          <w:color w:val="auto"/>
          <w:lang w:val="es-ES"/>
        </w:rPr>
        <w:t xml:space="preserve"> bị can; án đang tiếp tục điề</w:t>
      </w:r>
      <w:r w:rsidR="00EC61F0">
        <w:rPr>
          <w:rFonts w:eastAsia="Calibri"/>
          <w:color w:val="auto"/>
          <w:lang w:val="es-ES"/>
        </w:rPr>
        <w:t>u tra: 07</w:t>
      </w:r>
      <w:r w:rsidRPr="00644F8F">
        <w:rPr>
          <w:rFonts w:eastAsia="Calibri"/>
          <w:color w:val="auto"/>
          <w:lang w:val="es-ES"/>
        </w:rPr>
        <w:t xml:space="preserve"> vụ - </w:t>
      </w:r>
      <w:r w:rsidR="00EC61F0">
        <w:rPr>
          <w:rFonts w:eastAsia="Calibri"/>
          <w:color w:val="auto"/>
          <w:lang w:val="es-ES"/>
        </w:rPr>
        <w:t>06</w:t>
      </w:r>
      <w:r w:rsidRPr="00644F8F">
        <w:rPr>
          <w:rFonts w:eastAsia="Calibri"/>
          <w:color w:val="auto"/>
          <w:lang w:val="es-ES"/>
        </w:rPr>
        <w:t xml:space="preserve"> bị can.</w:t>
      </w:r>
    </w:p>
    <w:p w:rsidR="00467F52" w:rsidRDefault="00467F52" w:rsidP="00467F52">
      <w:pPr>
        <w:pStyle w:val="BodyText10"/>
        <w:shd w:val="clear" w:color="auto" w:fill="auto"/>
        <w:spacing w:before="120" w:line="240" w:lineRule="auto"/>
        <w:ind w:right="34" w:firstLine="720"/>
        <w:jc w:val="both"/>
        <w:rPr>
          <w:color w:val="auto"/>
          <w:lang w:val="fr-FR"/>
        </w:rPr>
      </w:pPr>
      <w:r>
        <w:rPr>
          <w:color w:val="auto"/>
          <w:lang w:val="fr-FR"/>
        </w:rPr>
        <w:t xml:space="preserve">- Chỉ đạo Thanh tra huyện và các cơ quan liên quan tham mưu kiểm tra, xác minh, thưu mưu xử lý đơn kiến nghị của công dân theo đúng quy định của pháp luật. </w:t>
      </w:r>
    </w:p>
    <w:p w:rsidR="00EC61F0" w:rsidRPr="00EC61F0" w:rsidRDefault="00EC61F0" w:rsidP="00EC61F0">
      <w:pPr>
        <w:pStyle w:val="BodyText10"/>
        <w:shd w:val="clear" w:color="auto" w:fill="auto"/>
        <w:spacing w:before="120" w:line="240" w:lineRule="auto"/>
        <w:ind w:right="34" w:firstLine="720"/>
        <w:jc w:val="both"/>
        <w:rPr>
          <w:i/>
          <w:color w:val="auto"/>
          <w:lang w:val="fr-FR"/>
        </w:rPr>
      </w:pPr>
      <w:r w:rsidRPr="00EC61F0">
        <w:rPr>
          <w:color w:val="auto"/>
        </w:rPr>
        <w:t xml:space="preserve">- Chỉ đạo Bộ phận Tiếp nhận hồ sơ và trả kết quả huyện thực hiện tiếp nhận và trả kết quả đối với các TTHC thuộc thẩm quyền giải quyết của UBND huyện kịp thời, đúng quy trình, đảm bảo quyền và lợi ích hợp pháp của công dân. </w:t>
      </w:r>
      <w:r w:rsidRPr="00EC61F0">
        <w:rPr>
          <w:rFonts w:eastAsia="Calibri"/>
          <w:color w:val="auto"/>
          <w:szCs w:val="22"/>
        </w:rPr>
        <w:t>Từ ngày 02/7/2018 đến hế</w:t>
      </w:r>
      <w:r>
        <w:rPr>
          <w:rFonts w:eastAsia="Calibri"/>
          <w:color w:val="auto"/>
          <w:szCs w:val="22"/>
        </w:rPr>
        <w:t xml:space="preserve">t ngày 30/7/2018, </w:t>
      </w:r>
      <w:r w:rsidRPr="00EC61F0">
        <w:rPr>
          <w:rFonts w:eastAsia="Calibri"/>
          <w:color w:val="auto"/>
          <w:szCs w:val="22"/>
        </w:rPr>
        <w:t xml:space="preserve">Bộ phận tiếp nhận và trả kết quả tiếp nhận tổng số 544 hồ sơ, trong đó đã giải quyết 382 hồ sơ </w:t>
      </w:r>
      <w:r w:rsidRPr="00EC61F0">
        <w:rPr>
          <w:rFonts w:eastAsia="Calibri"/>
          <w:color w:val="auto"/>
          <w:szCs w:val="22"/>
          <w:vertAlign w:val="superscript"/>
        </w:rPr>
        <w:t>(</w:t>
      </w:r>
      <w:r w:rsidRPr="00EC61F0">
        <w:rPr>
          <w:rStyle w:val="FootnoteReference"/>
          <w:rFonts w:eastAsia="Calibri"/>
          <w:color w:val="auto"/>
          <w:szCs w:val="22"/>
        </w:rPr>
        <w:footnoteReference w:id="11"/>
      </w:r>
      <w:r w:rsidRPr="00EC61F0">
        <w:rPr>
          <w:rFonts w:eastAsia="Calibri"/>
          <w:color w:val="auto"/>
          <w:szCs w:val="22"/>
          <w:vertAlign w:val="superscript"/>
        </w:rPr>
        <w:t>)</w:t>
      </w:r>
      <w:r w:rsidRPr="00EC61F0">
        <w:rPr>
          <w:rFonts w:eastAsia="Calibri"/>
          <w:color w:val="auto"/>
          <w:szCs w:val="22"/>
        </w:rPr>
        <w:t>, 148 hồ sơ đang giải quyết</w:t>
      </w:r>
      <w:r w:rsidRPr="00EC61F0">
        <w:rPr>
          <w:rStyle w:val="FootnoteReference"/>
          <w:rFonts w:eastAsia="Calibri"/>
          <w:color w:val="auto"/>
          <w:szCs w:val="22"/>
        </w:rPr>
        <w:footnoteReference w:id="12"/>
      </w:r>
      <w:r w:rsidRPr="00EC61F0">
        <w:rPr>
          <w:rFonts w:eastAsia="Calibri"/>
          <w:color w:val="auto"/>
          <w:szCs w:val="22"/>
        </w:rPr>
        <w:t xml:space="preserve"> và 14 hồ sơ trả lại cho công dân </w:t>
      </w:r>
      <w:r w:rsidRPr="00EC61F0">
        <w:rPr>
          <w:rFonts w:eastAsia="Calibri"/>
          <w:i/>
          <w:color w:val="auto"/>
          <w:szCs w:val="22"/>
        </w:rPr>
        <w:t>(đề nghị sửa, bổ sung hoặc không giải quyết).</w:t>
      </w:r>
      <w:r w:rsidRPr="00EC61F0">
        <w:rPr>
          <w:i/>
          <w:color w:val="auto"/>
          <w:sz w:val="24"/>
          <w:szCs w:val="24"/>
        </w:rPr>
        <w:t xml:space="preserve"> </w:t>
      </w:r>
    </w:p>
    <w:p w:rsidR="00467F52" w:rsidRPr="00467F52" w:rsidRDefault="00467F52" w:rsidP="00467F52">
      <w:pPr>
        <w:pStyle w:val="BodyText10"/>
        <w:shd w:val="clear" w:color="auto" w:fill="auto"/>
        <w:spacing w:before="120" w:line="240" w:lineRule="auto"/>
        <w:ind w:right="34"/>
        <w:jc w:val="both"/>
        <w:rPr>
          <w:color w:val="auto"/>
          <w:lang w:val="nl-NL"/>
        </w:rPr>
      </w:pPr>
      <w:r>
        <w:rPr>
          <w:color w:val="auto"/>
          <w:lang w:val="fr-FR"/>
        </w:rPr>
        <w:tab/>
        <w:t>- Công tác Quân sự quốc phòng – an ninh: Ban hành Quyết định triệu tập 72 đồng chí là cán bộ, công chức, viên chức thuộc đối tượng 4 của các cơ quan, đơn vị tham gia bồi dưỡng kiến thức Quốc phòng – an ninh; chỉ đạo UBND xã các xã, thị trấn, Ban Chỉ huy Quân sự huyện tăng cường công tác rà soát thanh niên trong độ tuổi sẵn sàng nhập ngũ năm 2019. Hướng dẫn diễn tập tại 03 xã Ya Tăng, Sa Nhơn và Thị trấn</w:t>
      </w:r>
    </w:p>
    <w:p w:rsidR="00506F41" w:rsidRPr="00187A06" w:rsidRDefault="00506F41" w:rsidP="00DF5AA2">
      <w:pPr>
        <w:pStyle w:val="BodyTextIndent2"/>
        <w:rPr>
          <w:b/>
          <w:bCs/>
          <w:color w:val="auto"/>
          <w:lang w:val="es-ES"/>
        </w:rPr>
      </w:pPr>
      <w:r w:rsidRPr="00187A06">
        <w:rPr>
          <w:b/>
          <w:bCs/>
          <w:color w:val="auto"/>
          <w:lang w:val="da-DK"/>
        </w:rPr>
        <w:t xml:space="preserve">II. Nhiệm vụ trọng tâm tháng </w:t>
      </w:r>
      <w:r w:rsidR="00827847" w:rsidRPr="00187A06">
        <w:rPr>
          <w:b/>
          <w:bCs/>
          <w:color w:val="auto"/>
          <w:lang w:val="da-DK"/>
        </w:rPr>
        <w:t>8</w:t>
      </w:r>
      <w:r w:rsidR="002A45A2" w:rsidRPr="00187A06">
        <w:rPr>
          <w:b/>
          <w:bCs/>
          <w:color w:val="auto"/>
          <w:lang w:val="da-DK"/>
        </w:rPr>
        <w:t>/2018</w:t>
      </w:r>
    </w:p>
    <w:p w:rsidR="00F110D2" w:rsidRPr="00187A06" w:rsidRDefault="00F110D2" w:rsidP="00F110D2">
      <w:pPr>
        <w:pStyle w:val="BodyText"/>
        <w:tabs>
          <w:tab w:val="left" w:pos="-1800"/>
        </w:tabs>
        <w:spacing w:before="120"/>
      </w:pPr>
      <w:r w:rsidRPr="00187A06">
        <w:rPr>
          <w:szCs w:val="24"/>
        </w:rPr>
        <w:tab/>
      </w:r>
      <w:r w:rsidRPr="00187A06">
        <w:rPr>
          <w:b/>
          <w:szCs w:val="24"/>
        </w:rPr>
        <w:t>1.</w:t>
      </w:r>
      <w:r w:rsidRPr="00187A06">
        <w:rPr>
          <w:bCs/>
        </w:rPr>
        <w:t xml:space="preserve"> </w:t>
      </w:r>
      <w:r w:rsidRPr="00187A06">
        <w:t>Chỉ đạo chuẩn bị các điều kiện cho khai giảng năm học 2018-2019.</w:t>
      </w:r>
    </w:p>
    <w:p w:rsidR="00FA76C5" w:rsidRPr="00187A06" w:rsidRDefault="00FA76C5" w:rsidP="00FA76C5">
      <w:pPr>
        <w:spacing w:before="120"/>
        <w:ind w:firstLine="720"/>
        <w:jc w:val="both"/>
        <w:rPr>
          <w:color w:val="auto"/>
          <w:szCs w:val="28"/>
          <w:lang w:val="pt-BR"/>
        </w:rPr>
      </w:pPr>
      <w:r w:rsidRPr="00187A06">
        <w:rPr>
          <w:b/>
          <w:color w:val="auto"/>
          <w:szCs w:val="28"/>
          <w:lang w:val="pt-BR"/>
        </w:rPr>
        <w:t>2.</w:t>
      </w:r>
      <w:r w:rsidRPr="00187A06">
        <w:rPr>
          <w:color w:val="auto"/>
          <w:szCs w:val="28"/>
          <w:lang w:val="pt-BR"/>
        </w:rPr>
        <w:t xml:space="preserve"> Theo dõi, chỉ đạo sản xuất vụ mùa 2018. Tăng cường công tác phòng chống dịch bệnh trên cây trồng, vật nuô</w:t>
      </w:r>
      <w:r w:rsidR="00B76D8F" w:rsidRPr="00187A06">
        <w:rPr>
          <w:color w:val="auto"/>
          <w:szCs w:val="28"/>
          <w:lang w:val="pt-BR"/>
        </w:rPr>
        <w:t>i</w:t>
      </w:r>
      <w:r w:rsidRPr="00187A06">
        <w:rPr>
          <w:color w:val="auto"/>
          <w:szCs w:val="28"/>
          <w:lang w:val="pt-BR"/>
        </w:rPr>
        <w:t xml:space="preserve">; phòng chống lũ bão, giảm nhẹ thiên tai. </w:t>
      </w:r>
    </w:p>
    <w:p w:rsidR="00FA76C5" w:rsidRPr="00187A06" w:rsidRDefault="00FA76C5" w:rsidP="00FA76C5">
      <w:pPr>
        <w:spacing w:before="120"/>
        <w:ind w:firstLine="720"/>
        <w:jc w:val="both"/>
        <w:rPr>
          <w:color w:val="auto"/>
          <w:szCs w:val="28"/>
          <w:lang w:val="nl-NL"/>
        </w:rPr>
      </w:pPr>
      <w:r w:rsidRPr="00187A06">
        <w:rPr>
          <w:b/>
          <w:color w:val="auto"/>
          <w:lang w:val="af-ZA"/>
        </w:rPr>
        <w:t>3.</w:t>
      </w:r>
      <w:r w:rsidRPr="00187A06">
        <w:rPr>
          <w:color w:val="auto"/>
          <w:lang w:val="af-ZA"/>
        </w:rPr>
        <w:t xml:space="preserve"> Tiếp tục tăng cường công tác quản lý thu, chống thất thu, xử lý nợ đọng thuế; quản lý tốt các nguồn thu trên địa bàn, đặc biệt là các doanh nghiệp có số thu lớn, các khoản thu liên quan đến đất đai, khoáng sản,... </w:t>
      </w:r>
    </w:p>
    <w:p w:rsidR="00FA76C5" w:rsidRPr="00187A06" w:rsidRDefault="00FA76C5" w:rsidP="00FA76C5">
      <w:pPr>
        <w:spacing w:before="120"/>
        <w:ind w:firstLine="720"/>
        <w:jc w:val="both"/>
        <w:rPr>
          <w:color w:val="auto"/>
          <w:szCs w:val="28"/>
          <w:lang w:val="pt-BR"/>
        </w:rPr>
      </w:pPr>
      <w:r w:rsidRPr="00187A06">
        <w:rPr>
          <w:b/>
          <w:color w:val="auto"/>
          <w:szCs w:val="28"/>
          <w:lang w:val="nl-NL"/>
        </w:rPr>
        <w:t>4.</w:t>
      </w:r>
      <w:r w:rsidRPr="00187A06">
        <w:rPr>
          <w:color w:val="auto"/>
          <w:szCs w:val="28"/>
          <w:lang w:val="nl-NL"/>
        </w:rPr>
        <w:t xml:space="preserve"> </w:t>
      </w:r>
      <w:r w:rsidRPr="00187A06">
        <w:rPr>
          <w:color w:val="auto"/>
          <w:szCs w:val="28"/>
          <w:lang w:val="pl-PL"/>
        </w:rPr>
        <w:t xml:space="preserve"> </w:t>
      </w:r>
      <w:r w:rsidRPr="00187A06">
        <w:rPr>
          <w:color w:val="auto"/>
          <w:szCs w:val="28"/>
          <w:lang w:val="nl-NL"/>
        </w:rPr>
        <w:t xml:space="preserve">Tiếp tục chỉ đạo kiểm tra, đảm bảo ATVS thực phẩm. </w:t>
      </w:r>
      <w:r w:rsidRPr="00187A06">
        <w:rPr>
          <w:color w:val="auto"/>
          <w:szCs w:val="28"/>
          <w:lang w:val="pt-BR"/>
        </w:rPr>
        <w:t>Tăng cường kiểm tra, kiểm soát thị trường, xử lý nghiêm các hành vi buôn lậu, gian lận thương mại, hàng giả, hàng nhái, hàng kém chất lượng và hàng hóa vi phạm các quy định về vệ sinh an toàn thực phẩm. Quản lý khai thác lâm khoáng sản trên địa bàn.</w:t>
      </w:r>
    </w:p>
    <w:p w:rsidR="00F110D2" w:rsidRPr="00187A06" w:rsidRDefault="00F110D2" w:rsidP="00F110D2">
      <w:pPr>
        <w:pStyle w:val="BodyText"/>
        <w:tabs>
          <w:tab w:val="left" w:pos="-1800"/>
        </w:tabs>
        <w:spacing w:before="120"/>
        <w:rPr>
          <w:bCs/>
        </w:rPr>
      </w:pPr>
      <w:r w:rsidRPr="00187A06">
        <w:rPr>
          <w:bCs/>
        </w:rPr>
        <w:tab/>
      </w:r>
      <w:r w:rsidR="00187A06" w:rsidRPr="00187A06">
        <w:rPr>
          <w:b/>
          <w:bCs/>
        </w:rPr>
        <w:t>5</w:t>
      </w:r>
      <w:r w:rsidRPr="00187A06">
        <w:rPr>
          <w:b/>
          <w:bCs/>
        </w:rPr>
        <w:t>.</w:t>
      </w:r>
      <w:r w:rsidRPr="00187A06">
        <w:rPr>
          <w:bCs/>
        </w:rPr>
        <w:t xml:space="preserve"> Tiếp tục triển khai các biện pháp phòng chống dịch bệnh mùa mưa.</w:t>
      </w:r>
    </w:p>
    <w:p w:rsidR="00F110D2" w:rsidRPr="00187A06" w:rsidRDefault="00F110D2" w:rsidP="00F110D2">
      <w:pPr>
        <w:pStyle w:val="BodyText"/>
        <w:tabs>
          <w:tab w:val="left" w:pos="-1800"/>
        </w:tabs>
        <w:spacing w:before="120"/>
        <w:rPr>
          <w:bCs/>
        </w:rPr>
      </w:pPr>
      <w:r w:rsidRPr="00187A06">
        <w:rPr>
          <w:bCs/>
        </w:rPr>
        <w:tab/>
      </w:r>
      <w:r w:rsidR="00187A06" w:rsidRPr="00187A06">
        <w:rPr>
          <w:b/>
          <w:bCs/>
        </w:rPr>
        <w:t>6</w:t>
      </w:r>
      <w:r w:rsidRPr="00187A06">
        <w:rPr>
          <w:b/>
          <w:bCs/>
        </w:rPr>
        <w:t xml:space="preserve">. </w:t>
      </w:r>
      <w:r w:rsidRPr="00187A06">
        <w:rPr>
          <w:bCs/>
        </w:rPr>
        <w:t>Chỉ</w:t>
      </w:r>
      <w:r w:rsidRPr="00187A06">
        <w:rPr>
          <w:bCs/>
          <w:lang w:val="vi-VN"/>
        </w:rPr>
        <w:tab/>
      </w:r>
      <w:r w:rsidRPr="00187A06">
        <w:rPr>
          <w:bCs/>
        </w:rPr>
        <w:t xml:space="preserve"> đạo tăng cường công tác quản lý bảo vệ rừng, PCCCR.</w:t>
      </w:r>
    </w:p>
    <w:p w:rsidR="00F110D2" w:rsidRDefault="00F110D2" w:rsidP="00F901AC">
      <w:pPr>
        <w:spacing w:before="120"/>
        <w:ind w:firstLine="709"/>
        <w:jc w:val="both"/>
        <w:rPr>
          <w:color w:val="auto"/>
        </w:rPr>
      </w:pPr>
      <w:r w:rsidRPr="00187A06">
        <w:rPr>
          <w:b/>
          <w:color w:val="auto"/>
        </w:rPr>
        <w:lastRenderedPageBreak/>
        <w:tab/>
      </w:r>
      <w:r w:rsidR="00187A06" w:rsidRPr="00187A06">
        <w:rPr>
          <w:b/>
          <w:color w:val="auto"/>
        </w:rPr>
        <w:t>7</w:t>
      </w:r>
      <w:r w:rsidRPr="00187A06">
        <w:rPr>
          <w:b/>
          <w:color w:val="auto"/>
        </w:rPr>
        <w:t>.</w:t>
      </w:r>
      <w:r w:rsidRPr="00187A06">
        <w:rPr>
          <w:color w:val="auto"/>
        </w:rPr>
        <w:t xml:space="preserve"> Triển khai thực hiện các Nghị quyết HĐND huyện </w:t>
      </w:r>
      <w:r w:rsidRPr="00187A06">
        <w:rPr>
          <w:bCs w:val="0"/>
          <w:color w:val="auto"/>
        </w:rPr>
        <w:t>thông qua tại kỳ họp thứ 6</w:t>
      </w:r>
      <w:r w:rsidR="00FA76C5" w:rsidRPr="00187A06">
        <w:rPr>
          <w:bCs w:val="0"/>
          <w:color w:val="auto"/>
        </w:rPr>
        <w:t xml:space="preserve"> </w:t>
      </w:r>
      <w:r w:rsidR="00FA76C5" w:rsidRPr="00187A06">
        <w:rPr>
          <w:color w:val="auto"/>
        </w:rPr>
        <w:t>HĐND huyện khóa X, nhiệm kỳ 2016-2021</w:t>
      </w:r>
      <w:r w:rsidRPr="00187A06">
        <w:rPr>
          <w:color w:val="auto"/>
        </w:rPr>
        <w:t>.</w:t>
      </w:r>
    </w:p>
    <w:p w:rsidR="009C2259" w:rsidRPr="00187A06" w:rsidRDefault="009C2259" w:rsidP="00F901AC">
      <w:pPr>
        <w:spacing w:before="120"/>
        <w:ind w:firstLine="709"/>
        <w:jc w:val="both"/>
        <w:rPr>
          <w:color w:val="auto"/>
          <w:spacing w:val="-2"/>
          <w:szCs w:val="28"/>
        </w:rPr>
      </w:pPr>
      <w:r w:rsidRPr="007D3460">
        <w:rPr>
          <w:b/>
        </w:rPr>
        <w:t>8.</w:t>
      </w:r>
      <w:r>
        <w:t xml:space="preserve"> Chỉ đạo xây dựng Kế hoạch xuất bản Tập san “ Sa Thầy 40 năm Xây dựng &amp; Phát triển”. Kiểm tra công tác truyền dạy văn hóa phi vật thể tại xã Ya Tăng</w:t>
      </w:r>
      <w:r w:rsidR="00E918F7">
        <w:t>.</w:t>
      </w:r>
    </w:p>
    <w:p w:rsidR="008D323A" w:rsidRPr="00187A06" w:rsidRDefault="007D3460" w:rsidP="00DF5AA2">
      <w:pPr>
        <w:spacing w:before="120"/>
        <w:ind w:firstLine="720"/>
        <w:jc w:val="both"/>
        <w:rPr>
          <w:color w:val="auto"/>
          <w:szCs w:val="28"/>
          <w:lang w:val="pt-BR"/>
        </w:rPr>
      </w:pPr>
      <w:r>
        <w:rPr>
          <w:b/>
          <w:color w:val="auto"/>
          <w:szCs w:val="28"/>
          <w:lang w:val="pt-BR"/>
        </w:rPr>
        <w:t>9</w:t>
      </w:r>
      <w:r w:rsidR="001C229F" w:rsidRPr="00187A06">
        <w:rPr>
          <w:b/>
          <w:color w:val="auto"/>
          <w:szCs w:val="28"/>
          <w:lang w:val="pt-BR"/>
        </w:rPr>
        <w:t>.</w:t>
      </w:r>
      <w:r w:rsidR="001213A5" w:rsidRPr="00187A06">
        <w:rPr>
          <w:color w:val="auto"/>
          <w:szCs w:val="28"/>
          <w:lang w:val="pt-BR"/>
        </w:rPr>
        <w:t xml:space="preserve"> Tăng cường công tác đảm bảo trật tự an toàn giao thông, tuần tra, kiểm tra đảm bảo trật tự an toàn giao thông trên địa bàn huyện</w:t>
      </w:r>
      <w:r w:rsidR="001C229F" w:rsidRPr="00187A06">
        <w:rPr>
          <w:color w:val="auto"/>
          <w:szCs w:val="28"/>
          <w:lang w:val="pt-BR"/>
        </w:rPr>
        <w:t>.</w:t>
      </w:r>
    </w:p>
    <w:p w:rsidR="00A7097B" w:rsidRPr="00187A06" w:rsidRDefault="007D3460" w:rsidP="00DF5AA2">
      <w:pPr>
        <w:pStyle w:val="Bodytext1"/>
        <w:shd w:val="clear" w:color="auto" w:fill="auto"/>
        <w:spacing w:before="120" w:line="240" w:lineRule="auto"/>
        <w:ind w:right="6" w:firstLine="720"/>
        <w:rPr>
          <w:rFonts w:ascii="Times New Roman" w:hAnsi="Times New Roman" w:cs="Times New Roman"/>
          <w:b w:val="0"/>
          <w:noProof/>
          <w:kern w:val="16"/>
          <w:sz w:val="28"/>
          <w:szCs w:val="28"/>
          <w:lang w:val="it-IT"/>
        </w:rPr>
      </w:pPr>
      <w:r>
        <w:rPr>
          <w:rFonts w:ascii="Times New Roman" w:hAnsi="Times New Roman" w:cs="Times New Roman"/>
          <w:noProof/>
          <w:kern w:val="16"/>
          <w:sz w:val="28"/>
          <w:szCs w:val="28"/>
          <w:lang w:val="it-IT"/>
        </w:rPr>
        <w:t>10</w:t>
      </w:r>
      <w:r w:rsidR="001C229F" w:rsidRPr="00187A06">
        <w:rPr>
          <w:rFonts w:ascii="Times New Roman" w:hAnsi="Times New Roman" w:cs="Times New Roman"/>
          <w:noProof/>
          <w:kern w:val="16"/>
          <w:sz w:val="28"/>
          <w:szCs w:val="28"/>
          <w:lang w:val="it-IT"/>
        </w:rPr>
        <w:t>.</w:t>
      </w:r>
      <w:r w:rsidR="001C229F" w:rsidRPr="00187A06">
        <w:rPr>
          <w:rFonts w:ascii="Times New Roman" w:hAnsi="Times New Roman" w:cs="Times New Roman"/>
          <w:b w:val="0"/>
          <w:noProof/>
          <w:kern w:val="16"/>
          <w:sz w:val="28"/>
          <w:szCs w:val="28"/>
          <w:lang w:val="it-IT"/>
        </w:rPr>
        <w:t xml:space="preserve"> Chỉ đạo </w:t>
      </w:r>
      <w:r w:rsidR="00012EDE" w:rsidRPr="00187A06">
        <w:rPr>
          <w:rFonts w:ascii="Times New Roman" w:hAnsi="Times New Roman" w:cs="Times New Roman"/>
          <w:b w:val="0"/>
          <w:noProof/>
          <w:kern w:val="16"/>
          <w:sz w:val="28"/>
          <w:szCs w:val="28"/>
          <w:lang w:val="it-IT"/>
        </w:rPr>
        <w:t>các cơ quan, đơn vị; UBND các xã, thị trấn tăng cường công tác đảm bả</w:t>
      </w:r>
      <w:r w:rsidR="00653567" w:rsidRPr="00187A06">
        <w:rPr>
          <w:rFonts w:ascii="Times New Roman" w:hAnsi="Times New Roman" w:cs="Times New Roman"/>
          <w:b w:val="0"/>
          <w:noProof/>
          <w:kern w:val="16"/>
          <w:sz w:val="28"/>
          <w:szCs w:val="28"/>
          <w:lang w:val="it-IT"/>
        </w:rPr>
        <w:t>o</w:t>
      </w:r>
      <w:r w:rsidR="00012EDE" w:rsidRPr="00187A06">
        <w:rPr>
          <w:rFonts w:ascii="Times New Roman" w:hAnsi="Times New Roman" w:cs="Times New Roman"/>
          <w:b w:val="0"/>
          <w:noProof/>
          <w:kern w:val="16"/>
          <w:sz w:val="28"/>
          <w:szCs w:val="28"/>
          <w:lang w:val="it-IT"/>
        </w:rPr>
        <w:t xml:space="preserve"> an ninh trật tự, an toàn xã hội; </w:t>
      </w:r>
      <w:r w:rsidR="00012EDE" w:rsidRPr="00187A06">
        <w:rPr>
          <w:rFonts w:ascii="Times New Roman" w:hAnsi="Times New Roman" w:cs="Times New Roman"/>
          <w:b w:val="0"/>
          <w:noProof/>
          <w:kern w:val="16"/>
          <w:sz w:val="28"/>
          <w:szCs w:val="28"/>
          <w:lang w:val="pt-BR"/>
        </w:rPr>
        <w:t>công tác quản lý Nhà nước về tôn giáo trên địa bàn</w:t>
      </w:r>
      <w:r w:rsidR="00012EDE" w:rsidRPr="00187A06">
        <w:rPr>
          <w:rFonts w:ascii="Times New Roman" w:hAnsi="Times New Roman" w:cs="Times New Roman"/>
          <w:b w:val="0"/>
          <w:noProof/>
          <w:kern w:val="16"/>
          <w:sz w:val="28"/>
          <w:szCs w:val="28"/>
          <w:lang w:val="it-IT"/>
        </w:rPr>
        <w:t>.</w:t>
      </w:r>
      <w:r w:rsidR="00A7097B" w:rsidRPr="00187A06">
        <w:rPr>
          <w:rFonts w:ascii="Times New Roman" w:hAnsi="Times New Roman" w:cs="Times New Roman"/>
          <w:b w:val="0"/>
          <w:noProof/>
          <w:kern w:val="16"/>
          <w:sz w:val="28"/>
          <w:szCs w:val="28"/>
          <w:lang w:val="it-IT"/>
        </w:rPr>
        <w:t xml:space="preserve"> </w:t>
      </w:r>
    </w:p>
    <w:p w:rsidR="0030128E" w:rsidRDefault="007D3460" w:rsidP="00DF5AA2">
      <w:pPr>
        <w:spacing w:before="120"/>
        <w:ind w:firstLine="720"/>
        <w:jc w:val="both"/>
        <w:rPr>
          <w:noProof/>
          <w:color w:val="auto"/>
          <w:kern w:val="16"/>
          <w:szCs w:val="28"/>
          <w:lang w:val="it-IT"/>
        </w:rPr>
      </w:pPr>
      <w:r>
        <w:rPr>
          <w:b/>
          <w:noProof/>
          <w:color w:val="auto"/>
          <w:kern w:val="16"/>
          <w:szCs w:val="28"/>
          <w:lang w:val="it-IT"/>
        </w:rPr>
        <w:t>11</w:t>
      </w:r>
      <w:r w:rsidR="001A64BC" w:rsidRPr="00187A06">
        <w:rPr>
          <w:b/>
          <w:noProof/>
          <w:color w:val="auto"/>
          <w:kern w:val="16"/>
          <w:szCs w:val="28"/>
          <w:lang w:val="it-IT"/>
        </w:rPr>
        <w:t>.</w:t>
      </w:r>
      <w:r w:rsidR="001A64BC" w:rsidRPr="00187A06">
        <w:rPr>
          <w:noProof/>
          <w:color w:val="auto"/>
          <w:kern w:val="16"/>
          <w:szCs w:val="28"/>
          <w:lang w:val="it-IT"/>
        </w:rPr>
        <w:t xml:space="preserve"> </w:t>
      </w:r>
      <w:r w:rsidR="0030128E">
        <w:rPr>
          <w:noProof/>
          <w:color w:val="auto"/>
          <w:kern w:val="16"/>
          <w:szCs w:val="28"/>
          <w:lang w:val="it-IT"/>
        </w:rPr>
        <w:t>Tăng cường công tác thanh tra, kiểm tra công vụ, kỷ luật kỷ cương hành chính.</w:t>
      </w:r>
    </w:p>
    <w:p w:rsidR="00143990" w:rsidRDefault="0030128E" w:rsidP="00DF5AA2">
      <w:pPr>
        <w:spacing w:before="120"/>
        <w:ind w:firstLine="720"/>
        <w:jc w:val="both"/>
        <w:rPr>
          <w:noProof/>
          <w:color w:val="auto"/>
          <w:kern w:val="16"/>
          <w:szCs w:val="28"/>
          <w:lang w:val="it-IT"/>
        </w:rPr>
      </w:pPr>
      <w:r w:rsidRPr="0030128E">
        <w:rPr>
          <w:b/>
          <w:noProof/>
          <w:color w:val="auto"/>
          <w:kern w:val="16"/>
          <w:szCs w:val="28"/>
          <w:lang w:val="it-IT"/>
        </w:rPr>
        <w:t>12.</w:t>
      </w:r>
      <w:r>
        <w:rPr>
          <w:noProof/>
          <w:color w:val="auto"/>
          <w:kern w:val="16"/>
          <w:szCs w:val="28"/>
          <w:lang w:val="it-IT"/>
        </w:rPr>
        <w:t xml:space="preserve"> </w:t>
      </w:r>
      <w:r w:rsidR="00143990">
        <w:rPr>
          <w:noProof/>
          <w:color w:val="auto"/>
          <w:kern w:val="16"/>
          <w:szCs w:val="28"/>
          <w:lang w:val="it-IT"/>
        </w:rPr>
        <w:t>Thực hiện công tác bầu trưởng thôn tại các thôn, làng trên địa bàn huyện.</w:t>
      </w:r>
    </w:p>
    <w:p w:rsidR="00143990" w:rsidRDefault="00143990" w:rsidP="00143990">
      <w:pPr>
        <w:spacing w:before="120"/>
        <w:ind w:firstLine="720"/>
        <w:jc w:val="both"/>
        <w:rPr>
          <w:noProof/>
          <w:color w:val="auto"/>
          <w:kern w:val="16"/>
          <w:szCs w:val="28"/>
          <w:lang w:val="it-IT"/>
        </w:rPr>
      </w:pPr>
      <w:r w:rsidRPr="00143990">
        <w:rPr>
          <w:b/>
          <w:noProof/>
          <w:color w:val="auto"/>
          <w:kern w:val="16"/>
          <w:szCs w:val="28"/>
          <w:lang w:val="it-IT"/>
        </w:rPr>
        <w:t>13.</w:t>
      </w:r>
      <w:r>
        <w:rPr>
          <w:noProof/>
          <w:color w:val="auto"/>
          <w:kern w:val="16"/>
          <w:szCs w:val="28"/>
          <w:lang w:val="it-IT"/>
        </w:rPr>
        <w:t xml:space="preserve"> Sắp xếp </w:t>
      </w:r>
      <w:r w:rsidRPr="00143990">
        <w:rPr>
          <w:noProof/>
          <w:color w:val="auto"/>
          <w:kern w:val="16"/>
          <w:szCs w:val="28"/>
          <w:lang w:val="it-IT"/>
        </w:rPr>
        <w:t>đội ngũ cán bộ quản lý, giáo viên, nhân viên ngành Giáo dục &amp; Đào tạo</w:t>
      </w:r>
      <w:r>
        <w:rPr>
          <w:noProof/>
          <w:color w:val="auto"/>
          <w:kern w:val="16"/>
          <w:szCs w:val="28"/>
          <w:lang w:val="it-IT"/>
        </w:rPr>
        <w:t xml:space="preserve"> năm học 2018 – 2019.</w:t>
      </w:r>
    </w:p>
    <w:p w:rsidR="00F951F3" w:rsidRPr="00187A06" w:rsidRDefault="00143990" w:rsidP="00DF5AA2">
      <w:pPr>
        <w:spacing w:before="120"/>
        <w:ind w:firstLine="720"/>
        <w:jc w:val="both"/>
        <w:rPr>
          <w:noProof/>
          <w:color w:val="auto"/>
          <w:kern w:val="16"/>
          <w:szCs w:val="28"/>
          <w:lang w:val="it-IT"/>
        </w:rPr>
      </w:pPr>
      <w:r w:rsidRPr="00143990">
        <w:rPr>
          <w:b/>
          <w:noProof/>
          <w:color w:val="auto"/>
          <w:kern w:val="16"/>
          <w:szCs w:val="28"/>
          <w:lang w:val="it-IT"/>
        </w:rPr>
        <w:t>14.</w:t>
      </w:r>
      <w:r>
        <w:rPr>
          <w:noProof/>
          <w:color w:val="auto"/>
          <w:kern w:val="16"/>
          <w:szCs w:val="28"/>
          <w:lang w:val="it-IT"/>
        </w:rPr>
        <w:t xml:space="preserve"> </w:t>
      </w:r>
      <w:r w:rsidR="007E6DBE" w:rsidRPr="00187A06">
        <w:rPr>
          <w:noProof/>
          <w:color w:val="auto"/>
          <w:kern w:val="16"/>
          <w:szCs w:val="28"/>
          <w:lang w:val="it-IT"/>
        </w:rPr>
        <w:t>Duy trì thực hiện nghiêm túc công tác tiếp công dân, giải quyết đơn thư khiếu nại, tố cáo, kiến nghị, phán ánh đúng quy định của pháp luật</w:t>
      </w:r>
      <w:r w:rsidR="00F951F3" w:rsidRPr="00187A06">
        <w:rPr>
          <w:noProof/>
          <w:color w:val="auto"/>
          <w:kern w:val="16"/>
          <w:szCs w:val="28"/>
          <w:lang w:val="it-IT"/>
        </w:rPr>
        <w:t>.</w:t>
      </w:r>
    </w:p>
    <w:p w:rsidR="00506F41" w:rsidRPr="00187A06" w:rsidRDefault="007D3460" w:rsidP="00F951F3">
      <w:pPr>
        <w:pStyle w:val="BodyText10"/>
        <w:shd w:val="clear" w:color="auto" w:fill="auto"/>
        <w:spacing w:before="120" w:line="240" w:lineRule="auto"/>
        <w:ind w:right="34" w:firstLine="720"/>
        <w:jc w:val="both"/>
        <w:rPr>
          <w:color w:val="auto"/>
          <w:lang w:val="nl-NL"/>
        </w:rPr>
      </w:pPr>
      <w:r>
        <w:rPr>
          <w:b/>
          <w:noProof/>
          <w:color w:val="auto"/>
          <w:kern w:val="16"/>
          <w:lang w:val="it-IT"/>
        </w:rPr>
        <w:t>1</w:t>
      </w:r>
      <w:r w:rsidR="00143990">
        <w:rPr>
          <w:b/>
          <w:noProof/>
          <w:color w:val="auto"/>
          <w:kern w:val="16"/>
          <w:lang w:val="it-IT"/>
        </w:rPr>
        <w:t>5</w:t>
      </w:r>
      <w:r w:rsidR="00187A06" w:rsidRPr="00187A06">
        <w:rPr>
          <w:b/>
          <w:noProof/>
          <w:color w:val="auto"/>
          <w:kern w:val="16"/>
          <w:lang w:val="it-IT"/>
        </w:rPr>
        <w:t>.</w:t>
      </w:r>
      <w:r w:rsidR="00187A06" w:rsidRPr="00187A06">
        <w:rPr>
          <w:noProof/>
          <w:color w:val="auto"/>
          <w:kern w:val="16"/>
          <w:lang w:val="it-IT"/>
        </w:rPr>
        <w:t xml:space="preserve"> </w:t>
      </w:r>
      <w:r w:rsidR="00F951F3" w:rsidRPr="00187A06">
        <w:rPr>
          <w:noProof/>
          <w:color w:val="auto"/>
          <w:kern w:val="16"/>
          <w:lang w:val="it-IT"/>
        </w:rPr>
        <w:t xml:space="preserve">Chỉ đạo diễn tập tại 03 xã </w:t>
      </w:r>
      <w:r w:rsidR="00F951F3" w:rsidRPr="00187A06">
        <w:rPr>
          <w:color w:val="auto"/>
          <w:lang w:val="fr-FR"/>
        </w:rPr>
        <w:t>Ya Tăng, Sa Nhơn và Thị trấn</w:t>
      </w:r>
      <w:r w:rsidR="00AA7E92" w:rsidRPr="00187A06">
        <w:rPr>
          <w:noProof/>
          <w:color w:val="auto"/>
          <w:kern w:val="16"/>
          <w:lang w:val="it-IT"/>
        </w:rPr>
        <w:t>.</w:t>
      </w:r>
      <w:r w:rsidR="00506F41" w:rsidRPr="00187A06">
        <w:rPr>
          <w:color w:val="auto"/>
          <w:lang w:val="it-IT"/>
        </w:rPr>
        <w:t>/.</w:t>
      </w:r>
    </w:p>
    <w:p w:rsidR="00AA7E92" w:rsidRPr="00150135" w:rsidRDefault="00AA7E92" w:rsidP="00DF5AA2">
      <w:pPr>
        <w:pStyle w:val="Bodytext1"/>
        <w:shd w:val="clear" w:color="auto" w:fill="auto"/>
        <w:spacing w:before="120" w:line="240" w:lineRule="auto"/>
        <w:ind w:right="6" w:firstLine="578"/>
        <w:rPr>
          <w:rFonts w:ascii="Times New Roman" w:hAnsi="Times New Roman" w:cs="Times New Roman"/>
          <w:b w:val="0"/>
          <w:noProof/>
          <w:color w:val="FF0000"/>
          <w:kern w:val="16"/>
          <w:sz w:val="28"/>
          <w:szCs w:val="28"/>
          <w:lang w:val="pt-BR"/>
        </w:rPr>
      </w:pPr>
    </w:p>
    <w:tbl>
      <w:tblPr>
        <w:tblW w:w="9356" w:type="dxa"/>
        <w:tblInd w:w="108" w:type="dxa"/>
        <w:tblLook w:val="01E0"/>
      </w:tblPr>
      <w:tblGrid>
        <w:gridCol w:w="4820"/>
        <w:gridCol w:w="4536"/>
      </w:tblGrid>
      <w:tr w:rsidR="00506F41" w:rsidRPr="000E0E58" w:rsidTr="001F683F">
        <w:tc>
          <w:tcPr>
            <w:tcW w:w="4820" w:type="dxa"/>
          </w:tcPr>
          <w:p w:rsidR="00506F41" w:rsidRPr="005A6261" w:rsidRDefault="00506F41" w:rsidP="00537CBA">
            <w:pPr>
              <w:jc w:val="both"/>
              <w:rPr>
                <w:color w:val="auto"/>
                <w:sz w:val="24"/>
                <w:lang w:val="vi-VN"/>
              </w:rPr>
            </w:pPr>
          </w:p>
          <w:p w:rsidR="00506F41" w:rsidRPr="005A6261" w:rsidRDefault="00506F41" w:rsidP="00537CBA">
            <w:pPr>
              <w:jc w:val="both"/>
              <w:rPr>
                <w:color w:val="auto"/>
                <w:sz w:val="24"/>
                <w:lang w:val="vi-VN"/>
              </w:rPr>
            </w:pPr>
            <w:r w:rsidRPr="005A6261">
              <w:rPr>
                <w:b/>
                <w:bCs w:val="0"/>
                <w:i/>
                <w:iCs/>
                <w:color w:val="auto"/>
                <w:sz w:val="24"/>
                <w:lang w:val="vi-VN"/>
              </w:rPr>
              <w:t>N</w:t>
            </w:r>
            <w:r w:rsidRPr="005A6261">
              <w:rPr>
                <w:rFonts w:hint="eastAsia"/>
                <w:b/>
                <w:bCs w:val="0"/>
                <w:i/>
                <w:iCs/>
                <w:color w:val="auto"/>
                <w:sz w:val="24"/>
                <w:lang w:val="vi-VN"/>
              </w:rPr>
              <w:t>ơ</w:t>
            </w:r>
            <w:r w:rsidRPr="005A6261">
              <w:rPr>
                <w:b/>
                <w:bCs w:val="0"/>
                <w:i/>
                <w:iCs/>
                <w:color w:val="auto"/>
                <w:sz w:val="24"/>
                <w:lang w:val="vi-VN"/>
              </w:rPr>
              <w:t>i nhận</w:t>
            </w:r>
            <w:r w:rsidRPr="005A6261">
              <w:rPr>
                <w:color w:val="auto"/>
                <w:sz w:val="24"/>
                <w:lang w:val="vi-VN"/>
              </w:rPr>
              <w:t xml:space="preserve">:                                                                     </w:t>
            </w:r>
          </w:p>
          <w:p w:rsidR="00506F41" w:rsidRPr="005A6261" w:rsidRDefault="00506F41" w:rsidP="00537CBA">
            <w:pPr>
              <w:jc w:val="both"/>
              <w:rPr>
                <w:color w:val="auto"/>
                <w:sz w:val="22"/>
                <w:lang w:val="vi-VN"/>
              </w:rPr>
            </w:pPr>
            <w:r w:rsidRPr="005A6261">
              <w:rPr>
                <w:color w:val="auto"/>
                <w:sz w:val="22"/>
                <w:lang w:val="vi-VN"/>
              </w:rPr>
              <w:t xml:space="preserve">- TT Huyện uỷ;                                                                                                                         </w:t>
            </w:r>
          </w:p>
          <w:p w:rsidR="00506F41" w:rsidRPr="005A6261" w:rsidRDefault="00506F41" w:rsidP="00537CBA">
            <w:pPr>
              <w:jc w:val="both"/>
              <w:rPr>
                <w:color w:val="auto"/>
                <w:sz w:val="22"/>
                <w:lang w:val="vi-VN"/>
              </w:rPr>
            </w:pPr>
            <w:r w:rsidRPr="005A6261">
              <w:rPr>
                <w:color w:val="auto"/>
                <w:sz w:val="22"/>
                <w:lang w:val="vi-VN"/>
              </w:rPr>
              <w:t>- TT H</w:t>
            </w:r>
            <w:r w:rsidRPr="005A6261">
              <w:rPr>
                <w:rFonts w:hint="eastAsia"/>
                <w:color w:val="auto"/>
                <w:sz w:val="22"/>
                <w:lang w:val="vi-VN"/>
              </w:rPr>
              <w:t>Đ</w:t>
            </w:r>
            <w:r w:rsidRPr="005A6261">
              <w:rPr>
                <w:color w:val="auto"/>
                <w:sz w:val="22"/>
                <w:lang w:val="vi-VN"/>
              </w:rPr>
              <w:t>ND huyện;</w:t>
            </w:r>
          </w:p>
          <w:p w:rsidR="00506F41" w:rsidRPr="005A6261" w:rsidRDefault="00506F41" w:rsidP="00537CBA">
            <w:pPr>
              <w:jc w:val="both"/>
              <w:rPr>
                <w:color w:val="auto"/>
                <w:sz w:val="22"/>
                <w:lang w:val="vi-VN"/>
              </w:rPr>
            </w:pPr>
            <w:r w:rsidRPr="005A6261">
              <w:rPr>
                <w:color w:val="auto"/>
                <w:sz w:val="22"/>
                <w:lang w:val="vi-VN"/>
              </w:rPr>
              <w:t>- CT - các PCT UBND huyện;</w:t>
            </w:r>
          </w:p>
          <w:p w:rsidR="00506F41" w:rsidRPr="005A6261" w:rsidRDefault="00506F41" w:rsidP="00537CBA">
            <w:pPr>
              <w:jc w:val="both"/>
              <w:rPr>
                <w:color w:val="auto"/>
                <w:sz w:val="22"/>
                <w:lang w:val="vi-VN"/>
              </w:rPr>
            </w:pPr>
            <w:r w:rsidRPr="005A6261">
              <w:rPr>
                <w:color w:val="auto"/>
                <w:sz w:val="22"/>
                <w:lang w:val="vi-VN"/>
              </w:rPr>
              <w:t>- Các thành viên UBND huyện;</w:t>
            </w:r>
          </w:p>
          <w:p w:rsidR="00506F41" w:rsidRPr="005A6261" w:rsidRDefault="00506F41" w:rsidP="00537CBA">
            <w:pPr>
              <w:jc w:val="both"/>
              <w:rPr>
                <w:color w:val="auto"/>
                <w:sz w:val="22"/>
                <w:lang w:val="vi-VN"/>
              </w:rPr>
            </w:pPr>
            <w:r w:rsidRPr="005A6261">
              <w:rPr>
                <w:color w:val="auto"/>
                <w:sz w:val="22"/>
                <w:lang w:val="vi-VN"/>
              </w:rPr>
              <w:t xml:space="preserve">- Lãnh </w:t>
            </w:r>
            <w:r w:rsidRPr="005A6261">
              <w:rPr>
                <w:rFonts w:hint="eastAsia"/>
                <w:color w:val="auto"/>
                <w:sz w:val="22"/>
                <w:lang w:val="vi-VN"/>
              </w:rPr>
              <w:t>đ</w:t>
            </w:r>
            <w:r w:rsidRPr="005A6261">
              <w:rPr>
                <w:color w:val="auto"/>
                <w:sz w:val="22"/>
                <w:lang w:val="vi-VN"/>
              </w:rPr>
              <w:t>ạo và CVVP;</w:t>
            </w:r>
          </w:p>
          <w:p w:rsidR="00506F41" w:rsidRPr="005A6261" w:rsidRDefault="00506F41" w:rsidP="00537CBA">
            <w:pPr>
              <w:rPr>
                <w:color w:val="auto"/>
                <w:lang w:val="vi-VN"/>
              </w:rPr>
            </w:pPr>
            <w:r w:rsidRPr="005A6261">
              <w:rPr>
                <w:color w:val="auto"/>
                <w:sz w:val="22"/>
                <w:lang w:val="vi-VN"/>
              </w:rPr>
              <w:t>- L</w:t>
            </w:r>
            <w:r w:rsidRPr="005A6261">
              <w:rPr>
                <w:rFonts w:hint="eastAsia"/>
                <w:color w:val="auto"/>
                <w:sz w:val="22"/>
                <w:lang w:val="vi-VN"/>
              </w:rPr>
              <w:t>ư</w:t>
            </w:r>
            <w:r w:rsidRPr="005A6261">
              <w:rPr>
                <w:color w:val="auto"/>
                <w:sz w:val="22"/>
                <w:lang w:val="vi-VN"/>
              </w:rPr>
              <w:t>u VT-LT</w:t>
            </w:r>
            <w:r w:rsidRPr="005A6261">
              <w:rPr>
                <w:color w:val="auto"/>
                <w:lang w:val="vi-VN"/>
              </w:rPr>
              <w:tab/>
            </w:r>
          </w:p>
        </w:tc>
        <w:tc>
          <w:tcPr>
            <w:tcW w:w="4536" w:type="dxa"/>
          </w:tcPr>
          <w:p w:rsidR="00506F41" w:rsidRPr="005A6261" w:rsidRDefault="00506F41" w:rsidP="00537CBA">
            <w:pPr>
              <w:pStyle w:val="BodyText"/>
              <w:tabs>
                <w:tab w:val="left" w:pos="-1800"/>
              </w:tabs>
              <w:jc w:val="center"/>
              <w:rPr>
                <w:b/>
                <w:bCs/>
                <w:lang w:val="vi-VN"/>
              </w:rPr>
            </w:pPr>
            <w:r w:rsidRPr="005A6261">
              <w:rPr>
                <w:b/>
                <w:bCs/>
                <w:lang w:val="vi-VN"/>
              </w:rPr>
              <w:t>TM. UỶ BAN NHÂN DÂN</w:t>
            </w:r>
          </w:p>
          <w:p w:rsidR="00506F41" w:rsidRPr="005A6261" w:rsidRDefault="00506F41" w:rsidP="00537CBA">
            <w:pPr>
              <w:pStyle w:val="BodyText"/>
              <w:tabs>
                <w:tab w:val="left" w:pos="-1800"/>
              </w:tabs>
              <w:jc w:val="center"/>
              <w:rPr>
                <w:lang w:val="vi-VN"/>
              </w:rPr>
            </w:pPr>
            <w:r w:rsidRPr="005A6261">
              <w:rPr>
                <w:b/>
                <w:bCs/>
                <w:lang w:val="vi-VN"/>
              </w:rPr>
              <w:t>CHỦ TỊCH</w:t>
            </w:r>
          </w:p>
        </w:tc>
      </w:tr>
    </w:tbl>
    <w:p w:rsidR="00506F41" w:rsidRPr="00891960" w:rsidRDefault="00506F41" w:rsidP="00DF5AA2">
      <w:pPr>
        <w:spacing w:before="120"/>
        <w:rPr>
          <w:color w:val="auto"/>
        </w:rPr>
      </w:pPr>
    </w:p>
    <w:p w:rsidR="0016575E" w:rsidRPr="003B146E" w:rsidRDefault="0016575E" w:rsidP="00DF5AA2">
      <w:pPr>
        <w:spacing w:before="120"/>
        <w:rPr>
          <w:color w:val="auto"/>
          <w:lang w:val="vi-VN"/>
        </w:rPr>
      </w:pPr>
    </w:p>
    <w:sectPr w:rsidR="0016575E" w:rsidRPr="003B146E" w:rsidSect="00B22240">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00" w:rsidRDefault="00271E00" w:rsidP="00506F41">
      <w:r>
        <w:separator/>
      </w:r>
    </w:p>
  </w:endnote>
  <w:endnote w:type="continuationSeparator" w:id="1">
    <w:p w:rsidR="00271E00" w:rsidRDefault="00271E00" w:rsidP="0050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E" w:rsidRDefault="008C019F">
    <w:pPr>
      <w:pStyle w:val="Footer"/>
      <w:framePr w:wrap="around" w:vAnchor="text" w:hAnchor="margin" w:xAlign="right" w:y="1"/>
      <w:rPr>
        <w:rStyle w:val="PageNumber"/>
      </w:rPr>
    </w:pPr>
    <w:r>
      <w:rPr>
        <w:rStyle w:val="PageNumber"/>
      </w:rPr>
      <w:fldChar w:fldCharType="begin"/>
    </w:r>
    <w:r w:rsidR="008A618F">
      <w:rPr>
        <w:rStyle w:val="PageNumber"/>
      </w:rPr>
      <w:instrText xml:space="preserve">PAGE  </w:instrText>
    </w:r>
    <w:r>
      <w:rPr>
        <w:rStyle w:val="PageNumber"/>
      </w:rPr>
      <w:fldChar w:fldCharType="end"/>
    </w:r>
  </w:p>
  <w:p w:rsidR="00BF25DE" w:rsidRDefault="00271E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E" w:rsidRDefault="008C019F">
    <w:pPr>
      <w:pStyle w:val="Footer"/>
      <w:framePr w:wrap="around" w:vAnchor="text" w:hAnchor="margin" w:xAlign="right" w:y="1"/>
      <w:rPr>
        <w:rStyle w:val="PageNumber"/>
      </w:rPr>
    </w:pPr>
    <w:r>
      <w:rPr>
        <w:rStyle w:val="PageNumber"/>
      </w:rPr>
      <w:fldChar w:fldCharType="begin"/>
    </w:r>
    <w:r w:rsidR="008A618F">
      <w:rPr>
        <w:rStyle w:val="PageNumber"/>
      </w:rPr>
      <w:instrText xml:space="preserve">PAGE  </w:instrText>
    </w:r>
    <w:r>
      <w:rPr>
        <w:rStyle w:val="PageNumber"/>
      </w:rPr>
      <w:fldChar w:fldCharType="separate"/>
    </w:r>
    <w:r w:rsidR="006C345A">
      <w:rPr>
        <w:rStyle w:val="PageNumber"/>
        <w:noProof/>
      </w:rPr>
      <w:t>6</w:t>
    </w:r>
    <w:r>
      <w:rPr>
        <w:rStyle w:val="PageNumber"/>
      </w:rPr>
      <w:fldChar w:fldCharType="end"/>
    </w:r>
  </w:p>
  <w:p w:rsidR="00BF25DE" w:rsidRDefault="00271E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00" w:rsidRDefault="00271E00" w:rsidP="00506F41">
      <w:r>
        <w:separator/>
      </w:r>
    </w:p>
  </w:footnote>
  <w:footnote w:type="continuationSeparator" w:id="1">
    <w:p w:rsidR="00271E00" w:rsidRDefault="00271E00" w:rsidP="00506F41">
      <w:r>
        <w:continuationSeparator/>
      </w:r>
    </w:p>
  </w:footnote>
  <w:footnote w:id="2">
    <w:p w:rsidR="00C41E3C" w:rsidRPr="0084710A" w:rsidRDefault="00C41E3C" w:rsidP="00EC61F0">
      <w:pPr>
        <w:pStyle w:val="FootnoteText"/>
      </w:pPr>
      <w:r w:rsidRPr="0084710A">
        <w:rPr>
          <w:rStyle w:val="FootnoteReference"/>
        </w:rPr>
        <w:footnoteRef/>
      </w:r>
      <w:r w:rsidRPr="0084710A">
        <w:t xml:space="preserve"> Trong tháng đã tổ chức 03 lớp tập huấn cho các hộ dân tham gia Phương án tại xã Sa Nhơn và thị trấn Sa Thầy.</w:t>
      </w:r>
    </w:p>
  </w:footnote>
  <w:footnote w:id="3">
    <w:p w:rsidR="00C41E3C" w:rsidRPr="0084710A" w:rsidRDefault="00C41E3C" w:rsidP="00EC61F0">
      <w:pPr>
        <w:pStyle w:val="FootnoteText"/>
      </w:pPr>
      <w:r w:rsidRPr="0084710A">
        <w:rPr>
          <w:rStyle w:val="FootnoteReference"/>
        </w:rPr>
        <w:footnoteRef/>
      </w:r>
      <w:r>
        <w:t xml:space="preserve"> </w:t>
      </w:r>
      <w:r w:rsidRPr="00873D4A">
        <w:rPr>
          <w:lang w:val="pt-BR"/>
        </w:rPr>
        <w:t>20 mẫu thực phẩm, gồm</w:t>
      </w:r>
      <w:r>
        <w:rPr>
          <w:lang w:val="pt-BR"/>
        </w:rPr>
        <w:t>:</w:t>
      </w:r>
      <w:r w:rsidRPr="00873D4A">
        <w:t xml:space="preserve"> 10 mẫu</w:t>
      </w:r>
      <w:r w:rsidRPr="0084710A">
        <w:t xml:space="preserve"> rau, 04 mẫu chả, 02 mẫu thủy sản, 01 mẫu thịt gà và 03 mẫu thịt heo</w:t>
      </w:r>
    </w:p>
  </w:footnote>
  <w:footnote w:id="4">
    <w:p w:rsidR="0088690F" w:rsidRPr="0088690F" w:rsidRDefault="0088690F" w:rsidP="00AD5E82">
      <w:pPr>
        <w:jc w:val="both"/>
        <w:rPr>
          <w:sz w:val="20"/>
          <w:szCs w:val="20"/>
        </w:rPr>
      </w:pPr>
      <w:r w:rsidRPr="0088690F">
        <w:rPr>
          <w:rStyle w:val="FootnoteReference"/>
          <w:sz w:val="20"/>
          <w:szCs w:val="20"/>
        </w:rPr>
        <w:footnoteRef/>
      </w:r>
      <w:r w:rsidRPr="0088690F">
        <w:rPr>
          <w:sz w:val="20"/>
          <w:szCs w:val="20"/>
        </w:rPr>
        <w:t xml:space="preserve"> Trong đó: Lớp 8 - 35 em; Lớp 9 - 06 em; Lớp 10 - 63 em; Lớp 11 - 01 em; Lớp 10 xã Mô Rai - 40 em.</w:t>
      </w:r>
    </w:p>
  </w:footnote>
  <w:footnote w:id="5">
    <w:p w:rsidR="005E3085" w:rsidRPr="0088690F" w:rsidRDefault="005E3085" w:rsidP="00AD5E82">
      <w:pPr>
        <w:jc w:val="both"/>
        <w:rPr>
          <w:sz w:val="20"/>
          <w:szCs w:val="20"/>
          <w:lang w:val="pt-BR"/>
        </w:rPr>
      </w:pPr>
      <w:r w:rsidRPr="0088690F">
        <w:rPr>
          <w:rStyle w:val="FootnoteReference"/>
          <w:sz w:val="20"/>
          <w:szCs w:val="20"/>
        </w:rPr>
        <w:footnoteRef/>
      </w:r>
      <w:r w:rsidRPr="0088690F">
        <w:rPr>
          <w:sz w:val="20"/>
          <w:szCs w:val="20"/>
        </w:rPr>
        <w:t xml:space="preserve"> T</w:t>
      </w:r>
      <w:r w:rsidRPr="0088690F">
        <w:rPr>
          <w:sz w:val="20"/>
          <w:szCs w:val="20"/>
          <w:lang w:val="pt-BR"/>
        </w:rPr>
        <w:t>rong đó: quà của Chủ tịch nước 329 suất/66,4 triệu đồng; Chủ tịch tỉnh 10 suất/5 triệu đồng; Chủ tịch huyện 110 suất/22 triệu đồng.</w:t>
      </w:r>
    </w:p>
  </w:footnote>
  <w:footnote w:id="6">
    <w:p w:rsidR="00E12DFA" w:rsidRPr="00A4280A" w:rsidRDefault="00574A3A" w:rsidP="00AD5E82">
      <w:pPr>
        <w:jc w:val="both"/>
        <w:rPr>
          <w:iCs/>
          <w:sz w:val="20"/>
          <w:szCs w:val="20"/>
        </w:rPr>
      </w:pPr>
      <w:r w:rsidRPr="00A4280A">
        <w:rPr>
          <w:rStyle w:val="FootnoteReference"/>
          <w:color w:val="FF0000"/>
          <w:sz w:val="20"/>
          <w:szCs w:val="20"/>
        </w:rPr>
        <w:footnoteRef/>
      </w:r>
      <w:r w:rsidRPr="00A4280A">
        <w:rPr>
          <w:color w:val="FF0000"/>
          <w:sz w:val="20"/>
          <w:szCs w:val="20"/>
        </w:rPr>
        <w:t xml:space="preserve"> </w:t>
      </w:r>
      <w:r w:rsidRPr="00A4280A">
        <w:rPr>
          <w:b/>
          <w:color w:val="FF0000"/>
          <w:sz w:val="20"/>
          <w:szCs w:val="20"/>
        </w:rPr>
        <w:t xml:space="preserve">  </w:t>
      </w:r>
      <w:r w:rsidRPr="00A4280A">
        <w:rPr>
          <w:iCs/>
          <w:color w:val="FF0000"/>
          <w:sz w:val="20"/>
          <w:szCs w:val="20"/>
        </w:rPr>
        <w:t xml:space="preserve">- </w:t>
      </w:r>
      <w:r w:rsidR="002F6E98" w:rsidRPr="00A4280A">
        <w:rPr>
          <w:iCs/>
          <w:sz w:val="20"/>
          <w:szCs w:val="20"/>
        </w:rPr>
        <w:t>Trong tháng, tiến hành chi trả trợ cấp cho 1.342 đối tượng bảo trợ xã hội trên địa bàn huyện với tổng số tiền là 519.210.000đ.</w:t>
      </w:r>
      <w:r w:rsidR="00063633">
        <w:rPr>
          <w:iCs/>
          <w:sz w:val="20"/>
          <w:szCs w:val="20"/>
        </w:rPr>
        <w:t xml:space="preserve"> </w:t>
      </w:r>
      <w:r w:rsidR="00E12DFA" w:rsidRPr="00A4280A">
        <w:rPr>
          <w:iCs/>
          <w:sz w:val="20"/>
          <w:szCs w:val="20"/>
        </w:rPr>
        <w:t>Giải quyết 03 hồ sơ cho đối tượng BTXH: Đề nghị hưởng chế độ trợ cấp hàng tháng cho đối tượng BTXH: 03 HS.</w:t>
      </w:r>
    </w:p>
    <w:p w:rsidR="00574A3A" w:rsidRPr="00A4280A" w:rsidRDefault="00E12DFA" w:rsidP="00AD5E82">
      <w:pPr>
        <w:jc w:val="both"/>
        <w:rPr>
          <w:sz w:val="20"/>
          <w:szCs w:val="20"/>
        </w:rPr>
      </w:pPr>
      <w:r w:rsidRPr="00A4280A">
        <w:rPr>
          <w:sz w:val="20"/>
          <w:szCs w:val="20"/>
        </w:rPr>
        <w:t xml:space="preserve">- Chi trả trợ cấp cho 333 đối tượng người có công trên địa bàn huyện với tổng số tiền 651.896.000đ. </w:t>
      </w:r>
    </w:p>
    <w:p w:rsidR="009C43CE" w:rsidRPr="00A4280A" w:rsidRDefault="009C43CE" w:rsidP="00AD5E82">
      <w:pPr>
        <w:jc w:val="both"/>
        <w:rPr>
          <w:sz w:val="20"/>
          <w:szCs w:val="20"/>
        </w:rPr>
      </w:pPr>
      <w:r w:rsidRPr="00A4280A">
        <w:rPr>
          <w:sz w:val="20"/>
          <w:szCs w:val="20"/>
        </w:rPr>
        <w:t>- Xây dựng nhà đại đoàn kết cho 03 hộ nghèo từ nguồn đóng góp quỹ vì người nghèo của huyện (Rờ Kơi 02 hộ, Mô Rai 01 hộ) tổng giá trị mỗi ngôi nhà 30 triệu đồng.</w:t>
      </w:r>
    </w:p>
    <w:p w:rsidR="00A4280A" w:rsidRPr="00A4280A" w:rsidRDefault="00A4280A" w:rsidP="00AD5E82">
      <w:pPr>
        <w:jc w:val="both"/>
        <w:rPr>
          <w:sz w:val="20"/>
          <w:szCs w:val="20"/>
        </w:rPr>
      </w:pPr>
      <w:r w:rsidRPr="00A4280A">
        <w:rPr>
          <w:sz w:val="20"/>
          <w:szCs w:val="20"/>
        </w:rPr>
        <w:t>- Phối hợp với đoàn công tác của Tổng Công ty cảng Sài Gòn và Ban Tuyên giáo Tỉnh ủy trao tặng quà cho 10 hộ gia đình chính sách có hoàn cảnh khó khăn tại Hội nghị tuyên truyền biển, đảo năm 2018. Thị Trấn: 04 ĐT; Sa Sơn 02 ĐT; Sa Nghĩa: 02 ĐT; Sa Nhơn: 02 ĐT.</w:t>
      </w:r>
    </w:p>
  </w:footnote>
  <w:footnote w:id="7">
    <w:p w:rsidR="00AA778D" w:rsidRPr="00A4280A" w:rsidRDefault="00AA778D" w:rsidP="00EC61F0">
      <w:pPr>
        <w:pStyle w:val="FootnoteText"/>
        <w:jc w:val="both"/>
      </w:pPr>
      <w:r w:rsidRPr="00A4280A">
        <w:rPr>
          <w:rStyle w:val="FootnoteReference"/>
        </w:rPr>
        <w:footnoteRef/>
      </w:r>
      <w:r w:rsidRPr="00A4280A">
        <w:t xml:space="preserve"> Sa Nhơn: 24 hộ/53 khẩu/795kg; Sa Nghĩa: 20 hộ/80 khẩu/ 1.200kg; Sa Sơn: 16 hộ/60 khẩu/900kg; Sa Bình: 45 hộ/86 khẩu/ 1.290kg; Ya Ly: 35 hộ/130 khẩu/1.950kg; Ya Tăng: 37 hộ/108 khẩu/1.620 kg; Ya Xieerr: 30 hộ/107 khẩu/1.605kg; Hơ Moong:35 hộ/114 khẩu/1.710kg; Rờ Kơi: 25 hộ/75 khẩu/1.125kg; Mô Rai: 60 hộ/186 khẩu/2.790kg; Thị Trấn: 47 hộ/175 khẩu/2.625kg.</w:t>
      </w:r>
    </w:p>
  </w:footnote>
  <w:footnote w:id="8">
    <w:p w:rsidR="00DE4C26" w:rsidRPr="00CF7881" w:rsidRDefault="00DE4C26" w:rsidP="00EC61F0">
      <w:pPr>
        <w:jc w:val="both"/>
        <w:rPr>
          <w:color w:val="auto"/>
          <w:sz w:val="20"/>
          <w:szCs w:val="20"/>
        </w:rPr>
      </w:pPr>
      <w:r w:rsidRPr="00CF7881">
        <w:rPr>
          <w:rStyle w:val="FootnoteReference"/>
          <w:color w:val="auto"/>
          <w:sz w:val="20"/>
          <w:szCs w:val="20"/>
        </w:rPr>
        <w:footnoteRef/>
      </w:r>
      <w:r w:rsidRPr="00CF7881">
        <w:rPr>
          <w:color w:val="auto"/>
          <w:sz w:val="20"/>
          <w:szCs w:val="20"/>
        </w:rPr>
        <w:t xml:space="preserve"> Tháng 7/2018:</w:t>
      </w:r>
    </w:p>
    <w:p w:rsidR="00DE4C26" w:rsidRPr="00CF7881" w:rsidRDefault="00DE4C26" w:rsidP="00EC61F0">
      <w:pPr>
        <w:jc w:val="both"/>
        <w:rPr>
          <w:b/>
          <w:i/>
          <w:sz w:val="20"/>
          <w:szCs w:val="20"/>
          <w:lang w:val="nl-NL"/>
        </w:rPr>
      </w:pPr>
      <w:r w:rsidRPr="00CF7881">
        <w:rPr>
          <w:b/>
          <w:i/>
          <w:sz w:val="20"/>
          <w:szCs w:val="20"/>
          <w:lang w:val="nl-NL"/>
        </w:rPr>
        <w:t>* Tại Trung tâm Y tế huyện</w:t>
      </w:r>
      <w:r w:rsidR="00CF7881">
        <w:rPr>
          <w:b/>
          <w:i/>
          <w:sz w:val="20"/>
          <w:szCs w:val="20"/>
          <w:lang w:val="nl-NL"/>
        </w:rPr>
        <w:t xml:space="preserve">: </w:t>
      </w:r>
      <w:r w:rsidRPr="00CF7881">
        <w:rPr>
          <w:sz w:val="20"/>
          <w:szCs w:val="20"/>
          <w:lang w:val="nl-NL"/>
        </w:rPr>
        <w:t xml:space="preserve">Tổng số lần khám bệnh </w:t>
      </w:r>
      <w:r w:rsidRPr="00CF7881">
        <w:rPr>
          <w:color w:val="FF0000"/>
          <w:sz w:val="20"/>
          <w:szCs w:val="20"/>
          <w:lang w:val="nl-NL"/>
        </w:rPr>
        <w:t>là 2703 lượt, tăng so với tháng trước 317</w:t>
      </w:r>
      <w:r w:rsidRPr="00CF7881">
        <w:rPr>
          <w:sz w:val="20"/>
          <w:szCs w:val="20"/>
          <w:lang w:val="nl-NL"/>
        </w:rPr>
        <w:t xml:space="preserve"> lượt.</w:t>
      </w:r>
      <w:r w:rsidR="00CF7881">
        <w:rPr>
          <w:b/>
          <w:i/>
          <w:sz w:val="20"/>
          <w:szCs w:val="20"/>
          <w:lang w:val="nl-NL"/>
        </w:rPr>
        <w:t xml:space="preserve"> </w:t>
      </w:r>
      <w:r w:rsidRPr="00CF7881">
        <w:rPr>
          <w:sz w:val="20"/>
          <w:szCs w:val="20"/>
          <w:lang w:val="nl-NL"/>
        </w:rPr>
        <w:t>Bệnh nhân điều trị nội trú 276 lượt, tổng số ngày điều trị 1717 ngày, công suất sử dụng giường bệnh 81,7%; ngày điều trị trung bình: 6,2 ngày.</w:t>
      </w:r>
    </w:p>
    <w:p w:rsidR="00DE4C26" w:rsidRPr="00CF7881" w:rsidRDefault="00DE4C26" w:rsidP="00EC61F0">
      <w:pPr>
        <w:tabs>
          <w:tab w:val="left" w:pos="5290"/>
        </w:tabs>
        <w:jc w:val="both"/>
        <w:rPr>
          <w:b/>
          <w:i/>
          <w:sz w:val="20"/>
          <w:szCs w:val="20"/>
          <w:lang w:val="nl-NL"/>
        </w:rPr>
      </w:pPr>
      <w:r w:rsidRPr="00CF7881">
        <w:rPr>
          <w:b/>
          <w:i/>
          <w:sz w:val="20"/>
          <w:szCs w:val="20"/>
          <w:lang w:val="nl-NL"/>
        </w:rPr>
        <w:t xml:space="preserve">* </w:t>
      </w:r>
      <w:r w:rsidR="00CF7881">
        <w:rPr>
          <w:b/>
          <w:i/>
          <w:sz w:val="20"/>
          <w:szCs w:val="20"/>
          <w:lang w:val="nl-NL"/>
        </w:rPr>
        <w:t xml:space="preserve">Tại Phòng khám khu vực Ya Xia: </w:t>
      </w:r>
      <w:r w:rsidRPr="00CF7881">
        <w:rPr>
          <w:sz w:val="20"/>
          <w:szCs w:val="20"/>
          <w:lang w:val="nl-NL"/>
        </w:rPr>
        <w:t>Tổng số khám 308 lượt, tăng so với tháng trước 34 lượt. Bệnh hay gặp viêm là viêm đường hô hấp, viêm phổi, viêm họng.</w:t>
      </w:r>
    </w:p>
    <w:p w:rsidR="00DE4C26" w:rsidRPr="00CF7881" w:rsidRDefault="00DE4C26" w:rsidP="00EC61F0">
      <w:pPr>
        <w:jc w:val="both"/>
        <w:rPr>
          <w:b/>
          <w:i/>
          <w:sz w:val="20"/>
          <w:szCs w:val="20"/>
          <w:lang w:val="nl-NL"/>
        </w:rPr>
      </w:pPr>
      <w:r w:rsidRPr="00CF7881">
        <w:rPr>
          <w:b/>
          <w:i/>
          <w:sz w:val="20"/>
          <w:szCs w:val="20"/>
          <w:lang w:val="nl-NL"/>
        </w:rPr>
        <w:t xml:space="preserve">* Tại Trạm Y tế các xã, thị trấn: </w:t>
      </w:r>
      <w:r w:rsidR="00CF7881">
        <w:rPr>
          <w:b/>
          <w:i/>
          <w:sz w:val="20"/>
          <w:szCs w:val="20"/>
          <w:lang w:val="nl-NL"/>
        </w:rPr>
        <w:t xml:space="preserve"> </w:t>
      </w:r>
      <w:r w:rsidRPr="00CF7881">
        <w:rPr>
          <w:sz w:val="20"/>
          <w:szCs w:val="20"/>
          <w:lang w:val="nl-NL"/>
        </w:rPr>
        <w:t>Tổng số lần khám chữa bệnh tại trạm y tế xã, thị trấn: 2491 lượt, tăng so với tháng trước 87 lượt.</w:t>
      </w:r>
      <w:r w:rsidR="00CF7881">
        <w:rPr>
          <w:b/>
          <w:i/>
          <w:sz w:val="20"/>
          <w:szCs w:val="20"/>
          <w:lang w:val="nl-NL"/>
        </w:rPr>
        <w:t xml:space="preserve"> </w:t>
      </w:r>
      <w:r w:rsidRPr="00CF7881">
        <w:rPr>
          <w:sz w:val="20"/>
          <w:szCs w:val="20"/>
          <w:lang w:val="nl-NL"/>
        </w:rPr>
        <w:t>Bệnh hay gặp viêm đường hô hấp trên, viêm phổi, tiêu chảy.</w:t>
      </w:r>
    </w:p>
  </w:footnote>
  <w:footnote w:id="9">
    <w:p w:rsidR="002009AB" w:rsidRPr="00A4280A" w:rsidRDefault="002009AB" w:rsidP="00EC61F0">
      <w:pPr>
        <w:pStyle w:val="FootnoteText"/>
      </w:pPr>
    </w:p>
  </w:footnote>
  <w:footnote w:id="10">
    <w:p w:rsidR="009A7C8E" w:rsidRPr="00A4280A" w:rsidRDefault="009A7C8E" w:rsidP="00EC61F0">
      <w:pPr>
        <w:jc w:val="both"/>
        <w:rPr>
          <w:sz w:val="20"/>
          <w:szCs w:val="20"/>
        </w:rPr>
      </w:pPr>
      <w:r w:rsidRPr="00A4280A">
        <w:rPr>
          <w:rStyle w:val="FootnoteReference"/>
          <w:sz w:val="20"/>
          <w:szCs w:val="20"/>
        </w:rPr>
        <w:footnoteRef/>
      </w:r>
      <w:r w:rsidRPr="00A4280A">
        <w:rPr>
          <w:sz w:val="20"/>
          <w:szCs w:val="20"/>
        </w:rPr>
        <w:t xml:space="preserve"> Tổ chức tuyên truyền tại 10/11 xã, thị trấn. Thời lượng 10 buổi/54 giờ. Nội dung tuyên truyền kỷ niệm 71 năm Ngày Thương binh liệt sỹ (27/7/1947- 27/7/2018); Luật Quảng cáo; …</w:t>
      </w:r>
    </w:p>
    <w:p w:rsidR="009A7C8E" w:rsidRPr="00A4280A" w:rsidRDefault="00394B1E" w:rsidP="00EC61F0">
      <w:pPr>
        <w:jc w:val="both"/>
        <w:rPr>
          <w:sz w:val="20"/>
          <w:szCs w:val="20"/>
        </w:rPr>
      </w:pPr>
      <w:r w:rsidRPr="00A4280A">
        <w:rPr>
          <w:sz w:val="20"/>
          <w:szCs w:val="20"/>
        </w:rPr>
        <w:t>+ In ấn trên 50 m</w:t>
      </w:r>
      <w:r w:rsidRPr="00A4280A">
        <w:rPr>
          <w:sz w:val="20"/>
          <w:szCs w:val="20"/>
          <w:vertAlign w:val="superscript"/>
        </w:rPr>
        <w:t>2</w:t>
      </w:r>
      <w:r w:rsidRPr="00A4280A">
        <w:rPr>
          <w:sz w:val="20"/>
          <w:szCs w:val="20"/>
        </w:rPr>
        <w:t xml:space="preserve"> băng rôn </w:t>
      </w:r>
      <w:r w:rsidR="00A4280A">
        <w:rPr>
          <w:sz w:val="20"/>
          <w:szCs w:val="20"/>
        </w:rPr>
        <w:t>tuyên truyền kỷ niệm Ngày TBLS;</w:t>
      </w:r>
    </w:p>
  </w:footnote>
  <w:footnote w:id="11">
    <w:p w:rsidR="00EC61F0" w:rsidRDefault="00EC61F0" w:rsidP="00EC61F0">
      <w:pPr>
        <w:pStyle w:val="FootnoteText"/>
      </w:pPr>
      <w:r>
        <w:rPr>
          <w:rStyle w:val="FootnoteReference"/>
        </w:rPr>
        <w:footnoteRef/>
      </w:r>
      <w:r>
        <w:t xml:space="preserve"> Trong đó đã giải quyết đúng hạn 379 hồ sơ, quá hạn 03 hồ sơ.</w:t>
      </w:r>
    </w:p>
  </w:footnote>
  <w:footnote w:id="12">
    <w:p w:rsidR="00EC61F0" w:rsidRDefault="00EC61F0" w:rsidP="00EC61F0">
      <w:pPr>
        <w:pStyle w:val="FootnoteText"/>
      </w:pPr>
      <w:r>
        <w:rPr>
          <w:rStyle w:val="FootnoteReference"/>
        </w:rPr>
        <w:footnoteRef/>
      </w:r>
      <w:r>
        <w:t xml:space="preserve"> Trong đó chưa đến hạn 148 hồ sơ.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F03F5"/>
    <w:multiLevelType w:val="hybridMultilevel"/>
    <w:tmpl w:val="FAB46006"/>
    <w:lvl w:ilvl="0" w:tplc="DB480A56">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6F41"/>
    <w:rsid w:val="00000B13"/>
    <w:rsid w:val="000012B0"/>
    <w:rsid w:val="0000325E"/>
    <w:rsid w:val="00007640"/>
    <w:rsid w:val="00010888"/>
    <w:rsid w:val="000113A8"/>
    <w:rsid w:val="00011ED0"/>
    <w:rsid w:val="000126AA"/>
    <w:rsid w:val="00012EDE"/>
    <w:rsid w:val="00013BBF"/>
    <w:rsid w:val="000153AF"/>
    <w:rsid w:val="00026070"/>
    <w:rsid w:val="00033CE7"/>
    <w:rsid w:val="0003632E"/>
    <w:rsid w:val="00047F8D"/>
    <w:rsid w:val="0005182D"/>
    <w:rsid w:val="000525C2"/>
    <w:rsid w:val="000557DA"/>
    <w:rsid w:val="00057EF7"/>
    <w:rsid w:val="0006227B"/>
    <w:rsid w:val="000625BE"/>
    <w:rsid w:val="00062CD2"/>
    <w:rsid w:val="00062EAC"/>
    <w:rsid w:val="00063633"/>
    <w:rsid w:val="00070036"/>
    <w:rsid w:val="00072CC8"/>
    <w:rsid w:val="000730B2"/>
    <w:rsid w:val="00074214"/>
    <w:rsid w:val="00077335"/>
    <w:rsid w:val="00077E60"/>
    <w:rsid w:val="000830F9"/>
    <w:rsid w:val="00084545"/>
    <w:rsid w:val="00087F57"/>
    <w:rsid w:val="00093B3F"/>
    <w:rsid w:val="00095BC7"/>
    <w:rsid w:val="000A00E8"/>
    <w:rsid w:val="000A2FB1"/>
    <w:rsid w:val="000B1C6B"/>
    <w:rsid w:val="000B4CAD"/>
    <w:rsid w:val="000B765F"/>
    <w:rsid w:val="000C0F73"/>
    <w:rsid w:val="000C1308"/>
    <w:rsid w:val="000C1F68"/>
    <w:rsid w:val="000C316F"/>
    <w:rsid w:val="000C542E"/>
    <w:rsid w:val="000C6013"/>
    <w:rsid w:val="000D10AF"/>
    <w:rsid w:val="000D1506"/>
    <w:rsid w:val="000D199E"/>
    <w:rsid w:val="000D47CA"/>
    <w:rsid w:val="000D4E1A"/>
    <w:rsid w:val="000E0E58"/>
    <w:rsid w:val="000F07B4"/>
    <w:rsid w:val="000F46A3"/>
    <w:rsid w:val="000F79D3"/>
    <w:rsid w:val="000F7FAA"/>
    <w:rsid w:val="00101AD0"/>
    <w:rsid w:val="00104CC8"/>
    <w:rsid w:val="00114014"/>
    <w:rsid w:val="001213A5"/>
    <w:rsid w:val="00121CB3"/>
    <w:rsid w:val="00125610"/>
    <w:rsid w:val="0013079A"/>
    <w:rsid w:val="0013304D"/>
    <w:rsid w:val="00136B97"/>
    <w:rsid w:val="0013754D"/>
    <w:rsid w:val="00143990"/>
    <w:rsid w:val="00150135"/>
    <w:rsid w:val="00155DCF"/>
    <w:rsid w:val="00157B09"/>
    <w:rsid w:val="0016008E"/>
    <w:rsid w:val="00160DC1"/>
    <w:rsid w:val="0016431E"/>
    <w:rsid w:val="00164A91"/>
    <w:rsid w:val="0016575E"/>
    <w:rsid w:val="001672E4"/>
    <w:rsid w:val="00170897"/>
    <w:rsid w:val="00171951"/>
    <w:rsid w:val="00173171"/>
    <w:rsid w:val="00174E91"/>
    <w:rsid w:val="00180F3A"/>
    <w:rsid w:val="001811C4"/>
    <w:rsid w:val="001823EE"/>
    <w:rsid w:val="00182DFC"/>
    <w:rsid w:val="00185155"/>
    <w:rsid w:val="00187A06"/>
    <w:rsid w:val="00194B01"/>
    <w:rsid w:val="001951DB"/>
    <w:rsid w:val="001A1069"/>
    <w:rsid w:val="001A64BC"/>
    <w:rsid w:val="001A6788"/>
    <w:rsid w:val="001B17D6"/>
    <w:rsid w:val="001C0D6F"/>
    <w:rsid w:val="001C229F"/>
    <w:rsid w:val="001C4F88"/>
    <w:rsid w:val="001C6DBD"/>
    <w:rsid w:val="001D1535"/>
    <w:rsid w:val="001D2284"/>
    <w:rsid w:val="001D486B"/>
    <w:rsid w:val="001E4673"/>
    <w:rsid w:val="001E57FF"/>
    <w:rsid w:val="001E5C37"/>
    <w:rsid w:val="001E7EA1"/>
    <w:rsid w:val="001F683F"/>
    <w:rsid w:val="001F7B87"/>
    <w:rsid w:val="002009AB"/>
    <w:rsid w:val="0020124C"/>
    <w:rsid w:val="00206D32"/>
    <w:rsid w:val="002105C0"/>
    <w:rsid w:val="002126F3"/>
    <w:rsid w:val="00220A4C"/>
    <w:rsid w:val="0022249C"/>
    <w:rsid w:val="002233AA"/>
    <w:rsid w:val="0022730F"/>
    <w:rsid w:val="0023159B"/>
    <w:rsid w:val="00233743"/>
    <w:rsid w:val="00245122"/>
    <w:rsid w:val="002451B6"/>
    <w:rsid w:val="0024542B"/>
    <w:rsid w:val="002471C1"/>
    <w:rsid w:val="0024732E"/>
    <w:rsid w:val="00247A4E"/>
    <w:rsid w:val="002544E9"/>
    <w:rsid w:val="00261EA2"/>
    <w:rsid w:val="00266587"/>
    <w:rsid w:val="00271E00"/>
    <w:rsid w:val="00274557"/>
    <w:rsid w:val="00275E44"/>
    <w:rsid w:val="002923C0"/>
    <w:rsid w:val="002936FE"/>
    <w:rsid w:val="00296917"/>
    <w:rsid w:val="00297CEB"/>
    <w:rsid w:val="002A200C"/>
    <w:rsid w:val="002A45A2"/>
    <w:rsid w:val="002A4D21"/>
    <w:rsid w:val="002A5603"/>
    <w:rsid w:val="002A7F50"/>
    <w:rsid w:val="002C0E77"/>
    <w:rsid w:val="002C1DD4"/>
    <w:rsid w:val="002C2B75"/>
    <w:rsid w:val="002C3D93"/>
    <w:rsid w:val="002C6EC0"/>
    <w:rsid w:val="002C7DDF"/>
    <w:rsid w:val="002E2C78"/>
    <w:rsid w:val="002E59D1"/>
    <w:rsid w:val="002E6BEB"/>
    <w:rsid w:val="002F09B7"/>
    <w:rsid w:val="002F0D1F"/>
    <w:rsid w:val="002F46F5"/>
    <w:rsid w:val="002F5B1F"/>
    <w:rsid w:val="002F5C72"/>
    <w:rsid w:val="002F6E98"/>
    <w:rsid w:val="003001FD"/>
    <w:rsid w:val="00300230"/>
    <w:rsid w:val="00300745"/>
    <w:rsid w:val="0030128E"/>
    <w:rsid w:val="0030241C"/>
    <w:rsid w:val="003054E2"/>
    <w:rsid w:val="003124C0"/>
    <w:rsid w:val="00314963"/>
    <w:rsid w:val="00315E4B"/>
    <w:rsid w:val="00316C75"/>
    <w:rsid w:val="003207A2"/>
    <w:rsid w:val="00330D66"/>
    <w:rsid w:val="003328BE"/>
    <w:rsid w:val="00336847"/>
    <w:rsid w:val="00336D3A"/>
    <w:rsid w:val="0034397F"/>
    <w:rsid w:val="00344169"/>
    <w:rsid w:val="00347681"/>
    <w:rsid w:val="00350A10"/>
    <w:rsid w:val="003521B4"/>
    <w:rsid w:val="00352581"/>
    <w:rsid w:val="003528F1"/>
    <w:rsid w:val="00352A8B"/>
    <w:rsid w:val="003541C8"/>
    <w:rsid w:val="00355A51"/>
    <w:rsid w:val="00355E37"/>
    <w:rsid w:val="00355E53"/>
    <w:rsid w:val="003560E1"/>
    <w:rsid w:val="00360C23"/>
    <w:rsid w:val="00362FD0"/>
    <w:rsid w:val="00370EBD"/>
    <w:rsid w:val="00371756"/>
    <w:rsid w:val="00371AE4"/>
    <w:rsid w:val="00390971"/>
    <w:rsid w:val="00391B36"/>
    <w:rsid w:val="00394333"/>
    <w:rsid w:val="00394B1E"/>
    <w:rsid w:val="003A080C"/>
    <w:rsid w:val="003A1277"/>
    <w:rsid w:val="003A2C38"/>
    <w:rsid w:val="003A2ED2"/>
    <w:rsid w:val="003A39C9"/>
    <w:rsid w:val="003B146E"/>
    <w:rsid w:val="003B2CA5"/>
    <w:rsid w:val="003C07B7"/>
    <w:rsid w:val="003C088F"/>
    <w:rsid w:val="003D0C95"/>
    <w:rsid w:val="003D1C2F"/>
    <w:rsid w:val="003D3DF9"/>
    <w:rsid w:val="003D7A69"/>
    <w:rsid w:val="003F0878"/>
    <w:rsid w:val="003F6A84"/>
    <w:rsid w:val="00400230"/>
    <w:rsid w:val="0040137B"/>
    <w:rsid w:val="00403016"/>
    <w:rsid w:val="0040378A"/>
    <w:rsid w:val="00404631"/>
    <w:rsid w:val="00406ACA"/>
    <w:rsid w:val="004101BA"/>
    <w:rsid w:val="00410660"/>
    <w:rsid w:val="00410D53"/>
    <w:rsid w:val="00411FDA"/>
    <w:rsid w:val="004243FB"/>
    <w:rsid w:val="004307D4"/>
    <w:rsid w:val="00433D2F"/>
    <w:rsid w:val="004356AB"/>
    <w:rsid w:val="00442B0C"/>
    <w:rsid w:val="00442D92"/>
    <w:rsid w:val="004465B5"/>
    <w:rsid w:val="004615A4"/>
    <w:rsid w:val="00465401"/>
    <w:rsid w:val="00467F52"/>
    <w:rsid w:val="00472066"/>
    <w:rsid w:val="00475D3A"/>
    <w:rsid w:val="0047793D"/>
    <w:rsid w:val="00477D89"/>
    <w:rsid w:val="00480652"/>
    <w:rsid w:val="00480ED6"/>
    <w:rsid w:val="00481FEE"/>
    <w:rsid w:val="00484196"/>
    <w:rsid w:val="00492DF2"/>
    <w:rsid w:val="00493ADA"/>
    <w:rsid w:val="004A0471"/>
    <w:rsid w:val="004A09EF"/>
    <w:rsid w:val="004A6488"/>
    <w:rsid w:val="004B10D5"/>
    <w:rsid w:val="004B1414"/>
    <w:rsid w:val="004B214D"/>
    <w:rsid w:val="004B5805"/>
    <w:rsid w:val="004C1F27"/>
    <w:rsid w:val="004C24EF"/>
    <w:rsid w:val="004C48FF"/>
    <w:rsid w:val="004C4E43"/>
    <w:rsid w:val="004C5CBD"/>
    <w:rsid w:val="004C5EFF"/>
    <w:rsid w:val="004C6465"/>
    <w:rsid w:val="004D1308"/>
    <w:rsid w:val="004D231B"/>
    <w:rsid w:val="004D32B9"/>
    <w:rsid w:val="004D34E9"/>
    <w:rsid w:val="004D5A8D"/>
    <w:rsid w:val="004D7284"/>
    <w:rsid w:val="004D7F6D"/>
    <w:rsid w:val="004E6712"/>
    <w:rsid w:val="004E76D1"/>
    <w:rsid w:val="004F3B4B"/>
    <w:rsid w:val="004F7CB0"/>
    <w:rsid w:val="005019A8"/>
    <w:rsid w:val="00506F41"/>
    <w:rsid w:val="00512ED9"/>
    <w:rsid w:val="005132B0"/>
    <w:rsid w:val="0051354F"/>
    <w:rsid w:val="00513C74"/>
    <w:rsid w:val="0051538A"/>
    <w:rsid w:val="00515817"/>
    <w:rsid w:val="00516196"/>
    <w:rsid w:val="00516E5F"/>
    <w:rsid w:val="005177D0"/>
    <w:rsid w:val="00517AFD"/>
    <w:rsid w:val="0052210C"/>
    <w:rsid w:val="005234C9"/>
    <w:rsid w:val="00523F8C"/>
    <w:rsid w:val="00525854"/>
    <w:rsid w:val="00526844"/>
    <w:rsid w:val="00534C8C"/>
    <w:rsid w:val="00535952"/>
    <w:rsid w:val="00537A9C"/>
    <w:rsid w:val="00537CBA"/>
    <w:rsid w:val="00545012"/>
    <w:rsid w:val="00550234"/>
    <w:rsid w:val="0055226E"/>
    <w:rsid w:val="00554E5E"/>
    <w:rsid w:val="00562A83"/>
    <w:rsid w:val="005677D9"/>
    <w:rsid w:val="00570826"/>
    <w:rsid w:val="00571E55"/>
    <w:rsid w:val="00574A3A"/>
    <w:rsid w:val="00575017"/>
    <w:rsid w:val="005756D8"/>
    <w:rsid w:val="005757CF"/>
    <w:rsid w:val="00585A6C"/>
    <w:rsid w:val="00594393"/>
    <w:rsid w:val="00595BF8"/>
    <w:rsid w:val="00597B8D"/>
    <w:rsid w:val="005A6261"/>
    <w:rsid w:val="005A72C3"/>
    <w:rsid w:val="005B3FAF"/>
    <w:rsid w:val="005B457B"/>
    <w:rsid w:val="005B7952"/>
    <w:rsid w:val="005C0108"/>
    <w:rsid w:val="005C1924"/>
    <w:rsid w:val="005C43A6"/>
    <w:rsid w:val="005C4F39"/>
    <w:rsid w:val="005D0F3A"/>
    <w:rsid w:val="005D5C5B"/>
    <w:rsid w:val="005D654E"/>
    <w:rsid w:val="005E1686"/>
    <w:rsid w:val="005E3085"/>
    <w:rsid w:val="005E4EBD"/>
    <w:rsid w:val="005F277C"/>
    <w:rsid w:val="005F6D30"/>
    <w:rsid w:val="005F7618"/>
    <w:rsid w:val="006026AB"/>
    <w:rsid w:val="006078DB"/>
    <w:rsid w:val="0062130E"/>
    <w:rsid w:val="00633C6C"/>
    <w:rsid w:val="00637FA9"/>
    <w:rsid w:val="0064331D"/>
    <w:rsid w:val="00644EC5"/>
    <w:rsid w:val="00644F8F"/>
    <w:rsid w:val="00647E21"/>
    <w:rsid w:val="00650522"/>
    <w:rsid w:val="00652B84"/>
    <w:rsid w:val="006531AD"/>
    <w:rsid w:val="00653567"/>
    <w:rsid w:val="006538F2"/>
    <w:rsid w:val="00654CB5"/>
    <w:rsid w:val="0065636D"/>
    <w:rsid w:val="00660B58"/>
    <w:rsid w:val="00661DE4"/>
    <w:rsid w:val="00663F80"/>
    <w:rsid w:val="00665474"/>
    <w:rsid w:val="0066712C"/>
    <w:rsid w:val="0066758B"/>
    <w:rsid w:val="006676B4"/>
    <w:rsid w:val="0067117D"/>
    <w:rsid w:val="00676399"/>
    <w:rsid w:val="006826BD"/>
    <w:rsid w:val="006A0144"/>
    <w:rsid w:val="006A0C09"/>
    <w:rsid w:val="006A5057"/>
    <w:rsid w:val="006B1FC7"/>
    <w:rsid w:val="006B6CA4"/>
    <w:rsid w:val="006C345A"/>
    <w:rsid w:val="006C415D"/>
    <w:rsid w:val="006D1799"/>
    <w:rsid w:val="006D4505"/>
    <w:rsid w:val="006D4BF5"/>
    <w:rsid w:val="006E1C6B"/>
    <w:rsid w:val="006E2DEC"/>
    <w:rsid w:val="006E5162"/>
    <w:rsid w:val="006E73CE"/>
    <w:rsid w:val="006F2B89"/>
    <w:rsid w:val="006F4106"/>
    <w:rsid w:val="006F45BF"/>
    <w:rsid w:val="006F7579"/>
    <w:rsid w:val="00701FD4"/>
    <w:rsid w:val="007027D2"/>
    <w:rsid w:val="00702F53"/>
    <w:rsid w:val="00706D6A"/>
    <w:rsid w:val="0072347A"/>
    <w:rsid w:val="00730980"/>
    <w:rsid w:val="00732AF2"/>
    <w:rsid w:val="00735648"/>
    <w:rsid w:val="0074266B"/>
    <w:rsid w:val="00743643"/>
    <w:rsid w:val="00746EC4"/>
    <w:rsid w:val="0074763B"/>
    <w:rsid w:val="00754814"/>
    <w:rsid w:val="00754ECC"/>
    <w:rsid w:val="007574D7"/>
    <w:rsid w:val="00761354"/>
    <w:rsid w:val="00763FA4"/>
    <w:rsid w:val="0076502D"/>
    <w:rsid w:val="007667E6"/>
    <w:rsid w:val="007807E0"/>
    <w:rsid w:val="00781B64"/>
    <w:rsid w:val="00790B5F"/>
    <w:rsid w:val="007934DF"/>
    <w:rsid w:val="007A0E17"/>
    <w:rsid w:val="007A2A49"/>
    <w:rsid w:val="007A7ECA"/>
    <w:rsid w:val="007B071F"/>
    <w:rsid w:val="007B4F6A"/>
    <w:rsid w:val="007B6743"/>
    <w:rsid w:val="007C33F9"/>
    <w:rsid w:val="007C5F7D"/>
    <w:rsid w:val="007C697D"/>
    <w:rsid w:val="007C6DA9"/>
    <w:rsid w:val="007D0DED"/>
    <w:rsid w:val="007D3460"/>
    <w:rsid w:val="007D3D8F"/>
    <w:rsid w:val="007D6641"/>
    <w:rsid w:val="007D6AF4"/>
    <w:rsid w:val="007E017C"/>
    <w:rsid w:val="007E0A1C"/>
    <w:rsid w:val="007E28E5"/>
    <w:rsid w:val="007E3796"/>
    <w:rsid w:val="007E541F"/>
    <w:rsid w:val="007E6DBE"/>
    <w:rsid w:val="007E7287"/>
    <w:rsid w:val="007F25D3"/>
    <w:rsid w:val="007F3754"/>
    <w:rsid w:val="007F40BE"/>
    <w:rsid w:val="0080190E"/>
    <w:rsid w:val="00803FC4"/>
    <w:rsid w:val="00805126"/>
    <w:rsid w:val="00806FB9"/>
    <w:rsid w:val="00815E90"/>
    <w:rsid w:val="0081788C"/>
    <w:rsid w:val="00823CA0"/>
    <w:rsid w:val="00827847"/>
    <w:rsid w:val="00827F5D"/>
    <w:rsid w:val="00842DF6"/>
    <w:rsid w:val="00846870"/>
    <w:rsid w:val="00854987"/>
    <w:rsid w:val="008638C1"/>
    <w:rsid w:val="008646EC"/>
    <w:rsid w:val="00865910"/>
    <w:rsid w:val="00865A5A"/>
    <w:rsid w:val="008660BF"/>
    <w:rsid w:val="0086626B"/>
    <w:rsid w:val="00870D37"/>
    <w:rsid w:val="008845FB"/>
    <w:rsid w:val="00884B49"/>
    <w:rsid w:val="0088690F"/>
    <w:rsid w:val="00886C79"/>
    <w:rsid w:val="00891960"/>
    <w:rsid w:val="00893027"/>
    <w:rsid w:val="008A4DE8"/>
    <w:rsid w:val="008A5126"/>
    <w:rsid w:val="008A5356"/>
    <w:rsid w:val="008A5A69"/>
    <w:rsid w:val="008A5A6E"/>
    <w:rsid w:val="008A618F"/>
    <w:rsid w:val="008A6523"/>
    <w:rsid w:val="008B0482"/>
    <w:rsid w:val="008B0972"/>
    <w:rsid w:val="008B2156"/>
    <w:rsid w:val="008B357A"/>
    <w:rsid w:val="008B3D63"/>
    <w:rsid w:val="008B6381"/>
    <w:rsid w:val="008C019F"/>
    <w:rsid w:val="008C258C"/>
    <w:rsid w:val="008C29B9"/>
    <w:rsid w:val="008C31FA"/>
    <w:rsid w:val="008C4575"/>
    <w:rsid w:val="008C4890"/>
    <w:rsid w:val="008C589D"/>
    <w:rsid w:val="008C5AB4"/>
    <w:rsid w:val="008D11AA"/>
    <w:rsid w:val="008D323A"/>
    <w:rsid w:val="008D53AF"/>
    <w:rsid w:val="008D762A"/>
    <w:rsid w:val="008E22F0"/>
    <w:rsid w:val="008E6471"/>
    <w:rsid w:val="008E6D15"/>
    <w:rsid w:val="008F0402"/>
    <w:rsid w:val="008F37DF"/>
    <w:rsid w:val="008F5BE8"/>
    <w:rsid w:val="008F5EE1"/>
    <w:rsid w:val="008F611A"/>
    <w:rsid w:val="008F782F"/>
    <w:rsid w:val="00901F7E"/>
    <w:rsid w:val="009034DA"/>
    <w:rsid w:val="009041C8"/>
    <w:rsid w:val="00904BAF"/>
    <w:rsid w:val="0090768E"/>
    <w:rsid w:val="009079E4"/>
    <w:rsid w:val="00907FD9"/>
    <w:rsid w:val="0091013A"/>
    <w:rsid w:val="00910D78"/>
    <w:rsid w:val="0091121E"/>
    <w:rsid w:val="0091147F"/>
    <w:rsid w:val="0092041A"/>
    <w:rsid w:val="00920A1D"/>
    <w:rsid w:val="009255B0"/>
    <w:rsid w:val="00925C73"/>
    <w:rsid w:val="00926F77"/>
    <w:rsid w:val="00933CC5"/>
    <w:rsid w:val="00934E4F"/>
    <w:rsid w:val="00935F4E"/>
    <w:rsid w:val="00936D2B"/>
    <w:rsid w:val="00940FD7"/>
    <w:rsid w:val="009429A7"/>
    <w:rsid w:val="00944CFE"/>
    <w:rsid w:val="0095088B"/>
    <w:rsid w:val="0095163B"/>
    <w:rsid w:val="00952624"/>
    <w:rsid w:val="00953427"/>
    <w:rsid w:val="0095481F"/>
    <w:rsid w:val="009558BE"/>
    <w:rsid w:val="00967AFA"/>
    <w:rsid w:val="00993750"/>
    <w:rsid w:val="00994674"/>
    <w:rsid w:val="009A068A"/>
    <w:rsid w:val="009A0CF4"/>
    <w:rsid w:val="009A1961"/>
    <w:rsid w:val="009A2461"/>
    <w:rsid w:val="009A66DE"/>
    <w:rsid w:val="009A6A02"/>
    <w:rsid w:val="009A6D41"/>
    <w:rsid w:val="009A7C8E"/>
    <w:rsid w:val="009C2259"/>
    <w:rsid w:val="009C39F6"/>
    <w:rsid w:val="009C43CE"/>
    <w:rsid w:val="009C6125"/>
    <w:rsid w:val="009D1DCA"/>
    <w:rsid w:val="009D495E"/>
    <w:rsid w:val="009E0407"/>
    <w:rsid w:val="009E087D"/>
    <w:rsid w:val="009E272F"/>
    <w:rsid w:val="009E281B"/>
    <w:rsid w:val="009E5C5F"/>
    <w:rsid w:val="009F3B6A"/>
    <w:rsid w:val="009F5471"/>
    <w:rsid w:val="00A01FCF"/>
    <w:rsid w:val="00A03FD0"/>
    <w:rsid w:val="00A04850"/>
    <w:rsid w:val="00A0578D"/>
    <w:rsid w:val="00A063C2"/>
    <w:rsid w:val="00A14600"/>
    <w:rsid w:val="00A17BEC"/>
    <w:rsid w:val="00A17FE1"/>
    <w:rsid w:val="00A24CDD"/>
    <w:rsid w:val="00A26A01"/>
    <w:rsid w:val="00A27C52"/>
    <w:rsid w:val="00A30EF5"/>
    <w:rsid w:val="00A31871"/>
    <w:rsid w:val="00A31C4A"/>
    <w:rsid w:val="00A333C6"/>
    <w:rsid w:val="00A33ADA"/>
    <w:rsid w:val="00A36B9E"/>
    <w:rsid w:val="00A40DD6"/>
    <w:rsid w:val="00A4280A"/>
    <w:rsid w:val="00A534C1"/>
    <w:rsid w:val="00A6160B"/>
    <w:rsid w:val="00A62897"/>
    <w:rsid w:val="00A65181"/>
    <w:rsid w:val="00A6786E"/>
    <w:rsid w:val="00A7097B"/>
    <w:rsid w:val="00A7195C"/>
    <w:rsid w:val="00A72B9C"/>
    <w:rsid w:val="00A75526"/>
    <w:rsid w:val="00A7557E"/>
    <w:rsid w:val="00A7635D"/>
    <w:rsid w:val="00A81AA3"/>
    <w:rsid w:val="00A81D27"/>
    <w:rsid w:val="00A85017"/>
    <w:rsid w:val="00A93E5B"/>
    <w:rsid w:val="00A96294"/>
    <w:rsid w:val="00AA2F00"/>
    <w:rsid w:val="00AA778D"/>
    <w:rsid w:val="00AA7A4D"/>
    <w:rsid w:val="00AA7E92"/>
    <w:rsid w:val="00AC57AB"/>
    <w:rsid w:val="00AD12B7"/>
    <w:rsid w:val="00AD1E5A"/>
    <w:rsid w:val="00AD3FE8"/>
    <w:rsid w:val="00AD5E82"/>
    <w:rsid w:val="00AD7331"/>
    <w:rsid w:val="00AE0060"/>
    <w:rsid w:val="00AE125F"/>
    <w:rsid w:val="00AE1AD7"/>
    <w:rsid w:val="00AE5A85"/>
    <w:rsid w:val="00AE7402"/>
    <w:rsid w:val="00AF1217"/>
    <w:rsid w:val="00AF4D55"/>
    <w:rsid w:val="00AF4D67"/>
    <w:rsid w:val="00AF6EC3"/>
    <w:rsid w:val="00B00527"/>
    <w:rsid w:val="00B01312"/>
    <w:rsid w:val="00B024BD"/>
    <w:rsid w:val="00B02B9B"/>
    <w:rsid w:val="00B03488"/>
    <w:rsid w:val="00B05205"/>
    <w:rsid w:val="00B074D2"/>
    <w:rsid w:val="00B13462"/>
    <w:rsid w:val="00B14165"/>
    <w:rsid w:val="00B17207"/>
    <w:rsid w:val="00B210A6"/>
    <w:rsid w:val="00B22240"/>
    <w:rsid w:val="00B34157"/>
    <w:rsid w:val="00B37E36"/>
    <w:rsid w:val="00B406B1"/>
    <w:rsid w:val="00B4145F"/>
    <w:rsid w:val="00B4208D"/>
    <w:rsid w:val="00B467CC"/>
    <w:rsid w:val="00B52134"/>
    <w:rsid w:val="00B55B9F"/>
    <w:rsid w:val="00B6607D"/>
    <w:rsid w:val="00B701DD"/>
    <w:rsid w:val="00B7369F"/>
    <w:rsid w:val="00B7408B"/>
    <w:rsid w:val="00B74D5F"/>
    <w:rsid w:val="00B76D8F"/>
    <w:rsid w:val="00B775D8"/>
    <w:rsid w:val="00B77EA9"/>
    <w:rsid w:val="00B814E4"/>
    <w:rsid w:val="00B81811"/>
    <w:rsid w:val="00B83091"/>
    <w:rsid w:val="00BA6B54"/>
    <w:rsid w:val="00BB0448"/>
    <w:rsid w:val="00BC4A5A"/>
    <w:rsid w:val="00BC5AE2"/>
    <w:rsid w:val="00BD1D5A"/>
    <w:rsid w:val="00BD3517"/>
    <w:rsid w:val="00BD4D41"/>
    <w:rsid w:val="00BE44B6"/>
    <w:rsid w:val="00BE6DAA"/>
    <w:rsid w:val="00BF0CC5"/>
    <w:rsid w:val="00BF283E"/>
    <w:rsid w:val="00BF33BD"/>
    <w:rsid w:val="00BF46F4"/>
    <w:rsid w:val="00BF4A52"/>
    <w:rsid w:val="00BF6129"/>
    <w:rsid w:val="00BF72CF"/>
    <w:rsid w:val="00BF75A5"/>
    <w:rsid w:val="00C01A52"/>
    <w:rsid w:val="00C115EB"/>
    <w:rsid w:val="00C11B85"/>
    <w:rsid w:val="00C11D3F"/>
    <w:rsid w:val="00C13531"/>
    <w:rsid w:val="00C21719"/>
    <w:rsid w:val="00C2175E"/>
    <w:rsid w:val="00C22392"/>
    <w:rsid w:val="00C24EC9"/>
    <w:rsid w:val="00C2633D"/>
    <w:rsid w:val="00C40816"/>
    <w:rsid w:val="00C41E3C"/>
    <w:rsid w:val="00C42545"/>
    <w:rsid w:val="00C52720"/>
    <w:rsid w:val="00C54062"/>
    <w:rsid w:val="00C55FA1"/>
    <w:rsid w:val="00C56A87"/>
    <w:rsid w:val="00C630B0"/>
    <w:rsid w:val="00C63512"/>
    <w:rsid w:val="00C64E2F"/>
    <w:rsid w:val="00C658D8"/>
    <w:rsid w:val="00C669E8"/>
    <w:rsid w:val="00C70AF8"/>
    <w:rsid w:val="00C80CCD"/>
    <w:rsid w:val="00C857F6"/>
    <w:rsid w:val="00C858E6"/>
    <w:rsid w:val="00C8600E"/>
    <w:rsid w:val="00C8677E"/>
    <w:rsid w:val="00C9327C"/>
    <w:rsid w:val="00C94F98"/>
    <w:rsid w:val="00C96616"/>
    <w:rsid w:val="00CA2980"/>
    <w:rsid w:val="00CA304D"/>
    <w:rsid w:val="00CB0EE2"/>
    <w:rsid w:val="00CB3672"/>
    <w:rsid w:val="00CB7FBE"/>
    <w:rsid w:val="00CC2A5A"/>
    <w:rsid w:val="00CC3222"/>
    <w:rsid w:val="00CC532D"/>
    <w:rsid w:val="00CC60DB"/>
    <w:rsid w:val="00CC6218"/>
    <w:rsid w:val="00CD3E54"/>
    <w:rsid w:val="00CE0B9B"/>
    <w:rsid w:val="00CE5AE3"/>
    <w:rsid w:val="00CF5CEA"/>
    <w:rsid w:val="00CF6192"/>
    <w:rsid w:val="00CF6419"/>
    <w:rsid w:val="00CF7881"/>
    <w:rsid w:val="00D12390"/>
    <w:rsid w:val="00D1387F"/>
    <w:rsid w:val="00D14F53"/>
    <w:rsid w:val="00D2155D"/>
    <w:rsid w:val="00D3341C"/>
    <w:rsid w:val="00D34823"/>
    <w:rsid w:val="00D37D27"/>
    <w:rsid w:val="00D42D9B"/>
    <w:rsid w:val="00D45BB7"/>
    <w:rsid w:val="00D50482"/>
    <w:rsid w:val="00D5213A"/>
    <w:rsid w:val="00D53308"/>
    <w:rsid w:val="00D643B5"/>
    <w:rsid w:val="00D65588"/>
    <w:rsid w:val="00D65678"/>
    <w:rsid w:val="00D66580"/>
    <w:rsid w:val="00D66D70"/>
    <w:rsid w:val="00D72FFD"/>
    <w:rsid w:val="00D74FB9"/>
    <w:rsid w:val="00D8102B"/>
    <w:rsid w:val="00D836BC"/>
    <w:rsid w:val="00D85F04"/>
    <w:rsid w:val="00D94ABC"/>
    <w:rsid w:val="00D95355"/>
    <w:rsid w:val="00DA153E"/>
    <w:rsid w:val="00DA2C38"/>
    <w:rsid w:val="00DA440B"/>
    <w:rsid w:val="00DA669F"/>
    <w:rsid w:val="00DA7C43"/>
    <w:rsid w:val="00DB1E4B"/>
    <w:rsid w:val="00DC01AD"/>
    <w:rsid w:val="00DC2004"/>
    <w:rsid w:val="00DC2DB3"/>
    <w:rsid w:val="00DC5252"/>
    <w:rsid w:val="00DD0559"/>
    <w:rsid w:val="00DD5AE4"/>
    <w:rsid w:val="00DD7E44"/>
    <w:rsid w:val="00DE4C26"/>
    <w:rsid w:val="00DF293A"/>
    <w:rsid w:val="00DF5AA2"/>
    <w:rsid w:val="00E015B6"/>
    <w:rsid w:val="00E02AC7"/>
    <w:rsid w:val="00E02CA2"/>
    <w:rsid w:val="00E0528E"/>
    <w:rsid w:val="00E0596A"/>
    <w:rsid w:val="00E05EAC"/>
    <w:rsid w:val="00E12DFA"/>
    <w:rsid w:val="00E25D6E"/>
    <w:rsid w:val="00E34405"/>
    <w:rsid w:val="00E34937"/>
    <w:rsid w:val="00E35B58"/>
    <w:rsid w:val="00E373A3"/>
    <w:rsid w:val="00E42199"/>
    <w:rsid w:val="00E43419"/>
    <w:rsid w:val="00E44383"/>
    <w:rsid w:val="00E465D7"/>
    <w:rsid w:val="00E5026F"/>
    <w:rsid w:val="00E55528"/>
    <w:rsid w:val="00E56A61"/>
    <w:rsid w:val="00E63A76"/>
    <w:rsid w:val="00E8110B"/>
    <w:rsid w:val="00E81251"/>
    <w:rsid w:val="00E83484"/>
    <w:rsid w:val="00E90EF1"/>
    <w:rsid w:val="00E918F7"/>
    <w:rsid w:val="00E97F3D"/>
    <w:rsid w:val="00EA0C07"/>
    <w:rsid w:val="00EA1522"/>
    <w:rsid w:val="00EA1A43"/>
    <w:rsid w:val="00EA1F10"/>
    <w:rsid w:val="00EA65DF"/>
    <w:rsid w:val="00EB3100"/>
    <w:rsid w:val="00EC03B9"/>
    <w:rsid w:val="00EC2F70"/>
    <w:rsid w:val="00EC3FF7"/>
    <w:rsid w:val="00EC61F0"/>
    <w:rsid w:val="00EC7482"/>
    <w:rsid w:val="00ED1893"/>
    <w:rsid w:val="00ED1BA6"/>
    <w:rsid w:val="00ED2474"/>
    <w:rsid w:val="00EE2542"/>
    <w:rsid w:val="00EF17F6"/>
    <w:rsid w:val="00EF72AC"/>
    <w:rsid w:val="00F01D82"/>
    <w:rsid w:val="00F02242"/>
    <w:rsid w:val="00F110D2"/>
    <w:rsid w:val="00F15064"/>
    <w:rsid w:val="00F24FE2"/>
    <w:rsid w:val="00F303A9"/>
    <w:rsid w:val="00F34670"/>
    <w:rsid w:val="00F37A26"/>
    <w:rsid w:val="00F37D66"/>
    <w:rsid w:val="00F426BA"/>
    <w:rsid w:val="00F4605B"/>
    <w:rsid w:val="00F60F37"/>
    <w:rsid w:val="00F6642F"/>
    <w:rsid w:val="00F66BD8"/>
    <w:rsid w:val="00F67BB3"/>
    <w:rsid w:val="00F71797"/>
    <w:rsid w:val="00F76D95"/>
    <w:rsid w:val="00F777A9"/>
    <w:rsid w:val="00F8048F"/>
    <w:rsid w:val="00F814BF"/>
    <w:rsid w:val="00F8214A"/>
    <w:rsid w:val="00F84261"/>
    <w:rsid w:val="00F901AC"/>
    <w:rsid w:val="00F90292"/>
    <w:rsid w:val="00F904A1"/>
    <w:rsid w:val="00F919BC"/>
    <w:rsid w:val="00F94DF9"/>
    <w:rsid w:val="00F951F3"/>
    <w:rsid w:val="00F95327"/>
    <w:rsid w:val="00FA3231"/>
    <w:rsid w:val="00FA76C5"/>
    <w:rsid w:val="00FB2EBA"/>
    <w:rsid w:val="00FB440C"/>
    <w:rsid w:val="00FC0CE3"/>
    <w:rsid w:val="00FC14B9"/>
    <w:rsid w:val="00FC1AC8"/>
    <w:rsid w:val="00FC28B0"/>
    <w:rsid w:val="00FC342B"/>
    <w:rsid w:val="00FC7578"/>
    <w:rsid w:val="00FD256B"/>
    <w:rsid w:val="00FD2DF5"/>
    <w:rsid w:val="00FD468C"/>
    <w:rsid w:val="00FD73EB"/>
    <w:rsid w:val="00FD7C21"/>
    <w:rsid w:val="00FD7D13"/>
    <w:rsid w:val="00FE5EAC"/>
    <w:rsid w:val="00FE6E79"/>
    <w:rsid w:val="00FF078E"/>
    <w:rsid w:val="00FF1B34"/>
    <w:rsid w:val="00FF1F5D"/>
    <w:rsid w:val="00FF5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41"/>
    <w:pPr>
      <w:spacing w:after="0" w:line="240" w:lineRule="auto"/>
    </w:pPr>
    <w:rPr>
      <w:rFonts w:ascii="Times New Roman" w:eastAsia="Times New Roman" w:hAnsi="Times New Roman" w:cs="Times New Roman"/>
      <w:bCs/>
      <w:color w:val="000000"/>
      <w:sz w:val="28"/>
      <w:szCs w:val="24"/>
    </w:rPr>
  </w:style>
  <w:style w:type="paragraph" w:styleId="Heading1">
    <w:name w:val="heading 1"/>
    <w:basedOn w:val="Normal"/>
    <w:next w:val="Normal"/>
    <w:link w:val="Heading1Char"/>
    <w:qFormat/>
    <w:rsid w:val="00506F41"/>
    <w:pPr>
      <w:keepNext/>
      <w:jc w:val="center"/>
      <w:outlineLvl w:val="0"/>
    </w:pPr>
    <w:rPr>
      <w:b/>
      <w:bCs w:val="0"/>
      <w:color w:val="auto"/>
      <w:sz w:val="26"/>
      <w:szCs w:val="20"/>
    </w:rPr>
  </w:style>
  <w:style w:type="paragraph" w:styleId="Heading2">
    <w:name w:val="heading 2"/>
    <w:basedOn w:val="Normal"/>
    <w:next w:val="Normal"/>
    <w:link w:val="Heading2Char"/>
    <w:qFormat/>
    <w:rsid w:val="00506F41"/>
    <w:pPr>
      <w:keepNext/>
      <w:jc w:val="right"/>
      <w:outlineLvl w:val="1"/>
    </w:pPr>
    <w:rPr>
      <w:b/>
      <w:bCs w:val="0"/>
      <w:color w:val="auto"/>
      <w:sz w:val="26"/>
      <w:szCs w:val="20"/>
    </w:rPr>
  </w:style>
  <w:style w:type="paragraph" w:styleId="Heading4">
    <w:name w:val="heading 4"/>
    <w:basedOn w:val="Normal"/>
    <w:next w:val="Normal"/>
    <w:link w:val="Heading4Char"/>
    <w:qFormat/>
    <w:rsid w:val="00506F41"/>
    <w:pPr>
      <w:keepNext/>
      <w:jc w:val="center"/>
      <w:outlineLvl w:val="3"/>
    </w:pPr>
    <w:rPr>
      <w:b/>
      <w:bCs w:val="0"/>
    </w:rPr>
  </w:style>
  <w:style w:type="paragraph" w:styleId="Heading5">
    <w:name w:val="heading 5"/>
    <w:basedOn w:val="Normal"/>
    <w:next w:val="Normal"/>
    <w:link w:val="Heading5Char"/>
    <w:qFormat/>
    <w:rsid w:val="00506F41"/>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4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506F41"/>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506F41"/>
    <w:rPr>
      <w:rFonts w:ascii="Times New Roman" w:eastAsia="Times New Roman" w:hAnsi="Times New Roman" w:cs="Times New Roman"/>
      <w:b/>
      <w:color w:val="000000"/>
      <w:sz w:val="28"/>
      <w:szCs w:val="24"/>
    </w:rPr>
  </w:style>
  <w:style w:type="character" w:customStyle="1" w:styleId="Heading5Char">
    <w:name w:val="Heading 5 Char"/>
    <w:basedOn w:val="DefaultParagraphFont"/>
    <w:link w:val="Heading5"/>
    <w:rsid w:val="00506F41"/>
    <w:rPr>
      <w:rFonts w:ascii="Times New Roman" w:eastAsia="Times New Roman" w:hAnsi="Times New Roman" w:cs="Times New Roman"/>
      <w:bCs/>
      <w:i/>
      <w:color w:val="000000"/>
      <w:sz w:val="26"/>
      <w:szCs w:val="24"/>
    </w:rPr>
  </w:style>
  <w:style w:type="paragraph" w:styleId="BodyText">
    <w:name w:val="Body Text"/>
    <w:basedOn w:val="Normal"/>
    <w:link w:val="BodyTextChar"/>
    <w:rsid w:val="00506F41"/>
    <w:pPr>
      <w:jc w:val="both"/>
    </w:pPr>
    <w:rPr>
      <w:bCs w:val="0"/>
      <w:color w:val="auto"/>
      <w:szCs w:val="28"/>
    </w:rPr>
  </w:style>
  <w:style w:type="character" w:customStyle="1" w:styleId="BodyTextChar">
    <w:name w:val="Body Text Char"/>
    <w:basedOn w:val="DefaultParagraphFont"/>
    <w:link w:val="BodyText"/>
    <w:rsid w:val="00506F41"/>
    <w:rPr>
      <w:rFonts w:ascii="Times New Roman" w:eastAsia="Times New Roman" w:hAnsi="Times New Roman" w:cs="Times New Roman"/>
      <w:sz w:val="28"/>
      <w:szCs w:val="28"/>
    </w:rPr>
  </w:style>
  <w:style w:type="paragraph" w:styleId="Footer">
    <w:name w:val="footer"/>
    <w:basedOn w:val="Normal"/>
    <w:link w:val="FooterChar"/>
    <w:rsid w:val="00506F41"/>
    <w:pPr>
      <w:tabs>
        <w:tab w:val="center" w:pos="4320"/>
        <w:tab w:val="right" w:pos="8640"/>
      </w:tabs>
    </w:pPr>
  </w:style>
  <w:style w:type="character" w:customStyle="1" w:styleId="FooterChar">
    <w:name w:val="Footer Char"/>
    <w:basedOn w:val="DefaultParagraphFont"/>
    <w:link w:val="Footer"/>
    <w:rsid w:val="00506F41"/>
    <w:rPr>
      <w:rFonts w:ascii="Times New Roman" w:eastAsia="Times New Roman" w:hAnsi="Times New Roman" w:cs="Times New Roman"/>
      <w:bCs/>
      <w:color w:val="000000"/>
      <w:sz w:val="28"/>
      <w:szCs w:val="24"/>
    </w:rPr>
  </w:style>
  <w:style w:type="character" w:styleId="PageNumber">
    <w:name w:val="page number"/>
    <w:basedOn w:val="DefaultParagraphFont"/>
    <w:rsid w:val="00506F41"/>
  </w:style>
  <w:style w:type="paragraph" w:styleId="BodyTextIndent2">
    <w:name w:val="Body Text Indent 2"/>
    <w:basedOn w:val="Normal"/>
    <w:link w:val="BodyTextIndent2Char"/>
    <w:rsid w:val="00506F41"/>
    <w:pPr>
      <w:spacing w:before="120"/>
      <w:ind w:firstLine="720"/>
      <w:jc w:val="both"/>
    </w:pPr>
    <w:rPr>
      <w:bCs w:val="0"/>
    </w:rPr>
  </w:style>
  <w:style w:type="character" w:customStyle="1" w:styleId="BodyTextIndent2Char">
    <w:name w:val="Body Text Indent 2 Char"/>
    <w:basedOn w:val="DefaultParagraphFont"/>
    <w:link w:val="BodyTextIndent2"/>
    <w:rsid w:val="00506F41"/>
    <w:rPr>
      <w:rFonts w:ascii="Times New Roman" w:eastAsia="Times New Roman" w:hAnsi="Times New Roman" w:cs="Times New Roman"/>
      <w:color w:val="000000"/>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qFormat/>
    <w:rsid w:val="00506F4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rsid w:val="00506F41"/>
    <w:rPr>
      <w:rFonts w:ascii="Times New Roman" w:eastAsia="Times New Roman" w:hAnsi="Times New Roman" w:cs="Times New Roman"/>
      <w:bCs/>
      <w:color w:val="000000"/>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basedOn w:val="DefaultParagraphFont"/>
    <w:uiPriority w:val="99"/>
    <w:qFormat/>
    <w:rsid w:val="00506F41"/>
    <w:rPr>
      <w:vertAlign w:val="superscript"/>
    </w:rPr>
  </w:style>
  <w:style w:type="paragraph" w:styleId="BodyTextIndent">
    <w:name w:val="Body Text Indent"/>
    <w:basedOn w:val="Normal"/>
    <w:link w:val="BodyTextIndentChar"/>
    <w:semiHidden/>
    <w:unhideWhenUsed/>
    <w:rsid w:val="00506F41"/>
    <w:pPr>
      <w:spacing w:after="120"/>
      <w:ind w:left="360"/>
    </w:pPr>
  </w:style>
  <w:style w:type="character" w:customStyle="1" w:styleId="BodyTextIndentChar">
    <w:name w:val="Body Text Indent Char"/>
    <w:basedOn w:val="DefaultParagraphFont"/>
    <w:link w:val="BodyTextIndent"/>
    <w:semiHidden/>
    <w:rsid w:val="00506F41"/>
    <w:rPr>
      <w:rFonts w:ascii="Times New Roman" w:eastAsia="Times New Roman" w:hAnsi="Times New Roman" w:cs="Times New Roman"/>
      <w:bCs/>
      <w:color w:val="000000"/>
      <w:sz w:val="28"/>
      <w:szCs w:val="24"/>
    </w:rPr>
  </w:style>
  <w:style w:type="character" w:customStyle="1" w:styleId="apple-converted-space">
    <w:name w:val="apple-converted-space"/>
    <w:basedOn w:val="DefaultParagraphFont"/>
    <w:rsid w:val="00EC3FF7"/>
  </w:style>
  <w:style w:type="character" w:customStyle="1" w:styleId="Bodytext0">
    <w:name w:val="Body text_"/>
    <w:link w:val="Bodytext1"/>
    <w:locked/>
    <w:rsid w:val="002E6BEB"/>
    <w:rPr>
      <w:b/>
      <w:bCs/>
      <w:sz w:val="23"/>
      <w:szCs w:val="23"/>
      <w:shd w:val="clear" w:color="auto" w:fill="FFFFFF"/>
    </w:rPr>
  </w:style>
  <w:style w:type="paragraph" w:customStyle="1" w:styleId="Bodytext1">
    <w:name w:val="Body text1"/>
    <w:basedOn w:val="Normal"/>
    <w:link w:val="Bodytext0"/>
    <w:rsid w:val="002E6BEB"/>
    <w:pPr>
      <w:widowControl w:val="0"/>
      <w:shd w:val="clear" w:color="auto" w:fill="FFFFFF"/>
      <w:spacing w:line="338" w:lineRule="exact"/>
      <w:jc w:val="both"/>
    </w:pPr>
    <w:rPr>
      <w:rFonts w:asciiTheme="minorHAnsi" w:eastAsiaTheme="minorHAnsi" w:hAnsiTheme="minorHAnsi" w:cstheme="minorBidi"/>
      <w:b/>
      <w:color w:val="auto"/>
      <w:sz w:val="23"/>
      <w:szCs w:val="23"/>
    </w:rPr>
  </w:style>
  <w:style w:type="paragraph" w:styleId="ListParagraph">
    <w:name w:val="List Paragraph"/>
    <w:basedOn w:val="Normal"/>
    <w:uiPriority w:val="34"/>
    <w:qFormat/>
    <w:rsid w:val="00077E60"/>
    <w:pPr>
      <w:ind w:left="720"/>
      <w:contextualSpacing/>
    </w:pPr>
  </w:style>
  <w:style w:type="character" w:customStyle="1" w:styleId="Vnbnnidung3">
    <w:name w:val="Văn bản nội dung (3)_"/>
    <w:basedOn w:val="DefaultParagraphFont"/>
    <w:link w:val="Vnbnnidung30"/>
    <w:rsid w:val="00012EDE"/>
    <w:rPr>
      <w:rFonts w:ascii="Times New Roman" w:eastAsia="Times New Roman" w:hAnsi="Times New Roman" w:cs="Times New Roman"/>
      <w:sz w:val="28"/>
      <w:szCs w:val="28"/>
      <w:shd w:val="clear" w:color="auto" w:fill="FFFFFF"/>
    </w:rPr>
  </w:style>
  <w:style w:type="paragraph" w:customStyle="1" w:styleId="Vnbnnidung30">
    <w:name w:val="Văn bản nội dung (3)"/>
    <w:basedOn w:val="Normal"/>
    <w:link w:val="Vnbnnidung3"/>
    <w:rsid w:val="00012EDE"/>
    <w:pPr>
      <w:shd w:val="clear" w:color="auto" w:fill="FFFFFF"/>
      <w:spacing w:before="240" w:after="60" w:line="0" w:lineRule="atLeast"/>
    </w:pPr>
    <w:rPr>
      <w:bCs w:val="0"/>
      <w:color w:val="auto"/>
      <w:szCs w:val="28"/>
    </w:rPr>
  </w:style>
  <w:style w:type="character" w:customStyle="1" w:styleId="Vnbnnidung2">
    <w:name w:val="Văn bản nội dung (2)_"/>
    <w:basedOn w:val="DefaultParagraphFont"/>
    <w:link w:val="Vnbnnidung21"/>
    <w:locked/>
    <w:rsid w:val="00D14F53"/>
    <w:rPr>
      <w:sz w:val="17"/>
      <w:szCs w:val="17"/>
      <w:shd w:val="clear" w:color="auto" w:fill="FFFFFF"/>
    </w:rPr>
  </w:style>
  <w:style w:type="paragraph" w:customStyle="1" w:styleId="Vnbnnidung21">
    <w:name w:val="Văn bản nội dung (2)1"/>
    <w:basedOn w:val="Normal"/>
    <w:link w:val="Vnbnnidung2"/>
    <w:uiPriority w:val="99"/>
    <w:rsid w:val="00D14F53"/>
    <w:pPr>
      <w:widowControl w:val="0"/>
      <w:shd w:val="clear" w:color="auto" w:fill="FFFFFF"/>
      <w:spacing w:line="214" w:lineRule="exact"/>
      <w:jc w:val="both"/>
    </w:pPr>
    <w:rPr>
      <w:rFonts w:asciiTheme="minorHAnsi" w:eastAsiaTheme="minorHAnsi" w:hAnsiTheme="minorHAnsi" w:cstheme="minorBidi"/>
      <w:bCs w:val="0"/>
      <w:color w:val="auto"/>
      <w:sz w:val="17"/>
      <w:szCs w:val="17"/>
    </w:rPr>
  </w:style>
  <w:style w:type="paragraph" w:styleId="NormalWeb">
    <w:name w:val="Normal (Web)"/>
    <w:basedOn w:val="Normal"/>
    <w:rsid w:val="002F5B1F"/>
    <w:pPr>
      <w:spacing w:before="100" w:beforeAutospacing="1" w:after="100" w:afterAutospacing="1"/>
      <w:jc w:val="both"/>
    </w:pPr>
    <w:rPr>
      <w:bCs w:val="0"/>
      <w:color w:val="auto"/>
      <w:sz w:val="24"/>
    </w:rPr>
  </w:style>
  <w:style w:type="paragraph" w:customStyle="1" w:styleId="Bodytext2">
    <w:name w:val="Body text"/>
    <w:basedOn w:val="Normal"/>
    <w:rsid w:val="00537A9C"/>
    <w:pPr>
      <w:widowControl w:val="0"/>
      <w:shd w:val="clear" w:color="auto" w:fill="FFFFFF"/>
      <w:spacing w:line="312" w:lineRule="exact"/>
      <w:jc w:val="center"/>
    </w:pPr>
    <w:rPr>
      <w:bCs w:val="0"/>
      <w:szCs w:val="28"/>
    </w:rPr>
  </w:style>
  <w:style w:type="paragraph" w:customStyle="1" w:styleId="Vnbnnidung20">
    <w:name w:val="Văn bản nội dung (2)"/>
    <w:basedOn w:val="Normal"/>
    <w:rsid w:val="000C0F73"/>
    <w:pPr>
      <w:widowControl w:val="0"/>
      <w:shd w:val="clear" w:color="auto" w:fill="FFFFFF"/>
      <w:spacing w:line="302" w:lineRule="exact"/>
      <w:jc w:val="both"/>
    </w:pPr>
    <w:rPr>
      <w:b/>
      <w:color w:val="auto"/>
      <w:spacing w:val="10"/>
      <w:sz w:val="25"/>
      <w:szCs w:val="25"/>
    </w:rPr>
  </w:style>
  <w:style w:type="paragraph" w:customStyle="1" w:styleId="BodyText10">
    <w:name w:val="Body Text1"/>
    <w:basedOn w:val="Normal"/>
    <w:rsid w:val="00F951F3"/>
    <w:pPr>
      <w:widowControl w:val="0"/>
      <w:shd w:val="clear" w:color="auto" w:fill="FFFFFF"/>
      <w:spacing w:line="312" w:lineRule="exact"/>
      <w:jc w:val="center"/>
    </w:pPr>
    <w:rPr>
      <w:bCs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33976">
      <w:bodyDiv w:val="1"/>
      <w:marLeft w:val="0"/>
      <w:marRight w:val="0"/>
      <w:marTop w:val="0"/>
      <w:marBottom w:val="0"/>
      <w:divBdr>
        <w:top w:val="none" w:sz="0" w:space="0" w:color="auto"/>
        <w:left w:val="none" w:sz="0" w:space="0" w:color="auto"/>
        <w:bottom w:val="none" w:sz="0" w:space="0" w:color="auto"/>
        <w:right w:val="none" w:sz="0" w:space="0" w:color="auto"/>
      </w:divBdr>
    </w:div>
    <w:div w:id="371152695">
      <w:bodyDiv w:val="1"/>
      <w:marLeft w:val="0"/>
      <w:marRight w:val="0"/>
      <w:marTop w:val="0"/>
      <w:marBottom w:val="0"/>
      <w:divBdr>
        <w:top w:val="none" w:sz="0" w:space="0" w:color="auto"/>
        <w:left w:val="none" w:sz="0" w:space="0" w:color="auto"/>
        <w:bottom w:val="none" w:sz="0" w:space="0" w:color="auto"/>
        <w:right w:val="none" w:sz="0" w:space="0" w:color="auto"/>
      </w:divBdr>
    </w:div>
    <w:div w:id="408816984">
      <w:bodyDiv w:val="1"/>
      <w:marLeft w:val="0"/>
      <w:marRight w:val="0"/>
      <w:marTop w:val="0"/>
      <w:marBottom w:val="0"/>
      <w:divBdr>
        <w:top w:val="none" w:sz="0" w:space="0" w:color="auto"/>
        <w:left w:val="none" w:sz="0" w:space="0" w:color="auto"/>
        <w:bottom w:val="none" w:sz="0" w:space="0" w:color="auto"/>
        <w:right w:val="none" w:sz="0" w:space="0" w:color="auto"/>
      </w:divBdr>
    </w:div>
    <w:div w:id="560214598">
      <w:bodyDiv w:val="1"/>
      <w:marLeft w:val="0"/>
      <w:marRight w:val="0"/>
      <w:marTop w:val="0"/>
      <w:marBottom w:val="0"/>
      <w:divBdr>
        <w:top w:val="none" w:sz="0" w:space="0" w:color="auto"/>
        <w:left w:val="none" w:sz="0" w:space="0" w:color="auto"/>
        <w:bottom w:val="none" w:sz="0" w:space="0" w:color="auto"/>
        <w:right w:val="none" w:sz="0" w:space="0" w:color="auto"/>
      </w:divBdr>
    </w:div>
    <w:div w:id="729303940">
      <w:bodyDiv w:val="1"/>
      <w:marLeft w:val="0"/>
      <w:marRight w:val="0"/>
      <w:marTop w:val="0"/>
      <w:marBottom w:val="0"/>
      <w:divBdr>
        <w:top w:val="none" w:sz="0" w:space="0" w:color="auto"/>
        <w:left w:val="none" w:sz="0" w:space="0" w:color="auto"/>
        <w:bottom w:val="none" w:sz="0" w:space="0" w:color="auto"/>
        <w:right w:val="none" w:sz="0" w:space="0" w:color="auto"/>
      </w:divBdr>
    </w:div>
    <w:div w:id="1093041717">
      <w:bodyDiv w:val="1"/>
      <w:marLeft w:val="0"/>
      <w:marRight w:val="0"/>
      <w:marTop w:val="0"/>
      <w:marBottom w:val="0"/>
      <w:divBdr>
        <w:top w:val="none" w:sz="0" w:space="0" w:color="auto"/>
        <w:left w:val="none" w:sz="0" w:space="0" w:color="auto"/>
        <w:bottom w:val="none" w:sz="0" w:space="0" w:color="auto"/>
        <w:right w:val="none" w:sz="0" w:space="0" w:color="auto"/>
      </w:divBdr>
    </w:div>
    <w:div w:id="1454401124">
      <w:bodyDiv w:val="1"/>
      <w:marLeft w:val="0"/>
      <w:marRight w:val="0"/>
      <w:marTop w:val="0"/>
      <w:marBottom w:val="0"/>
      <w:divBdr>
        <w:top w:val="none" w:sz="0" w:space="0" w:color="auto"/>
        <w:left w:val="none" w:sz="0" w:space="0" w:color="auto"/>
        <w:bottom w:val="none" w:sz="0" w:space="0" w:color="auto"/>
        <w:right w:val="none" w:sz="0" w:space="0" w:color="auto"/>
      </w:divBdr>
    </w:div>
    <w:div w:id="1565486895">
      <w:bodyDiv w:val="1"/>
      <w:marLeft w:val="0"/>
      <w:marRight w:val="0"/>
      <w:marTop w:val="0"/>
      <w:marBottom w:val="0"/>
      <w:divBdr>
        <w:top w:val="none" w:sz="0" w:space="0" w:color="auto"/>
        <w:left w:val="none" w:sz="0" w:space="0" w:color="auto"/>
        <w:bottom w:val="none" w:sz="0" w:space="0" w:color="auto"/>
        <w:right w:val="none" w:sz="0" w:space="0" w:color="auto"/>
      </w:divBdr>
    </w:div>
    <w:div w:id="1644963314">
      <w:bodyDiv w:val="1"/>
      <w:marLeft w:val="0"/>
      <w:marRight w:val="0"/>
      <w:marTop w:val="0"/>
      <w:marBottom w:val="0"/>
      <w:divBdr>
        <w:top w:val="none" w:sz="0" w:space="0" w:color="auto"/>
        <w:left w:val="none" w:sz="0" w:space="0" w:color="auto"/>
        <w:bottom w:val="none" w:sz="0" w:space="0" w:color="auto"/>
        <w:right w:val="none" w:sz="0" w:space="0" w:color="auto"/>
      </w:divBdr>
    </w:div>
    <w:div w:id="1669408610">
      <w:bodyDiv w:val="1"/>
      <w:marLeft w:val="0"/>
      <w:marRight w:val="0"/>
      <w:marTop w:val="0"/>
      <w:marBottom w:val="0"/>
      <w:divBdr>
        <w:top w:val="none" w:sz="0" w:space="0" w:color="auto"/>
        <w:left w:val="none" w:sz="0" w:space="0" w:color="auto"/>
        <w:bottom w:val="none" w:sz="0" w:space="0" w:color="auto"/>
        <w:right w:val="none" w:sz="0" w:space="0" w:color="auto"/>
      </w:divBdr>
    </w:div>
    <w:div w:id="1710491405">
      <w:bodyDiv w:val="1"/>
      <w:marLeft w:val="0"/>
      <w:marRight w:val="0"/>
      <w:marTop w:val="0"/>
      <w:marBottom w:val="0"/>
      <w:divBdr>
        <w:top w:val="none" w:sz="0" w:space="0" w:color="auto"/>
        <w:left w:val="none" w:sz="0" w:space="0" w:color="auto"/>
        <w:bottom w:val="none" w:sz="0" w:space="0" w:color="auto"/>
        <w:right w:val="none" w:sz="0" w:space="0" w:color="auto"/>
      </w:divBdr>
    </w:div>
    <w:div w:id="1795829754">
      <w:bodyDiv w:val="1"/>
      <w:marLeft w:val="0"/>
      <w:marRight w:val="0"/>
      <w:marTop w:val="0"/>
      <w:marBottom w:val="0"/>
      <w:divBdr>
        <w:top w:val="none" w:sz="0" w:space="0" w:color="auto"/>
        <w:left w:val="none" w:sz="0" w:space="0" w:color="auto"/>
        <w:bottom w:val="none" w:sz="0" w:space="0" w:color="auto"/>
        <w:right w:val="none" w:sz="0" w:space="0" w:color="auto"/>
      </w:divBdr>
    </w:div>
    <w:div w:id="2097895880">
      <w:bodyDiv w:val="1"/>
      <w:marLeft w:val="0"/>
      <w:marRight w:val="0"/>
      <w:marTop w:val="0"/>
      <w:marBottom w:val="0"/>
      <w:divBdr>
        <w:top w:val="none" w:sz="0" w:space="0" w:color="auto"/>
        <w:left w:val="none" w:sz="0" w:space="0" w:color="auto"/>
        <w:bottom w:val="none" w:sz="0" w:space="0" w:color="auto"/>
        <w:right w:val="none" w:sz="0" w:space="0" w:color="auto"/>
      </w:divBdr>
    </w:div>
    <w:div w:id="2101565108">
      <w:bodyDiv w:val="1"/>
      <w:marLeft w:val="0"/>
      <w:marRight w:val="0"/>
      <w:marTop w:val="0"/>
      <w:marBottom w:val="0"/>
      <w:divBdr>
        <w:top w:val="none" w:sz="0" w:space="0" w:color="auto"/>
        <w:left w:val="none" w:sz="0" w:space="0" w:color="auto"/>
        <w:bottom w:val="none" w:sz="0" w:space="0" w:color="auto"/>
        <w:right w:val="none" w:sz="0" w:space="0" w:color="auto"/>
      </w:divBdr>
    </w:div>
    <w:div w:id="21146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0B39-22D8-4CF3-99A5-1B229B4F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124</cp:revision>
  <cp:lastPrinted>2018-08-03T06:18:00Z</cp:lastPrinted>
  <dcterms:created xsi:type="dcterms:W3CDTF">2018-07-30T00:50:00Z</dcterms:created>
  <dcterms:modified xsi:type="dcterms:W3CDTF">2018-08-03T07:13:00Z</dcterms:modified>
</cp:coreProperties>
</file>