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Ind w:w="108" w:type="dxa"/>
        <w:tblLook w:val="01E0"/>
      </w:tblPr>
      <w:tblGrid>
        <w:gridCol w:w="3208"/>
        <w:gridCol w:w="6170"/>
      </w:tblGrid>
      <w:tr w:rsidR="008B28BF" w:rsidRPr="00002709" w:rsidTr="0064583E">
        <w:trPr>
          <w:trHeight w:val="736"/>
        </w:trPr>
        <w:tc>
          <w:tcPr>
            <w:tcW w:w="3208" w:type="dxa"/>
          </w:tcPr>
          <w:p w:rsidR="008B28BF" w:rsidRPr="00002709" w:rsidRDefault="008B28BF" w:rsidP="0064583E">
            <w:pPr>
              <w:jc w:val="center"/>
              <w:rPr>
                <w:b/>
                <w:sz w:val="26"/>
                <w:szCs w:val="26"/>
              </w:rPr>
            </w:pPr>
            <w:r w:rsidRPr="00002709">
              <w:rPr>
                <w:b/>
                <w:sz w:val="26"/>
                <w:szCs w:val="26"/>
              </w:rPr>
              <w:t>HỘI ĐỒNG NHÂN DÂN</w:t>
            </w:r>
          </w:p>
          <w:p w:rsidR="008B28BF" w:rsidRPr="00002709" w:rsidRDefault="008B28BF" w:rsidP="0064583E">
            <w:pPr>
              <w:jc w:val="center"/>
              <w:rPr>
                <w:b/>
                <w:sz w:val="26"/>
                <w:szCs w:val="26"/>
              </w:rPr>
            </w:pPr>
            <w:r>
              <w:rPr>
                <w:b/>
                <w:noProof/>
                <w:sz w:val="26"/>
                <w:szCs w:val="26"/>
              </w:rPr>
              <w:pict>
                <v:line id="_x0000_s1026" style="position:absolute;left:0;text-align:left;z-index:251660288" from="38.45pt,17.3pt" to="92.45pt,17.3pt"/>
              </w:pict>
            </w:r>
            <w:r>
              <w:rPr>
                <w:b/>
                <w:sz w:val="26"/>
                <w:szCs w:val="26"/>
              </w:rPr>
              <w:t>HUYỆN SA THẦY</w:t>
            </w:r>
          </w:p>
        </w:tc>
        <w:tc>
          <w:tcPr>
            <w:tcW w:w="6170" w:type="dxa"/>
          </w:tcPr>
          <w:p w:rsidR="008B28BF" w:rsidRPr="00002709" w:rsidRDefault="008B28BF" w:rsidP="0064583E">
            <w:pPr>
              <w:jc w:val="center"/>
              <w:rPr>
                <w:b/>
                <w:sz w:val="26"/>
                <w:szCs w:val="26"/>
              </w:rPr>
            </w:pPr>
            <w:r w:rsidRPr="00002709">
              <w:rPr>
                <w:b/>
                <w:sz w:val="26"/>
                <w:szCs w:val="26"/>
              </w:rPr>
              <w:t>CỘNG H</w:t>
            </w:r>
            <w:r w:rsidRPr="00002709">
              <w:rPr>
                <w:rFonts w:hint="eastAsia"/>
                <w:b/>
                <w:sz w:val="26"/>
                <w:szCs w:val="26"/>
              </w:rPr>
              <w:t>Ò</w:t>
            </w:r>
            <w:r w:rsidRPr="00002709">
              <w:rPr>
                <w:b/>
                <w:sz w:val="26"/>
                <w:szCs w:val="26"/>
              </w:rPr>
              <w:t>A X</w:t>
            </w:r>
            <w:r w:rsidRPr="00002709">
              <w:rPr>
                <w:rFonts w:hint="eastAsia"/>
                <w:b/>
                <w:sz w:val="26"/>
                <w:szCs w:val="26"/>
              </w:rPr>
              <w:t>Ã</w:t>
            </w:r>
            <w:r w:rsidRPr="00002709">
              <w:rPr>
                <w:b/>
                <w:sz w:val="26"/>
                <w:szCs w:val="26"/>
              </w:rPr>
              <w:t xml:space="preserve"> HỘI CHỦ NGHĨA VIỆT </w:t>
            </w:r>
            <w:smartTag w:uri="urn:schemas-microsoft-com:office:smarttags" w:element="place">
              <w:smartTag w:uri="urn:schemas-microsoft-com:office:smarttags" w:element="country-region">
                <w:r w:rsidRPr="00002709">
                  <w:rPr>
                    <w:b/>
                    <w:sz w:val="26"/>
                    <w:szCs w:val="26"/>
                  </w:rPr>
                  <w:t>NAM</w:t>
                </w:r>
              </w:smartTag>
            </w:smartTag>
          </w:p>
          <w:p w:rsidR="008B28BF" w:rsidRPr="00002709" w:rsidRDefault="008B28BF" w:rsidP="0064583E">
            <w:pPr>
              <w:jc w:val="center"/>
              <w:rPr>
                <w:b/>
                <w:szCs w:val="28"/>
              </w:rPr>
            </w:pPr>
            <w:r w:rsidRPr="00002709">
              <w:rPr>
                <w:rFonts w:hint="eastAsia"/>
                <w:b/>
                <w:sz w:val="28"/>
                <w:szCs w:val="28"/>
              </w:rPr>
              <w:t>Đ</w:t>
            </w:r>
            <w:r w:rsidRPr="00002709">
              <w:rPr>
                <w:b/>
                <w:sz w:val="28"/>
                <w:szCs w:val="28"/>
              </w:rPr>
              <w:t>ộc lập - Tự do - Hạnh ph</w:t>
            </w:r>
            <w:r w:rsidRPr="00002709">
              <w:rPr>
                <w:rFonts w:hint="eastAsia"/>
                <w:b/>
                <w:sz w:val="28"/>
                <w:szCs w:val="28"/>
              </w:rPr>
              <w:t>ú</w:t>
            </w:r>
            <w:r w:rsidRPr="00002709">
              <w:rPr>
                <w:b/>
                <w:sz w:val="28"/>
                <w:szCs w:val="28"/>
              </w:rPr>
              <w:t>c</w:t>
            </w:r>
          </w:p>
          <w:p w:rsidR="008B28BF" w:rsidRPr="00002709" w:rsidRDefault="008B28BF" w:rsidP="0064583E">
            <w:pPr>
              <w:jc w:val="center"/>
              <w:rPr>
                <w:b/>
                <w:sz w:val="26"/>
                <w:szCs w:val="26"/>
              </w:rPr>
            </w:pPr>
            <w:r>
              <w:rPr>
                <w:b/>
                <w:noProof/>
                <w:sz w:val="26"/>
                <w:szCs w:val="26"/>
              </w:rPr>
              <w:pict>
                <v:line id="_x0000_s1027" style="position:absolute;left:0;text-align:left;z-index:251661312" from="63.05pt,1.5pt" to="231.05pt,1.5pt"/>
              </w:pict>
            </w:r>
          </w:p>
        </w:tc>
      </w:tr>
      <w:tr w:rsidR="008B28BF" w:rsidRPr="003B4038" w:rsidTr="0064583E">
        <w:trPr>
          <w:trHeight w:val="389"/>
        </w:trPr>
        <w:tc>
          <w:tcPr>
            <w:tcW w:w="3208" w:type="dxa"/>
          </w:tcPr>
          <w:p w:rsidR="008B28BF" w:rsidRPr="003B4038" w:rsidRDefault="008B28BF" w:rsidP="008B28BF">
            <w:pPr>
              <w:jc w:val="center"/>
              <w:rPr>
                <w:szCs w:val="28"/>
              </w:rPr>
            </w:pPr>
            <w:r>
              <w:rPr>
                <w:sz w:val="28"/>
                <w:szCs w:val="28"/>
              </w:rPr>
              <w:t>Số: 83</w:t>
            </w:r>
            <w:r w:rsidRPr="003B4038">
              <w:rPr>
                <w:sz w:val="28"/>
                <w:szCs w:val="28"/>
              </w:rPr>
              <w:t>/BC-</w:t>
            </w:r>
            <w:r>
              <w:rPr>
                <w:sz w:val="28"/>
                <w:szCs w:val="28"/>
              </w:rPr>
              <w:t>BPC</w:t>
            </w:r>
          </w:p>
        </w:tc>
        <w:tc>
          <w:tcPr>
            <w:tcW w:w="6170" w:type="dxa"/>
          </w:tcPr>
          <w:p w:rsidR="008B28BF" w:rsidRPr="003B4038" w:rsidRDefault="008B28BF" w:rsidP="0064583E">
            <w:pPr>
              <w:jc w:val="center"/>
              <w:rPr>
                <w:b/>
                <w:i/>
                <w:szCs w:val="28"/>
              </w:rPr>
            </w:pPr>
            <w:r w:rsidRPr="003B4038">
              <w:rPr>
                <w:i/>
                <w:iCs/>
                <w:sz w:val="28"/>
                <w:szCs w:val="28"/>
              </w:rPr>
              <w:t>Sa Thầy, ng</w:t>
            </w:r>
            <w:r w:rsidRPr="003B4038">
              <w:rPr>
                <w:rFonts w:hint="eastAsia"/>
                <w:i/>
                <w:iCs/>
                <w:sz w:val="28"/>
                <w:szCs w:val="28"/>
              </w:rPr>
              <w:t>à</w:t>
            </w:r>
            <w:r>
              <w:rPr>
                <w:i/>
                <w:iCs/>
                <w:sz w:val="28"/>
                <w:szCs w:val="28"/>
              </w:rPr>
              <w:t>y 05</w:t>
            </w:r>
            <w:r w:rsidRPr="003B4038">
              <w:rPr>
                <w:i/>
                <w:iCs/>
                <w:sz w:val="28"/>
                <w:szCs w:val="28"/>
              </w:rPr>
              <w:t xml:space="preserve"> th</w:t>
            </w:r>
            <w:r w:rsidRPr="003B4038">
              <w:rPr>
                <w:rFonts w:hint="eastAsia"/>
                <w:i/>
                <w:iCs/>
                <w:sz w:val="28"/>
                <w:szCs w:val="28"/>
              </w:rPr>
              <w:t>á</w:t>
            </w:r>
            <w:r w:rsidRPr="003B4038">
              <w:rPr>
                <w:i/>
                <w:iCs/>
                <w:sz w:val="28"/>
                <w:szCs w:val="28"/>
              </w:rPr>
              <w:t xml:space="preserve">ng </w:t>
            </w:r>
            <w:r>
              <w:rPr>
                <w:i/>
                <w:iCs/>
                <w:sz w:val="28"/>
                <w:szCs w:val="28"/>
              </w:rPr>
              <w:t xml:space="preserve">12 </w:t>
            </w:r>
            <w:r w:rsidRPr="003B4038">
              <w:rPr>
                <w:i/>
                <w:iCs/>
                <w:sz w:val="28"/>
                <w:szCs w:val="28"/>
              </w:rPr>
              <w:t>n</w:t>
            </w:r>
            <w:r w:rsidRPr="003B4038">
              <w:rPr>
                <w:rFonts w:hint="eastAsia"/>
                <w:i/>
                <w:iCs/>
                <w:sz w:val="28"/>
                <w:szCs w:val="28"/>
              </w:rPr>
              <w:t>ă</w:t>
            </w:r>
            <w:r w:rsidRPr="003B4038">
              <w:rPr>
                <w:i/>
                <w:iCs/>
                <w:sz w:val="28"/>
                <w:szCs w:val="28"/>
              </w:rPr>
              <w:t>m 201</w:t>
            </w:r>
            <w:r>
              <w:rPr>
                <w:i/>
                <w:iCs/>
                <w:sz w:val="28"/>
                <w:szCs w:val="28"/>
              </w:rPr>
              <w:t>8</w:t>
            </w:r>
          </w:p>
        </w:tc>
      </w:tr>
    </w:tbl>
    <w:p w:rsidR="008B28BF" w:rsidRDefault="008B28BF" w:rsidP="008B28BF">
      <w:pPr>
        <w:jc w:val="center"/>
        <w:rPr>
          <w:b/>
          <w:color w:val="000000"/>
          <w:sz w:val="28"/>
          <w:szCs w:val="28"/>
          <w:lang w:val="pt-BR"/>
        </w:rPr>
      </w:pPr>
    </w:p>
    <w:p w:rsidR="008B28BF" w:rsidRDefault="008B28BF" w:rsidP="008B28BF">
      <w:pPr>
        <w:jc w:val="center"/>
        <w:rPr>
          <w:rFonts w:eastAsia="Calibri"/>
          <w:b/>
          <w:color w:val="000000"/>
          <w:sz w:val="28"/>
          <w:szCs w:val="28"/>
          <w:lang w:val="pt-BR" w:eastAsia="en-GB"/>
        </w:rPr>
      </w:pPr>
      <w:r>
        <w:rPr>
          <w:b/>
          <w:color w:val="000000"/>
          <w:sz w:val="28"/>
          <w:szCs w:val="28"/>
          <w:lang w:val="pt-BR"/>
        </w:rPr>
        <w:t>BÁO CÁO THẨM TRA</w:t>
      </w:r>
    </w:p>
    <w:p w:rsidR="008B28BF" w:rsidRDefault="008B28BF" w:rsidP="008B28BF">
      <w:pPr>
        <w:jc w:val="center"/>
        <w:rPr>
          <w:b/>
          <w:sz w:val="28"/>
          <w:szCs w:val="28"/>
          <w:lang w:val="pt-BR"/>
        </w:rPr>
      </w:pPr>
      <w:r>
        <w:rPr>
          <w:b/>
          <w:sz w:val="28"/>
          <w:szCs w:val="28"/>
          <w:lang w:val="pt-BR"/>
        </w:rPr>
        <w:t xml:space="preserve">Báo cáo của Chi cục THADS huyện về kết quả công  tác </w:t>
      </w:r>
      <w:r>
        <w:rPr>
          <w:b/>
          <w:sz w:val="28"/>
          <w:szCs w:val="28"/>
          <w:lang w:val="vi-VN"/>
        </w:rPr>
        <w:t>năm</w:t>
      </w:r>
      <w:r>
        <w:rPr>
          <w:b/>
          <w:sz w:val="28"/>
          <w:szCs w:val="28"/>
          <w:lang w:val="pt-BR"/>
        </w:rPr>
        <w:t xml:space="preserve"> 2018; </w:t>
      </w:r>
    </w:p>
    <w:p w:rsidR="008B28BF" w:rsidRDefault="008B28BF" w:rsidP="008B28BF">
      <w:pPr>
        <w:jc w:val="center"/>
        <w:rPr>
          <w:b/>
          <w:sz w:val="28"/>
          <w:szCs w:val="28"/>
          <w:lang w:val="pt-BR"/>
        </w:rPr>
      </w:pPr>
      <w:r>
        <w:rPr>
          <w:b/>
          <w:sz w:val="28"/>
          <w:szCs w:val="28"/>
          <w:lang w:val="pt-BR"/>
        </w:rPr>
        <w:t>phương hướng, nhiệm vụ năm 2019</w:t>
      </w:r>
    </w:p>
    <w:p w:rsidR="008B28BF" w:rsidRDefault="008B28BF" w:rsidP="008B28BF">
      <w:pPr>
        <w:jc w:val="center"/>
        <w:rPr>
          <w:b/>
          <w:sz w:val="28"/>
          <w:szCs w:val="28"/>
          <w:lang w:val="pt-BR"/>
        </w:rPr>
      </w:pPr>
      <w:r>
        <w:rPr>
          <w:b/>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05.85pt;margin-top:4.1pt;width:47.8pt;height:0;z-index:251662336" o:connectortype="straight"/>
        </w:pict>
      </w:r>
      <w:r>
        <w:rPr>
          <w:b/>
          <w:sz w:val="28"/>
          <w:szCs w:val="28"/>
          <w:lang w:val="vi-VN"/>
        </w:rPr>
        <w:t xml:space="preserve"> </w:t>
      </w:r>
    </w:p>
    <w:p w:rsidR="008B28BF" w:rsidRDefault="008B28BF" w:rsidP="008B28BF">
      <w:pPr>
        <w:spacing w:before="120" w:after="120"/>
        <w:ind w:firstLine="709"/>
        <w:jc w:val="both"/>
        <w:rPr>
          <w:sz w:val="28"/>
          <w:szCs w:val="28"/>
        </w:rPr>
      </w:pPr>
      <w:r>
        <w:rPr>
          <w:sz w:val="28"/>
          <w:szCs w:val="28"/>
          <w:lang w:val="vi-VN"/>
        </w:rPr>
        <w:t xml:space="preserve">Thực hiện Luật </w:t>
      </w:r>
      <w:r>
        <w:rPr>
          <w:sz w:val="28"/>
          <w:szCs w:val="28"/>
        </w:rPr>
        <w:t>T</w:t>
      </w:r>
      <w:r>
        <w:rPr>
          <w:sz w:val="28"/>
          <w:szCs w:val="28"/>
          <w:lang w:val="vi-VN"/>
        </w:rPr>
        <w:t>ổ chức chính quyền địa phương năm 2015; Luật hoạt động giám sát của Quốc hội và Hội đồng nhân dân năm 2015 và phân công của Thường trực Hội đồng nhân dân huyện. Ban pháp chế Hội đồng nhân dân huyện đã tổ chức thẩm tra Báo cáo</w:t>
      </w:r>
      <w:r w:rsidRPr="002D1388">
        <w:rPr>
          <w:sz w:val="28"/>
          <w:szCs w:val="28"/>
          <w:lang w:val="vi-VN"/>
        </w:rPr>
        <w:t xml:space="preserve"> số 155/BC – CCTHADS ngày 14 tháng 11 năm 2018</w:t>
      </w:r>
      <w:r>
        <w:rPr>
          <w:sz w:val="28"/>
          <w:szCs w:val="28"/>
          <w:lang w:val="vi-VN"/>
        </w:rPr>
        <w:t xml:space="preserve"> của Chi cục thi hành án dân sự năm 201</w:t>
      </w:r>
      <w:r w:rsidRPr="002D1388">
        <w:rPr>
          <w:sz w:val="28"/>
          <w:szCs w:val="28"/>
          <w:lang w:val="vi-VN"/>
        </w:rPr>
        <w:t>8</w:t>
      </w:r>
      <w:r>
        <w:rPr>
          <w:sz w:val="28"/>
          <w:szCs w:val="28"/>
          <w:lang w:val="vi-VN"/>
        </w:rPr>
        <w:t>, phương hướng, nhiệm vụ công tác</w:t>
      </w:r>
      <w:r w:rsidRPr="002D1388">
        <w:rPr>
          <w:sz w:val="28"/>
          <w:szCs w:val="28"/>
          <w:lang w:val="vi-VN"/>
        </w:rPr>
        <w:t xml:space="preserve"> </w:t>
      </w:r>
      <w:r>
        <w:rPr>
          <w:sz w:val="28"/>
          <w:szCs w:val="28"/>
          <w:lang w:val="vi-VN"/>
        </w:rPr>
        <w:t>năm 201</w:t>
      </w:r>
      <w:r w:rsidRPr="002D1388">
        <w:rPr>
          <w:sz w:val="28"/>
          <w:szCs w:val="28"/>
          <w:lang w:val="vi-VN"/>
        </w:rPr>
        <w:t>9</w:t>
      </w:r>
      <w:r>
        <w:rPr>
          <w:sz w:val="28"/>
          <w:szCs w:val="28"/>
          <w:lang w:val="vi-VN"/>
        </w:rPr>
        <w:t xml:space="preserve">. Ban pháp chế báo cáo kết quả thẩm tra như sau: </w:t>
      </w:r>
    </w:p>
    <w:p w:rsidR="008B28BF" w:rsidRPr="008B28BF" w:rsidRDefault="008B28BF" w:rsidP="008B28BF">
      <w:pPr>
        <w:spacing w:before="120" w:after="120"/>
        <w:ind w:firstLine="709"/>
        <w:jc w:val="both"/>
        <w:rPr>
          <w:sz w:val="28"/>
          <w:szCs w:val="28"/>
        </w:rPr>
      </w:pPr>
      <w:r w:rsidRPr="008800FB">
        <w:rPr>
          <w:b/>
          <w:sz w:val="28"/>
          <w:szCs w:val="28"/>
          <w:lang w:val="vi-VN"/>
        </w:rPr>
        <w:t>I. MỘT SỐ VẤN ĐỀ CHUNG</w:t>
      </w:r>
    </w:p>
    <w:p w:rsidR="008B28BF" w:rsidRDefault="008B28BF" w:rsidP="008B28BF">
      <w:pPr>
        <w:spacing w:before="120" w:after="120"/>
        <w:ind w:firstLine="709"/>
        <w:jc w:val="both"/>
        <w:rPr>
          <w:sz w:val="28"/>
          <w:szCs w:val="28"/>
          <w:lang w:val="vi-VN"/>
        </w:rPr>
      </w:pPr>
      <w:r>
        <w:rPr>
          <w:sz w:val="28"/>
          <w:szCs w:val="28"/>
          <w:lang w:val="vi-VN"/>
        </w:rPr>
        <w:t>Nội dung báo cáo của Chi cục thi hành án dân sự huyện đã đề cập đầy đủ các nội dung về kết quả công tác thi hành án dân sự năm 201</w:t>
      </w:r>
      <w:r w:rsidRPr="002D1388">
        <w:rPr>
          <w:sz w:val="28"/>
          <w:szCs w:val="28"/>
          <w:lang w:val="vi-VN"/>
        </w:rPr>
        <w:t>8</w:t>
      </w:r>
      <w:r>
        <w:rPr>
          <w:sz w:val="28"/>
          <w:szCs w:val="28"/>
          <w:lang w:val="vi-VN"/>
        </w:rPr>
        <w:t>, phương hướng nhiệm vụ công tác năm 201</w:t>
      </w:r>
      <w:r w:rsidRPr="002D1388">
        <w:rPr>
          <w:sz w:val="28"/>
          <w:szCs w:val="28"/>
          <w:lang w:val="vi-VN"/>
        </w:rPr>
        <w:t>9</w:t>
      </w:r>
      <w:r>
        <w:rPr>
          <w:sz w:val="28"/>
          <w:szCs w:val="28"/>
          <w:lang w:val="vi-VN"/>
        </w:rPr>
        <w:t xml:space="preserve"> trên các mặt như: việc ban hành quyết định thi hành án; rà soát, xác minh, phân loại án; việc bảo quản tài sản, kê biên bán đấu giá tài sản thi hành án; tổ chức cưỡng chế thi hành án; giải quyết đơn thư, khiếu nại, tố cáo của công dân.</w:t>
      </w:r>
    </w:p>
    <w:p w:rsidR="008B28BF" w:rsidRDefault="008B28BF" w:rsidP="008B28BF">
      <w:pPr>
        <w:spacing w:before="120" w:after="120"/>
        <w:ind w:firstLine="709"/>
        <w:jc w:val="both"/>
        <w:rPr>
          <w:sz w:val="28"/>
          <w:szCs w:val="28"/>
          <w:lang w:val="vi-VN"/>
        </w:rPr>
      </w:pPr>
      <w:r>
        <w:rPr>
          <w:sz w:val="28"/>
          <w:szCs w:val="28"/>
          <w:lang w:val="vi-VN"/>
        </w:rPr>
        <w:t>Báo cáo đã đánh giá các ưu điểm, chỉ ra các hạn chế, thiếu sót và nguyên nhân khách quan, chủ quan của những hạn chế, thiếu sót; trên cơ sở đó đã dự báo được tình hình và đề ra nhiệm vụ công tác năm 201</w:t>
      </w:r>
      <w:r w:rsidRPr="002D1388">
        <w:rPr>
          <w:sz w:val="28"/>
          <w:szCs w:val="28"/>
          <w:lang w:val="vi-VN"/>
        </w:rPr>
        <w:t>9</w:t>
      </w:r>
      <w:r>
        <w:rPr>
          <w:sz w:val="28"/>
          <w:szCs w:val="28"/>
          <w:lang w:val="vi-VN"/>
        </w:rPr>
        <w:t xml:space="preserve">. </w:t>
      </w:r>
    </w:p>
    <w:p w:rsidR="008B28BF" w:rsidRPr="008800FB" w:rsidRDefault="008B28BF" w:rsidP="008B28BF">
      <w:pPr>
        <w:spacing w:before="120" w:after="120"/>
        <w:ind w:firstLine="709"/>
        <w:jc w:val="both"/>
        <w:rPr>
          <w:b/>
          <w:sz w:val="28"/>
          <w:szCs w:val="28"/>
          <w:lang w:val="vi-VN"/>
        </w:rPr>
      </w:pPr>
      <w:r w:rsidRPr="008800FB">
        <w:rPr>
          <w:b/>
          <w:sz w:val="28"/>
          <w:szCs w:val="28"/>
          <w:lang w:val="vi-VN"/>
        </w:rPr>
        <w:t>II. VỀ KẾT QUẢ CÁC MẶT CÔNG TÁC</w:t>
      </w:r>
    </w:p>
    <w:p w:rsidR="008B28BF" w:rsidRDefault="008B28BF" w:rsidP="008B28BF">
      <w:pPr>
        <w:spacing w:before="120" w:after="120"/>
        <w:ind w:firstLine="709"/>
        <w:jc w:val="both"/>
        <w:rPr>
          <w:sz w:val="28"/>
          <w:szCs w:val="28"/>
          <w:lang w:val="pt-BR"/>
        </w:rPr>
      </w:pPr>
      <w:r>
        <w:rPr>
          <w:sz w:val="28"/>
          <w:szCs w:val="28"/>
          <w:lang w:val="pt-BR"/>
        </w:rPr>
        <w:t xml:space="preserve">Ban Pháp chế tán thành với những đánh giá kết quả của Cục thi hành án dân sự huyện về tình hình thi hành án dân sự trên địa bàn huyện đã có nhiều cố gắng trong việc thực hiện chức năng, nhiệm vụ, quyền hạn được pháp luật quy định. Hầu hết các bản án, quyết định có điều kiện thi hành đều được đưa ra thi hành theo đúng quy định pháp luật, nhiều vụ việc phức tạp đã được giải quyết kịp thời bảo đảm quyền, lợi ích chính đáng, hợp pháp của công dân, nhà nước. </w:t>
      </w:r>
    </w:p>
    <w:p w:rsidR="008B28BF" w:rsidRDefault="008B28BF" w:rsidP="008B28BF">
      <w:pPr>
        <w:spacing w:before="120" w:after="120"/>
        <w:ind w:firstLine="709"/>
        <w:jc w:val="both"/>
        <w:rPr>
          <w:sz w:val="28"/>
          <w:szCs w:val="28"/>
          <w:lang w:val="pt-BR"/>
        </w:rPr>
      </w:pPr>
      <w:r>
        <w:rPr>
          <w:sz w:val="28"/>
          <w:szCs w:val="28"/>
          <w:lang w:val="pt-BR"/>
        </w:rPr>
        <w:t xml:space="preserve"> </w:t>
      </w:r>
      <w:r w:rsidRPr="004A0FC0">
        <w:rPr>
          <w:b/>
          <w:sz w:val="28"/>
          <w:szCs w:val="28"/>
          <w:lang w:val="pt-BR"/>
        </w:rPr>
        <w:t>Kết quả thi hành án về việc và tiền; kết quả giải quyết trong năm 2018</w:t>
      </w:r>
      <w:r>
        <w:rPr>
          <w:sz w:val="28"/>
          <w:szCs w:val="28"/>
          <w:lang w:val="pt-BR"/>
        </w:rPr>
        <w:t>:</w:t>
      </w:r>
    </w:p>
    <w:p w:rsidR="008B28BF" w:rsidRPr="00DE3962" w:rsidRDefault="008B28BF" w:rsidP="008B28BF">
      <w:pPr>
        <w:spacing w:before="120" w:after="120"/>
        <w:ind w:firstLine="709"/>
        <w:jc w:val="both"/>
        <w:rPr>
          <w:sz w:val="28"/>
          <w:szCs w:val="28"/>
          <w:lang w:val="pt-BR"/>
        </w:rPr>
      </w:pPr>
      <w:r>
        <w:rPr>
          <w:sz w:val="28"/>
          <w:szCs w:val="28"/>
          <w:lang w:val="pt-BR"/>
        </w:rPr>
        <w:t xml:space="preserve">- </w:t>
      </w:r>
      <w:r w:rsidRPr="00C27050">
        <w:rPr>
          <w:b/>
          <w:sz w:val="28"/>
          <w:szCs w:val="28"/>
          <w:lang w:val="pt-BR"/>
        </w:rPr>
        <w:t>Về việc</w:t>
      </w:r>
      <w:r>
        <w:rPr>
          <w:sz w:val="28"/>
          <w:szCs w:val="28"/>
          <w:lang w:val="pt-BR"/>
        </w:rPr>
        <w:t>: Tổng số thụ lý: 348</w:t>
      </w:r>
      <w:r>
        <w:rPr>
          <w:b/>
          <w:sz w:val="28"/>
          <w:szCs w:val="28"/>
          <w:lang w:val="pt-BR"/>
        </w:rPr>
        <w:t xml:space="preserve"> </w:t>
      </w:r>
      <w:r>
        <w:rPr>
          <w:sz w:val="28"/>
          <w:szCs w:val="28"/>
          <w:lang w:val="pt-BR"/>
        </w:rPr>
        <w:t>việc, giảm 31 việc (8,9</w:t>
      </w:r>
      <w:r w:rsidRPr="008B28BF">
        <w:rPr>
          <w:sz w:val="28"/>
          <w:szCs w:val="28"/>
          <w:lang w:val="pt-BR"/>
        </w:rPr>
        <w:t>%</w:t>
      </w:r>
      <w:r>
        <w:rPr>
          <w:sz w:val="28"/>
          <w:szCs w:val="28"/>
          <w:lang w:val="pt-BR"/>
        </w:rPr>
        <w:t xml:space="preserve">) so với cùng kỳ. </w:t>
      </w:r>
      <w:r>
        <w:rPr>
          <w:bCs/>
          <w:iCs/>
          <w:sz w:val="28"/>
          <w:szCs w:val="28"/>
          <w:lang w:val="pt-BR"/>
        </w:rPr>
        <w:t xml:space="preserve">Số cũ </w:t>
      </w:r>
      <w:r>
        <w:rPr>
          <w:sz w:val="28"/>
          <w:szCs w:val="28"/>
          <w:lang w:val="pt-BR"/>
        </w:rPr>
        <w:t>chuyển sang là 70 việc; thụ lý mới 278 việc, giảm 52 việc (15,7%) so với cùng kỳ năm 2017). Kết quả xác minh, phân loại thì có: 297 việc có điều kiện giải quyết (chiếm tỷ lệ</w:t>
      </w:r>
      <w:r>
        <w:rPr>
          <w:i/>
          <w:sz w:val="28"/>
          <w:szCs w:val="28"/>
          <w:lang w:val="pt-BR"/>
        </w:rPr>
        <w:t xml:space="preserve"> </w:t>
      </w:r>
      <w:r>
        <w:rPr>
          <w:sz w:val="28"/>
          <w:szCs w:val="28"/>
          <w:lang w:val="pt-BR"/>
        </w:rPr>
        <w:t xml:space="preserve">85.34%), giảm 28 việc (8.6%) so với cùng kỳ năm 2017 và 49 việc chưa có điều kiện giải quyết (chiếm tỷ lệ 14,66%). </w:t>
      </w:r>
      <w:r>
        <w:rPr>
          <w:iCs/>
          <w:sz w:val="28"/>
          <w:szCs w:val="28"/>
          <w:lang w:val="pt-BR"/>
        </w:rPr>
        <w:t>Trong số có điều kiện, đã giải quyết xong</w:t>
      </w:r>
      <w:r>
        <w:rPr>
          <w:bCs/>
          <w:iCs/>
          <w:sz w:val="28"/>
          <w:szCs w:val="28"/>
          <w:lang w:val="pt-BR"/>
        </w:rPr>
        <w:t xml:space="preserve"> </w:t>
      </w:r>
      <w:r w:rsidRPr="00063D26">
        <w:rPr>
          <w:bCs/>
          <w:iCs/>
          <w:sz w:val="28"/>
          <w:szCs w:val="28"/>
          <w:lang w:val="pt-BR"/>
        </w:rPr>
        <w:t>282</w:t>
      </w:r>
      <w:r w:rsidRPr="00063D26">
        <w:rPr>
          <w:b/>
          <w:bCs/>
          <w:iCs/>
          <w:sz w:val="28"/>
          <w:szCs w:val="28"/>
          <w:lang w:val="pt-BR"/>
        </w:rPr>
        <w:t xml:space="preserve"> </w:t>
      </w:r>
      <w:r>
        <w:rPr>
          <w:bCs/>
          <w:iCs/>
          <w:sz w:val="28"/>
          <w:szCs w:val="28"/>
          <w:lang w:val="pt-BR"/>
        </w:rPr>
        <w:t>việc, đạt tỷ lệ 94,28</w:t>
      </w:r>
      <w:r w:rsidRPr="008B28BF">
        <w:rPr>
          <w:iCs/>
          <w:sz w:val="28"/>
          <w:szCs w:val="28"/>
          <w:lang w:val="pt-BR"/>
        </w:rPr>
        <w:t>%</w:t>
      </w:r>
      <w:r>
        <w:rPr>
          <w:bCs/>
          <w:sz w:val="28"/>
          <w:szCs w:val="28"/>
          <w:lang w:val="pt-BR"/>
        </w:rPr>
        <w:t xml:space="preserve"> </w:t>
      </w:r>
      <w:r>
        <w:rPr>
          <w:bCs/>
          <w:i/>
          <w:sz w:val="28"/>
          <w:szCs w:val="28"/>
          <w:lang w:val="pt-BR"/>
        </w:rPr>
        <w:t xml:space="preserve">(so với </w:t>
      </w:r>
      <w:r>
        <w:rPr>
          <w:bCs/>
          <w:i/>
          <w:iCs/>
          <w:sz w:val="28"/>
          <w:szCs w:val="28"/>
          <w:lang w:val="pt-BR"/>
        </w:rPr>
        <w:t>chỉ tiêu được giao vượt 19,2%)</w:t>
      </w:r>
      <w:r>
        <w:rPr>
          <w:bCs/>
          <w:iCs/>
          <w:sz w:val="28"/>
          <w:szCs w:val="28"/>
          <w:lang w:val="pt-BR"/>
        </w:rPr>
        <w:t xml:space="preserve">. </w:t>
      </w:r>
      <w:r w:rsidRPr="001F202E">
        <w:rPr>
          <w:spacing w:val="-2"/>
          <w:sz w:val="28"/>
          <w:szCs w:val="28"/>
          <w:lang w:val="pt-BR"/>
        </w:rPr>
        <w:t xml:space="preserve">Số việc chuyển kỳ sau 66 việc, trong đó số việc có điều kiện nhưng chưa thi hành xong là 17 việc, so với số việc có điều kiện cùng kỳ năm 2017 (18 việc) </w:t>
      </w:r>
      <w:r>
        <w:rPr>
          <w:spacing w:val="-2"/>
          <w:sz w:val="28"/>
          <w:szCs w:val="28"/>
          <w:lang w:val="nb-NO"/>
        </w:rPr>
        <w:t>giảm  01 việc (5,5%, vượt 1% so với chỉ tiêu giảm việc tồn được giao năm 2018)</w:t>
      </w:r>
      <w:r>
        <w:rPr>
          <w:bCs/>
          <w:iCs/>
          <w:sz w:val="28"/>
          <w:szCs w:val="28"/>
          <w:lang w:val="nb-NO"/>
        </w:rPr>
        <w:t xml:space="preserve">. </w:t>
      </w:r>
    </w:p>
    <w:p w:rsidR="008B28BF" w:rsidRPr="00063D26" w:rsidRDefault="008B28BF" w:rsidP="008B28BF">
      <w:pPr>
        <w:spacing w:before="120" w:after="120"/>
        <w:ind w:firstLine="709"/>
        <w:jc w:val="both"/>
        <w:rPr>
          <w:spacing w:val="-2"/>
          <w:sz w:val="28"/>
          <w:szCs w:val="28"/>
          <w:lang w:val="nb-NO"/>
        </w:rPr>
      </w:pPr>
      <w:r>
        <w:rPr>
          <w:spacing w:val="-4"/>
          <w:sz w:val="28"/>
          <w:szCs w:val="28"/>
          <w:lang w:val="pt-BR"/>
        </w:rPr>
        <w:lastRenderedPageBreak/>
        <w:t>-</w:t>
      </w:r>
      <w:r w:rsidRPr="00DE3962">
        <w:rPr>
          <w:spacing w:val="-4"/>
          <w:sz w:val="28"/>
          <w:szCs w:val="28"/>
          <w:lang w:val="pt-BR"/>
        </w:rPr>
        <w:t xml:space="preserve"> </w:t>
      </w:r>
      <w:r w:rsidRPr="00DE3962">
        <w:rPr>
          <w:b/>
          <w:spacing w:val="-2"/>
          <w:sz w:val="28"/>
          <w:szCs w:val="28"/>
          <w:lang w:val="pt-BR"/>
        </w:rPr>
        <w:t>Về tiền</w:t>
      </w:r>
      <w:r w:rsidRPr="00DE3962">
        <w:rPr>
          <w:spacing w:val="-2"/>
          <w:sz w:val="28"/>
          <w:szCs w:val="28"/>
          <w:lang w:val="pt-BR"/>
        </w:rPr>
        <w:t>:</w:t>
      </w:r>
      <w:r>
        <w:rPr>
          <w:spacing w:val="-2"/>
          <w:sz w:val="28"/>
          <w:szCs w:val="28"/>
          <w:lang w:val="pt-BR"/>
        </w:rPr>
        <w:t xml:space="preserve"> </w:t>
      </w:r>
      <w:r>
        <w:rPr>
          <w:spacing w:val="-2"/>
          <w:sz w:val="28"/>
          <w:szCs w:val="28"/>
          <w:lang w:val="nb-NO"/>
        </w:rPr>
        <w:t xml:space="preserve">Tổng số tiền thụ lý là: </w:t>
      </w:r>
      <w:r w:rsidRPr="00063D26">
        <w:rPr>
          <w:spacing w:val="-2"/>
          <w:sz w:val="28"/>
          <w:szCs w:val="28"/>
          <w:lang w:val="nb-NO"/>
        </w:rPr>
        <w:t>8.005.820.000</w:t>
      </w:r>
      <w:r>
        <w:rPr>
          <w:spacing w:val="-2"/>
          <w:sz w:val="28"/>
          <w:szCs w:val="28"/>
          <w:lang w:val="nb-NO"/>
        </w:rPr>
        <w:t xml:space="preserve"> </w:t>
      </w:r>
      <w:r w:rsidRPr="00063D26">
        <w:rPr>
          <w:spacing w:val="-2"/>
          <w:sz w:val="28"/>
          <w:szCs w:val="28"/>
          <w:lang w:val="nb-NO"/>
        </w:rPr>
        <w:t>đồng tăng 3.092.222.000 đồng (62.9%) so với cùng kỳ năm 2017. Trong đó số cũ chuyển sang là 2.804.000 triệu đồng, tăng 1.543.691.000</w:t>
      </w:r>
      <w:r>
        <w:rPr>
          <w:spacing w:val="-2"/>
          <w:sz w:val="28"/>
          <w:szCs w:val="28"/>
          <w:lang w:val="nb-NO"/>
        </w:rPr>
        <w:t xml:space="preserve"> </w:t>
      </w:r>
      <w:r w:rsidRPr="00063D26">
        <w:rPr>
          <w:spacing w:val="-2"/>
          <w:sz w:val="28"/>
          <w:szCs w:val="28"/>
          <w:lang w:val="nb-NO"/>
        </w:rPr>
        <w:t>đồng (</w:t>
      </w:r>
      <w:r w:rsidRPr="00063D26">
        <w:rPr>
          <w:spacing w:val="-4"/>
          <w:sz w:val="28"/>
          <w:szCs w:val="28"/>
          <w:lang w:val="nb-NO"/>
        </w:rPr>
        <w:t>42.1</w:t>
      </w:r>
      <w:r w:rsidRPr="00063D26">
        <w:rPr>
          <w:spacing w:val="-2"/>
          <w:sz w:val="28"/>
          <w:szCs w:val="28"/>
          <w:lang w:val="nb-NO"/>
        </w:rPr>
        <w:t xml:space="preserve">%) so với </w:t>
      </w:r>
      <w:r w:rsidRPr="00063D26">
        <w:rPr>
          <w:spacing w:val="-2"/>
          <w:sz w:val="28"/>
          <w:szCs w:val="28"/>
          <w:lang w:val="pt-BR"/>
        </w:rPr>
        <w:t>cùng kỳ.</w:t>
      </w:r>
    </w:p>
    <w:p w:rsidR="008B28BF" w:rsidRPr="00DE3962" w:rsidRDefault="008B28BF" w:rsidP="008B28BF">
      <w:pPr>
        <w:spacing w:before="120" w:after="120"/>
        <w:ind w:firstLine="709"/>
        <w:jc w:val="both"/>
        <w:rPr>
          <w:bCs/>
          <w:spacing w:val="-2"/>
          <w:sz w:val="28"/>
          <w:szCs w:val="28"/>
          <w:lang w:val="nb-NO"/>
        </w:rPr>
      </w:pPr>
      <w:r w:rsidRPr="00063D26">
        <w:rPr>
          <w:spacing w:val="-2"/>
          <w:sz w:val="28"/>
          <w:szCs w:val="28"/>
          <w:lang w:val="nb-NO"/>
        </w:rPr>
        <w:t>Kết quả xác minh, phân loại: 4.124.440.000đ</w:t>
      </w:r>
      <w:r w:rsidRPr="00063D26">
        <w:rPr>
          <w:bCs/>
          <w:spacing w:val="-2"/>
          <w:sz w:val="28"/>
          <w:szCs w:val="28"/>
          <w:lang w:val="nb-NO"/>
        </w:rPr>
        <w:t xml:space="preserve"> có điều kiện giải quyết (chiếm tỷ lệ </w:t>
      </w:r>
      <w:r w:rsidRPr="00063D26">
        <w:rPr>
          <w:spacing w:val="-4"/>
          <w:sz w:val="28"/>
          <w:szCs w:val="28"/>
          <w:lang w:val="nb-NO"/>
        </w:rPr>
        <w:t>51,5</w:t>
      </w:r>
      <w:r w:rsidRPr="00063D26">
        <w:rPr>
          <w:spacing w:val="-2"/>
          <w:sz w:val="28"/>
          <w:szCs w:val="28"/>
          <w:lang w:val="nb-NO"/>
        </w:rPr>
        <w:t xml:space="preserve">%), </w:t>
      </w:r>
      <w:r>
        <w:rPr>
          <w:spacing w:val="-2"/>
          <w:sz w:val="28"/>
          <w:szCs w:val="28"/>
          <w:lang w:val="nb-NO"/>
        </w:rPr>
        <w:t>tăng 1.036.481.000 đồng chiếm (</w:t>
      </w:r>
      <w:r w:rsidRPr="00063D26">
        <w:rPr>
          <w:spacing w:val="-2"/>
          <w:sz w:val="28"/>
          <w:szCs w:val="28"/>
          <w:lang w:val="nb-NO"/>
        </w:rPr>
        <w:t>33,5%) so với cùng kỳ</w:t>
      </w:r>
      <w:r w:rsidRPr="00063D26">
        <w:rPr>
          <w:bCs/>
          <w:spacing w:val="-2"/>
          <w:sz w:val="28"/>
          <w:szCs w:val="28"/>
          <w:lang w:val="nb-NO"/>
        </w:rPr>
        <w:t xml:space="preserve"> năm 2017 và 3.880.980.000đồng chưa có điều kiện giải quyết (chiếm tỷ lệ </w:t>
      </w:r>
      <w:r w:rsidRPr="00063D26">
        <w:rPr>
          <w:spacing w:val="-4"/>
          <w:sz w:val="28"/>
          <w:szCs w:val="28"/>
          <w:lang w:val="nb-NO"/>
        </w:rPr>
        <w:t>48,5</w:t>
      </w:r>
      <w:r w:rsidRPr="00063D26">
        <w:rPr>
          <w:spacing w:val="-2"/>
          <w:sz w:val="28"/>
          <w:szCs w:val="28"/>
          <w:lang w:val="nb-NO"/>
        </w:rPr>
        <w:t>%.</w:t>
      </w:r>
      <w:r w:rsidRPr="00063D26">
        <w:rPr>
          <w:iCs/>
          <w:spacing w:val="-2"/>
          <w:sz w:val="28"/>
          <w:szCs w:val="28"/>
          <w:lang w:val="pt-BR"/>
        </w:rPr>
        <w:t xml:space="preserve"> Trong số có điều kiện</w:t>
      </w:r>
      <w:r w:rsidRPr="00063D26">
        <w:rPr>
          <w:spacing w:val="-2"/>
          <w:sz w:val="28"/>
          <w:szCs w:val="28"/>
          <w:lang w:val="nb-NO"/>
        </w:rPr>
        <w:t>, đã giải quyết xong  3.180.3</w:t>
      </w:r>
      <w:r>
        <w:rPr>
          <w:spacing w:val="-2"/>
          <w:sz w:val="28"/>
          <w:szCs w:val="28"/>
          <w:lang w:val="nb-NO"/>
        </w:rPr>
        <w:t xml:space="preserve">37.000 đồng đạt tỷ lệ </w:t>
      </w:r>
      <w:r w:rsidRPr="00063D26">
        <w:rPr>
          <w:spacing w:val="-2"/>
          <w:sz w:val="28"/>
          <w:szCs w:val="28"/>
          <w:lang w:val="nb-NO"/>
        </w:rPr>
        <w:t>77,1</w:t>
      </w:r>
      <w:r w:rsidRPr="00063D26">
        <w:rPr>
          <w:bCs/>
          <w:spacing w:val="-2"/>
          <w:sz w:val="28"/>
          <w:szCs w:val="28"/>
          <w:lang w:val="nb-NO"/>
        </w:rPr>
        <w:t>% (</w:t>
      </w:r>
      <w:r w:rsidRPr="00063D26">
        <w:rPr>
          <w:bCs/>
          <w:i/>
          <w:spacing w:val="-2"/>
          <w:sz w:val="28"/>
          <w:szCs w:val="28"/>
          <w:lang w:val="nb-NO"/>
        </w:rPr>
        <w:t>so với chỉ tiêu</w:t>
      </w:r>
      <w:r w:rsidRPr="00063D26">
        <w:rPr>
          <w:bCs/>
          <w:spacing w:val="-2"/>
          <w:sz w:val="28"/>
          <w:szCs w:val="28"/>
          <w:lang w:val="nb-NO"/>
        </w:rPr>
        <w:t xml:space="preserve"> </w:t>
      </w:r>
      <w:r w:rsidRPr="00063D26">
        <w:rPr>
          <w:bCs/>
          <w:i/>
          <w:iCs/>
          <w:sz w:val="28"/>
          <w:szCs w:val="28"/>
          <w:lang w:val="pt-BR"/>
        </w:rPr>
        <w:t>được giao vượt 42%</w:t>
      </w:r>
      <w:r w:rsidRPr="00063D26">
        <w:rPr>
          <w:bCs/>
          <w:spacing w:val="-2"/>
          <w:sz w:val="28"/>
          <w:szCs w:val="28"/>
          <w:lang w:val="nb-NO"/>
        </w:rPr>
        <w:t xml:space="preserve">). </w:t>
      </w:r>
      <w:r w:rsidRPr="00063D26">
        <w:rPr>
          <w:spacing w:val="-2"/>
          <w:sz w:val="28"/>
          <w:szCs w:val="28"/>
          <w:lang w:val="nb-NO"/>
        </w:rPr>
        <w:t>Số tiền chuyển kỳ sau 4.825.483.000, trong đó số tiền có điều kiện nhưng chưa thi hành xong là 944.503.000</w:t>
      </w:r>
      <w:r>
        <w:rPr>
          <w:spacing w:val="-2"/>
          <w:sz w:val="28"/>
          <w:szCs w:val="28"/>
          <w:lang w:val="nb-NO"/>
        </w:rPr>
        <w:t xml:space="preserve"> </w:t>
      </w:r>
      <w:r w:rsidRPr="00063D26">
        <w:rPr>
          <w:spacing w:val="-2"/>
          <w:sz w:val="28"/>
          <w:szCs w:val="28"/>
          <w:lang w:val="nb-NO"/>
        </w:rPr>
        <w:t>đồng, so với số việc có điều kiện cùng kỳ năm 2017, giảm 34.258.000</w:t>
      </w:r>
      <w:r>
        <w:rPr>
          <w:spacing w:val="-2"/>
          <w:sz w:val="28"/>
          <w:szCs w:val="28"/>
          <w:lang w:val="nb-NO"/>
        </w:rPr>
        <w:t xml:space="preserve"> </w:t>
      </w:r>
      <w:r w:rsidRPr="00063D26">
        <w:rPr>
          <w:spacing w:val="-2"/>
          <w:sz w:val="28"/>
          <w:szCs w:val="28"/>
          <w:lang w:val="nb-NO"/>
        </w:rPr>
        <w:t>đồng</w:t>
      </w:r>
      <w:r>
        <w:rPr>
          <w:spacing w:val="-2"/>
          <w:sz w:val="28"/>
          <w:szCs w:val="28"/>
          <w:lang w:val="nb-NO"/>
        </w:rPr>
        <w:t xml:space="preserve"> </w:t>
      </w:r>
      <w:r w:rsidRPr="00063D26">
        <w:rPr>
          <w:spacing w:val="-2"/>
          <w:sz w:val="28"/>
          <w:szCs w:val="28"/>
          <w:lang w:val="nb-NO"/>
        </w:rPr>
        <w:t>(đạt chỉ tiêu giảm tiền tồn do Cục THADS giao 3,5%).</w:t>
      </w:r>
    </w:p>
    <w:p w:rsidR="008B28BF" w:rsidRDefault="008B28BF" w:rsidP="008B28BF">
      <w:pPr>
        <w:spacing w:before="120" w:after="120"/>
        <w:ind w:firstLine="709"/>
        <w:jc w:val="both"/>
        <w:rPr>
          <w:sz w:val="28"/>
          <w:szCs w:val="28"/>
          <w:lang w:val="nb-NO"/>
        </w:rPr>
      </w:pPr>
      <w:r>
        <w:rPr>
          <w:sz w:val="28"/>
          <w:szCs w:val="28"/>
          <w:lang w:val="nb-NO"/>
        </w:rPr>
        <w:t>-</w:t>
      </w:r>
      <w:r>
        <w:rPr>
          <w:i/>
          <w:sz w:val="28"/>
          <w:szCs w:val="28"/>
          <w:lang w:val="nb-NO"/>
        </w:rPr>
        <w:t xml:space="preserve"> </w:t>
      </w:r>
      <w:r>
        <w:rPr>
          <w:b/>
          <w:sz w:val="28"/>
          <w:szCs w:val="28"/>
          <w:lang w:val="nb-NO"/>
        </w:rPr>
        <w:t>Về thi hành án đối với các khoản thu cho Ngân sách Nhà nước:</w:t>
      </w:r>
    </w:p>
    <w:p w:rsidR="008B28BF" w:rsidRPr="001F202E" w:rsidRDefault="008B28BF" w:rsidP="008B28BF">
      <w:pPr>
        <w:spacing w:before="120" w:after="120"/>
        <w:ind w:firstLine="709"/>
        <w:jc w:val="both"/>
        <w:rPr>
          <w:i/>
          <w:spacing w:val="-4"/>
          <w:sz w:val="28"/>
          <w:szCs w:val="28"/>
          <w:lang w:val="nb-NO"/>
        </w:rPr>
      </w:pPr>
      <w:r w:rsidRPr="001F202E">
        <w:rPr>
          <w:sz w:val="28"/>
          <w:szCs w:val="28"/>
          <w:lang w:val="nb-NO"/>
        </w:rPr>
        <w:t>S</w:t>
      </w:r>
      <w:r w:rsidRPr="001F202E">
        <w:rPr>
          <w:spacing w:val="-4"/>
          <w:sz w:val="28"/>
          <w:szCs w:val="28"/>
          <w:lang w:val="nb-NO"/>
        </w:rPr>
        <w:t xml:space="preserve">ố việc phải giải quyết loại này là 178 việc, tương ứng với số tiền là 662.149.000 đồng (chiếm 51,4% về việc và 8,27% về tiền so với tổng số việc và tiền phải giải quyết). Kết quả: trong số việc loại này, đã giải quyết được 147 việc, thu được số tiền là 480.988.000 đồng, đạt tỷ lệ 82.5% về việc và 72.6% về tiền. </w:t>
      </w:r>
    </w:p>
    <w:p w:rsidR="008B28BF" w:rsidRPr="001F202E" w:rsidRDefault="008B28BF" w:rsidP="008B28BF">
      <w:pPr>
        <w:spacing w:before="120" w:after="120"/>
        <w:ind w:firstLine="709"/>
        <w:jc w:val="both"/>
        <w:rPr>
          <w:b/>
          <w:spacing w:val="-4"/>
          <w:sz w:val="28"/>
          <w:szCs w:val="28"/>
          <w:lang w:val="nb-NO"/>
        </w:rPr>
      </w:pPr>
      <w:r>
        <w:rPr>
          <w:spacing w:val="-4"/>
          <w:sz w:val="28"/>
          <w:szCs w:val="28"/>
          <w:lang w:val="nb-NO"/>
        </w:rPr>
        <w:t>-</w:t>
      </w:r>
      <w:r w:rsidRPr="001F202E">
        <w:rPr>
          <w:spacing w:val="-4"/>
          <w:sz w:val="28"/>
          <w:szCs w:val="28"/>
          <w:lang w:val="nb-NO"/>
        </w:rPr>
        <w:t xml:space="preserve"> </w:t>
      </w:r>
      <w:r w:rsidRPr="001F202E">
        <w:rPr>
          <w:b/>
          <w:spacing w:val="-4"/>
          <w:sz w:val="28"/>
          <w:szCs w:val="28"/>
          <w:lang w:val="nb-NO"/>
        </w:rPr>
        <w:t>Về kết quả thi hành các khoản thu hồi tiền, tài sản trong các vụ án tham nhũng, kinh tế</w:t>
      </w:r>
      <w:r w:rsidRPr="001F202E">
        <w:rPr>
          <w:bCs/>
          <w:sz w:val="28"/>
          <w:szCs w:val="28"/>
          <w:lang w:val="nb-NO" w:eastAsia="en-AU"/>
        </w:rPr>
        <w:t>: 02 việc (</w:t>
      </w:r>
      <w:r w:rsidRPr="001F202E">
        <w:rPr>
          <w:bCs/>
          <w:i/>
          <w:sz w:val="28"/>
          <w:szCs w:val="28"/>
          <w:lang w:val="nb-NO" w:eastAsia="en-AU"/>
        </w:rPr>
        <w:t>vụ Đỗ Hồng Cường là người phải thi hành án</w:t>
      </w:r>
      <w:r w:rsidRPr="001F202E">
        <w:rPr>
          <w:bCs/>
          <w:sz w:val="28"/>
          <w:szCs w:val="28"/>
          <w:lang w:val="nb-NO" w:eastAsia="en-AU"/>
        </w:rPr>
        <w:t>), kết quả thi hành như sau:</w:t>
      </w:r>
    </w:p>
    <w:p w:rsidR="008B28BF" w:rsidRPr="001F202E" w:rsidRDefault="008B28BF" w:rsidP="008B28BF">
      <w:pPr>
        <w:spacing w:before="120" w:after="120"/>
        <w:ind w:firstLine="709"/>
        <w:jc w:val="both"/>
        <w:rPr>
          <w:sz w:val="28"/>
          <w:szCs w:val="28"/>
          <w:lang w:val="nb-NO"/>
        </w:rPr>
      </w:pPr>
      <w:r w:rsidRPr="008B28BF">
        <w:rPr>
          <w:bCs/>
          <w:sz w:val="28"/>
          <w:szCs w:val="28"/>
          <w:lang w:val="nb-NO"/>
        </w:rPr>
        <w:t>+</w:t>
      </w:r>
      <w:r w:rsidRPr="001F202E">
        <w:rPr>
          <w:b/>
          <w:bCs/>
          <w:sz w:val="28"/>
          <w:szCs w:val="28"/>
          <w:lang w:val="nb-NO"/>
        </w:rPr>
        <w:t xml:space="preserve"> </w:t>
      </w:r>
      <w:r w:rsidRPr="001F202E">
        <w:rPr>
          <w:bCs/>
          <w:sz w:val="28"/>
          <w:szCs w:val="28"/>
          <w:lang w:val="nb-NO"/>
        </w:rPr>
        <w:t xml:space="preserve">Thi hành cho ngân sách (01 việc): </w:t>
      </w:r>
      <w:r>
        <w:rPr>
          <w:bCs/>
          <w:sz w:val="28"/>
          <w:szCs w:val="28"/>
          <w:lang w:val="vi-VN"/>
        </w:rPr>
        <w:t xml:space="preserve">Tổng số </w:t>
      </w:r>
      <w:r w:rsidRPr="001F202E">
        <w:rPr>
          <w:bCs/>
          <w:sz w:val="28"/>
          <w:szCs w:val="28"/>
          <w:lang w:val="nb-NO"/>
        </w:rPr>
        <w:t xml:space="preserve">tiền phải thi hành </w:t>
      </w:r>
      <w:r>
        <w:rPr>
          <w:bCs/>
          <w:sz w:val="28"/>
          <w:szCs w:val="28"/>
          <w:lang w:val="vi-VN"/>
        </w:rPr>
        <w:t>theo bản án</w:t>
      </w:r>
      <w:r w:rsidRPr="001F202E">
        <w:rPr>
          <w:bCs/>
          <w:sz w:val="28"/>
          <w:szCs w:val="28"/>
          <w:lang w:val="nb-NO"/>
        </w:rPr>
        <w:t xml:space="preserve">, quyết định của Tòa án: 43.241.000đ; </w:t>
      </w:r>
      <w:r>
        <w:rPr>
          <w:bCs/>
          <w:sz w:val="28"/>
          <w:szCs w:val="28"/>
          <w:lang w:val="vi-VN"/>
        </w:rPr>
        <w:t xml:space="preserve">Số tài sản đã </w:t>
      </w:r>
      <w:r w:rsidRPr="001F202E">
        <w:rPr>
          <w:bCs/>
          <w:sz w:val="28"/>
          <w:szCs w:val="28"/>
          <w:lang w:val="nb-NO"/>
        </w:rPr>
        <w:t>thi hành</w:t>
      </w:r>
      <w:r>
        <w:rPr>
          <w:bCs/>
          <w:sz w:val="28"/>
          <w:szCs w:val="28"/>
          <w:lang w:val="vi-VN"/>
        </w:rPr>
        <w:t>:</w:t>
      </w:r>
      <w:r>
        <w:rPr>
          <w:sz w:val="28"/>
          <w:szCs w:val="28"/>
          <w:lang w:val="vi-VN" w:eastAsia="vi-VN"/>
        </w:rPr>
        <w:t xml:space="preserve"> </w:t>
      </w:r>
      <w:r w:rsidRPr="001F202E">
        <w:rPr>
          <w:sz w:val="28"/>
          <w:szCs w:val="28"/>
          <w:lang w:val="nb-NO" w:eastAsia="vi-VN"/>
        </w:rPr>
        <w:t>24.241.000</w:t>
      </w:r>
      <w:r w:rsidRPr="001F202E">
        <w:rPr>
          <w:sz w:val="28"/>
          <w:szCs w:val="28"/>
          <w:lang w:val="nb-NO"/>
        </w:rPr>
        <w:t>đ</w:t>
      </w:r>
      <w:r w:rsidRPr="001F202E">
        <w:rPr>
          <w:b/>
          <w:bCs/>
          <w:sz w:val="28"/>
          <w:szCs w:val="28"/>
          <w:lang w:val="nb-NO"/>
        </w:rPr>
        <w:t xml:space="preserve">; </w:t>
      </w:r>
      <w:r>
        <w:rPr>
          <w:bCs/>
          <w:sz w:val="28"/>
          <w:szCs w:val="28"/>
          <w:lang w:val="vi-VN"/>
        </w:rPr>
        <w:t xml:space="preserve">Số tài sản </w:t>
      </w:r>
      <w:r w:rsidRPr="001F202E">
        <w:rPr>
          <w:bCs/>
          <w:sz w:val="28"/>
          <w:szCs w:val="28"/>
          <w:lang w:val="nb-NO"/>
        </w:rPr>
        <w:t>chưa</w:t>
      </w:r>
      <w:r>
        <w:rPr>
          <w:bCs/>
          <w:sz w:val="28"/>
          <w:szCs w:val="28"/>
          <w:lang w:val="vi-VN"/>
        </w:rPr>
        <w:t xml:space="preserve"> th</w:t>
      </w:r>
      <w:r w:rsidRPr="001F202E">
        <w:rPr>
          <w:bCs/>
          <w:sz w:val="28"/>
          <w:szCs w:val="28"/>
          <w:lang w:val="nb-NO"/>
        </w:rPr>
        <w:t>i hành</w:t>
      </w:r>
      <w:r>
        <w:rPr>
          <w:bCs/>
          <w:sz w:val="28"/>
          <w:szCs w:val="28"/>
          <w:lang w:val="vi-VN"/>
        </w:rPr>
        <w:t>:</w:t>
      </w:r>
      <w:r w:rsidRPr="00DE3962">
        <w:rPr>
          <w:bCs/>
          <w:sz w:val="28"/>
          <w:szCs w:val="28"/>
          <w:lang w:val="nb-NO"/>
        </w:rPr>
        <w:t xml:space="preserve"> </w:t>
      </w:r>
      <w:r w:rsidRPr="001F202E">
        <w:rPr>
          <w:sz w:val="28"/>
          <w:szCs w:val="28"/>
          <w:lang w:val="nb-NO" w:eastAsia="vi-VN"/>
        </w:rPr>
        <w:t>19.000.000</w:t>
      </w:r>
      <w:r w:rsidRPr="001F202E">
        <w:rPr>
          <w:sz w:val="28"/>
          <w:szCs w:val="28"/>
          <w:lang w:val="nb-NO"/>
        </w:rPr>
        <w:t xml:space="preserve">đ. </w:t>
      </w:r>
    </w:p>
    <w:p w:rsidR="008B28BF" w:rsidRPr="001F202E" w:rsidRDefault="008B28BF" w:rsidP="008B28BF">
      <w:pPr>
        <w:spacing w:before="120" w:after="120"/>
        <w:ind w:firstLine="709"/>
        <w:jc w:val="both"/>
        <w:rPr>
          <w:sz w:val="28"/>
          <w:szCs w:val="28"/>
          <w:lang w:val="nb-NO"/>
        </w:rPr>
      </w:pPr>
      <w:r w:rsidRPr="008B28BF">
        <w:rPr>
          <w:sz w:val="28"/>
          <w:szCs w:val="28"/>
          <w:lang w:val="nb-NO"/>
        </w:rPr>
        <w:t>+</w:t>
      </w:r>
      <w:r w:rsidRPr="001F202E">
        <w:rPr>
          <w:sz w:val="28"/>
          <w:szCs w:val="28"/>
          <w:lang w:val="nb-NO"/>
        </w:rPr>
        <w:t xml:space="preserve"> Thi hành cho cá nhân (01 việc): </w:t>
      </w:r>
      <w:r>
        <w:rPr>
          <w:bCs/>
          <w:sz w:val="28"/>
          <w:szCs w:val="28"/>
          <w:lang w:val="vi-VN"/>
        </w:rPr>
        <w:t xml:space="preserve">Tổng số </w:t>
      </w:r>
      <w:r w:rsidRPr="001F202E">
        <w:rPr>
          <w:bCs/>
          <w:sz w:val="28"/>
          <w:szCs w:val="28"/>
          <w:lang w:val="nb-NO"/>
        </w:rPr>
        <w:t>phải thi hành</w:t>
      </w:r>
      <w:r>
        <w:rPr>
          <w:bCs/>
          <w:sz w:val="28"/>
          <w:szCs w:val="28"/>
          <w:lang w:val="vi-VN"/>
        </w:rPr>
        <w:t xml:space="preserve"> theo bản án</w:t>
      </w:r>
      <w:r w:rsidRPr="001F202E">
        <w:rPr>
          <w:bCs/>
          <w:sz w:val="28"/>
          <w:szCs w:val="28"/>
          <w:lang w:val="nb-NO"/>
        </w:rPr>
        <w:t xml:space="preserve">, quyết định của Tòa án: 15.506.186đ; </w:t>
      </w:r>
      <w:r>
        <w:rPr>
          <w:bCs/>
          <w:sz w:val="28"/>
          <w:szCs w:val="28"/>
          <w:lang w:val="vi-VN"/>
        </w:rPr>
        <w:t xml:space="preserve"> Số </w:t>
      </w:r>
      <w:r w:rsidRPr="001F202E">
        <w:rPr>
          <w:bCs/>
          <w:sz w:val="28"/>
          <w:szCs w:val="28"/>
          <w:lang w:val="nb-NO"/>
        </w:rPr>
        <w:t>tiền đã thi hành</w:t>
      </w:r>
      <w:r>
        <w:rPr>
          <w:bCs/>
          <w:sz w:val="28"/>
          <w:szCs w:val="28"/>
          <w:lang w:val="vi-VN"/>
        </w:rPr>
        <w:t>:</w:t>
      </w:r>
      <w:r>
        <w:rPr>
          <w:sz w:val="28"/>
          <w:szCs w:val="28"/>
          <w:lang w:val="vi-VN" w:eastAsia="vi-VN"/>
        </w:rPr>
        <w:t xml:space="preserve"> </w:t>
      </w:r>
      <w:r w:rsidRPr="001F202E">
        <w:rPr>
          <w:sz w:val="28"/>
          <w:szCs w:val="28"/>
          <w:lang w:val="nb-NO" w:eastAsia="vi-VN"/>
        </w:rPr>
        <w:t>8.156.186</w:t>
      </w:r>
      <w:r w:rsidRPr="001F202E">
        <w:rPr>
          <w:sz w:val="28"/>
          <w:szCs w:val="28"/>
          <w:lang w:val="nb-NO"/>
        </w:rPr>
        <w:t>đ</w:t>
      </w:r>
      <w:r w:rsidRPr="008B28BF">
        <w:rPr>
          <w:bCs/>
          <w:sz w:val="28"/>
          <w:szCs w:val="28"/>
          <w:lang w:val="nb-NO"/>
        </w:rPr>
        <w:t>;</w:t>
      </w:r>
      <w:r w:rsidRPr="001F202E">
        <w:rPr>
          <w:b/>
          <w:bCs/>
          <w:sz w:val="28"/>
          <w:szCs w:val="28"/>
          <w:lang w:val="nb-NO"/>
        </w:rPr>
        <w:t xml:space="preserve"> </w:t>
      </w:r>
      <w:r>
        <w:rPr>
          <w:bCs/>
          <w:sz w:val="28"/>
          <w:szCs w:val="28"/>
          <w:lang w:val="vi-VN"/>
        </w:rPr>
        <w:t xml:space="preserve">Số tài sản </w:t>
      </w:r>
      <w:r w:rsidRPr="001F202E">
        <w:rPr>
          <w:bCs/>
          <w:sz w:val="28"/>
          <w:szCs w:val="28"/>
          <w:lang w:val="nb-NO"/>
        </w:rPr>
        <w:t>chưa</w:t>
      </w:r>
      <w:r>
        <w:rPr>
          <w:bCs/>
          <w:sz w:val="28"/>
          <w:szCs w:val="28"/>
          <w:lang w:val="vi-VN"/>
        </w:rPr>
        <w:t xml:space="preserve"> </w:t>
      </w:r>
      <w:r w:rsidRPr="001F202E">
        <w:rPr>
          <w:bCs/>
          <w:sz w:val="28"/>
          <w:szCs w:val="28"/>
          <w:lang w:val="nb-NO"/>
        </w:rPr>
        <w:t>thi hành</w:t>
      </w:r>
      <w:r>
        <w:rPr>
          <w:bCs/>
          <w:sz w:val="28"/>
          <w:szCs w:val="28"/>
          <w:lang w:val="vi-VN"/>
        </w:rPr>
        <w:t xml:space="preserve">: </w:t>
      </w:r>
      <w:r w:rsidRPr="001F202E">
        <w:rPr>
          <w:sz w:val="28"/>
          <w:szCs w:val="28"/>
          <w:lang w:val="nb-NO" w:eastAsia="vi-VN"/>
        </w:rPr>
        <w:t>6.850.000</w:t>
      </w:r>
      <w:r w:rsidRPr="001F202E">
        <w:rPr>
          <w:sz w:val="28"/>
          <w:szCs w:val="28"/>
          <w:lang w:val="nb-NO"/>
        </w:rPr>
        <w:t xml:space="preserve">đ. </w:t>
      </w:r>
    </w:p>
    <w:p w:rsidR="008B28BF" w:rsidRPr="001F202E" w:rsidRDefault="008B28BF" w:rsidP="008B28BF">
      <w:pPr>
        <w:spacing w:before="120" w:after="120"/>
        <w:ind w:firstLine="709"/>
        <w:jc w:val="both"/>
        <w:rPr>
          <w:b/>
          <w:bCs/>
          <w:sz w:val="28"/>
          <w:szCs w:val="28"/>
          <w:lang w:val="nb-NO"/>
        </w:rPr>
      </w:pPr>
      <w:r w:rsidRPr="001F202E">
        <w:rPr>
          <w:sz w:val="28"/>
          <w:szCs w:val="28"/>
          <w:lang w:val="nb-NO"/>
        </w:rPr>
        <w:t>Nguyên nhân do người phải thi hành án (</w:t>
      </w:r>
      <w:r w:rsidRPr="001F202E">
        <w:rPr>
          <w:i/>
          <w:sz w:val="28"/>
          <w:szCs w:val="28"/>
          <w:lang w:val="nb-NO"/>
        </w:rPr>
        <w:t>Ông Đỗ Hồng Cường</w:t>
      </w:r>
      <w:r w:rsidRPr="001F202E">
        <w:rPr>
          <w:sz w:val="28"/>
          <w:szCs w:val="28"/>
          <w:lang w:val="nb-NO"/>
        </w:rPr>
        <w:t>) đang chấp hành hình phạt tù, hiện nay chưa có điều kiện thi hành án.</w:t>
      </w:r>
    </w:p>
    <w:p w:rsidR="008B28BF" w:rsidRPr="001F202E" w:rsidRDefault="008B28BF" w:rsidP="008B28BF">
      <w:pPr>
        <w:spacing w:before="120" w:after="120"/>
        <w:ind w:firstLine="709"/>
        <w:jc w:val="both"/>
        <w:rPr>
          <w:sz w:val="28"/>
          <w:szCs w:val="28"/>
          <w:lang w:val="nb-NO"/>
        </w:rPr>
      </w:pPr>
      <w:r>
        <w:rPr>
          <w:sz w:val="28"/>
          <w:szCs w:val="28"/>
          <w:lang w:val="nb-NO"/>
        </w:rPr>
        <w:t>-</w:t>
      </w:r>
      <w:r w:rsidRPr="001F202E">
        <w:rPr>
          <w:i/>
          <w:sz w:val="28"/>
          <w:szCs w:val="28"/>
          <w:lang w:val="nb-NO"/>
        </w:rPr>
        <w:t xml:space="preserve"> </w:t>
      </w:r>
      <w:r w:rsidRPr="001F202E">
        <w:rPr>
          <w:b/>
          <w:sz w:val="28"/>
          <w:szCs w:val="28"/>
          <w:lang w:val="nb-NO"/>
        </w:rPr>
        <w:t>Về tình hình giải quyết các vụ việc liên quan đến tín dụng, ngân hàng:</w:t>
      </w:r>
      <w:r w:rsidRPr="001F202E">
        <w:rPr>
          <w:sz w:val="28"/>
          <w:szCs w:val="28"/>
          <w:lang w:val="nb-NO"/>
        </w:rPr>
        <w:t xml:space="preserve"> </w:t>
      </w:r>
    </w:p>
    <w:p w:rsidR="008B28BF" w:rsidRPr="001F202E" w:rsidRDefault="008B28BF" w:rsidP="008B28BF">
      <w:pPr>
        <w:spacing w:before="120" w:after="120"/>
        <w:ind w:firstLine="709"/>
        <w:jc w:val="both"/>
        <w:rPr>
          <w:spacing w:val="-4"/>
          <w:sz w:val="28"/>
          <w:szCs w:val="28"/>
          <w:lang w:val="nb-NO"/>
        </w:rPr>
      </w:pPr>
      <w:r w:rsidRPr="001F202E">
        <w:rPr>
          <w:sz w:val="28"/>
          <w:szCs w:val="28"/>
          <w:lang w:val="nb-NO"/>
        </w:rPr>
        <w:t>S</w:t>
      </w:r>
      <w:r w:rsidRPr="001F202E">
        <w:rPr>
          <w:spacing w:val="-4"/>
          <w:sz w:val="28"/>
          <w:szCs w:val="28"/>
          <w:lang w:val="nb-NO"/>
        </w:rPr>
        <w:t>ố việc phải giải quyết loại này là 8 việc, tương ứng với số tiền là 976.051.000 đồng (</w:t>
      </w:r>
      <w:r w:rsidRPr="001F202E">
        <w:rPr>
          <w:i/>
          <w:spacing w:val="-4"/>
          <w:sz w:val="28"/>
          <w:szCs w:val="28"/>
          <w:lang w:val="nb-NO"/>
        </w:rPr>
        <w:t>chiếm 2.31% về việc và 12.19% về tiền so với tổng số việc và tiền phải giải quyết</w:t>
      </w:r>
      <w:r w:rsidRPr="001F202E">
        <w:rPr>
          <w:spacing w:val="-4"/>
          <w:sz w:val="28"/>
          <w:szCs w:val="28"/>
          <w:lang w:val="nb-NO"/>
        </w:rPr>
        <w:t xml:space="preserve">). Kết quả: trong số việc loại này, đã giải quyết được 5 việc thu được số tiền là 516.091.000 đồng, </w:t>
      </w:r>
      <w:r w:rsidRPr="001F202E">
        <w:rPr>
          <w:i/>
          <w:spacing w:val="-4"/>
          <w:sz w:val="28"/>
          <w:szCs w:val="28"/>
          <w:lang w:val="nb-NO"/>
        </w:rPr>
        <w:t>đạt tỷ lệ 62.5% về việc và 52.8% về tiền</w:t>
      </w:r>
      <w:r w:rsidRPr="001F202E">
        <w:rPr>
          <w:spacing w:val="-4"/>
          <w:sz w:val="28"/>
          <w:szCs w:val="28"/>
          <w:lang w:val="nb-NO"/>
        </w:rPr>
        <w:t>.</w:t>
      </w:r>
    </w:p>
    <w:p w:rsidR="008B28BF" w:rsidRDefault="008B28BF" w:rsidP="008B28BF">
      <w:pPr>
        <w:spacing w:before="120" w:after="120"/>
        <w:ind w:firstLine="709"/>
        <w:jc w:val="both"/>
        <w:rPr>
          <w:sz w:val="28"/>
          <w:szCs w:val="28"/>
          <w:lang w:val="nb-NO"/>
        </w:rPr>
      </w:pPr>
      <w:r>
        <w:rPr>
          <w:spacing w:val="-2"/>
          <w:sz w:val="28"/>
          <w:szCs w:val="28"/>
          <w:lang w:val="nb-NO"/>
        </w:rPr>
        <w:tab/>
        <w:t xml:space="preserve"> -</w:t>
      </w:r>
      <w:r>
        <w:rPr>
          <w:i/>
          <w:sz w:val="28"/>
          <w:szCs w:val="28"/>
          <w:lang w:val="nb-NO"/>
        </w:rPr>
        <w:t xml:space="preserve"> </w:t>
      </w:r>
      <w:r>
        <w:rPr>
          <w:b/>
          <w:sz w:val="28"/>
          <w:szCs w:val="28"/>
          <w:lang w:val="nb-NO"/>
        </w:rPr>
        <w:t>Về kết quả xét miễn, giảm thi hành án</w:t>
      </w:r>
    </w:p>
    <w:p w:rsidR="008B28BF" w:rsidRDefault="008B28BF" w:rsidP="008B28BF">
      <w:pPr>
        <w:spacing w:before="120" w:after="120"/>
        <w:ind w:firstLine="709"/>
        <w:jc w:val="both"/>
        <w:rPr>
          <w:spacing w:val="2"/>
          <w:sz w:val="28"/>
          <w:szCs w:val="28"/>
          <w:lang w:val="nb-NO"/>
        </w:rPr>
      </w:pPr>
      <w:r>
        <w:rPr>
          <w:sz w:val="28"/>
          <w:szCs w:val="28"/>
          <w:lang w:val="nb-NO"/>
        </w:rPr>
        <w:t xml:space="preserve"> Chi cục đã phối hợp với Viện Kiểm sát nhân dân cùng cấp rà soát, lập hồ sơ và đề nghị Tòa án nhân dân có thẩm quyền xét miễn, giảm đối với 2</w:t>
      </w:r>
      <w:r>
        <w:rPr>
          <w:spacing w:val="2"/>
          <w:sz w:val="28"/>
          <w:szCs w:val="28"/>
          <w:lang w:val="nb-NO"/>
        </w:rPr>
        <w:t xml:space="preserve"> việc, tương ứng với số tiền 4.025.000</w:t>
      </w:r>
      <w:r>
        <w:rPr>
          <w:b/>
          <w:spacing w:val="2"/>
          <w:sz w:val="28"/>
          <w:szCs w:val="28"/>
          <w:lang w:val="nb-NO"/>
        </w:rPr>
        <w:t xml:space="preserve"> </w:t>
      </w:r>
      <w:r>
        <w:rPr>
          <w:spacing w:val="2"/>
          <w:sz w:val="28"/>
          <w:szCs w:val="28"/>
          <w:lang w:val="nb-NO"/>
        </w:rPr>
        <w:t>đồng</w:t>
      </w:r>
      <w:r>
        <w:rPr>
          <w:sz w:val="28"/>
          <w:szCs w:val="28"/>
          <w:lang w:val="nb-NO"/>
        </w:rPr>
        <w:t xml:space="preserve">. </w:t>
      </w:r>
      <w:r>
        <w:rPr>
          <w:spacing w:val="2"/>
          <w:sz w:val="28"/>
          <w:szCs w:val="28"/>
          <w:lang w:val="nb-NO"/>
        </w:rPr>
        <w:t>Kết quả: đã thực hiện miễn, giảm được 2 việc với số tiền 4.025.000 đồng.</w:t>
      </w:r>
    </w:p>
    <w:p w:rsidR="008B28BF" w:rsidRDefault="008B28BF" w:rsidP="008B28BF">
      <w:pPr>
        <w:spacing w:before="120" w:after="120"/>
        <w:ind w:firstLine="709"/>
        <w:jc w:val="both"/>
        <w:rPr>
          <w:sz w:val="28"/>
          <w:szCs w:val="28"/>
          <w:lang w:val="nb-NO"/>
        </w:rPr>
      </w:pPr>
      <w:r>
        <w:rPr>
          <w:sz w:val="28"/>
          <w:szCs w:val="28"/>
          <w:lang w:val="nb-NO"/>
        </w:rPr>
        <w:t>-</w:t>
      </w:r>
      <w:r>
        <w:rPr>
          <w:i/>
          <w:sz w:val="28"/>
          <w:szCs w:val="28"/>
          <w:lang w:val="nb-NO"/>
        </w:rPr>
        <w:t xml:space="preserve"> </w:t>
      </w:r>
      <w:r>
        <w:rPr>
          <w:b/>
          <w:sz w:val="28"/>
          <w:szCs w:val="28"/>
          <w:lang w:val="nb-NO"/>
        </w:rPr>
        <w:t>Về kết quả tổ chức cưỡng chế thi hành án</w:t>
      </w:r>
    </w:p>
    <w:p w:rsidR="008B28BF" w:rsidRDefault="008B28BF" w:rsidP="008B28BF">
      <w:pPr>
        <w:spacing w:before="120" w:after="120"/>
        <w:ind w:firstLine="709"/>
        <w:jc w:val="both"/>
        <w:rPr>
          <w:sz w:val="28"/>
          <w:szCs w:val="28"/>
          <w:lang w:val="nb-NO"/>
        </w:rPr>
      </w:pPr>
      <w:r>
        <w:rPr>
          <w:sz w:val="28"/>
          <w:szCs w:val="28"/>
          <w:lang w:val="nb-NO"/>
        </w:rPr>
        <w:t xml:space="preserve">Chi cục đã ra quyết định áp dụng biện pháp cưỡng chế thi hành án đối với </w:t>
      </w:r>
      <w:r w:rsidRPr="008B28BF">
        <w:rPr>
          <w:sz w:val="28"/>
          <w:szCs w:val="28"/>
          <w:lang w:val="nb-NO"/>
        </w:rPr>
        <w:t>07</w:t>
      </w:r>
      <w:r>
        <w:rPr>
          <w:sz w:val="28"/>
          <w:szCs w:val="28"/>
          <w:lang w:val="nb-NO"/>
        </w:rPr>
        <w:t xml:space="preserve"> trường hợp, tăng 4 trường hợp so với cùng kỳ </w:t>
      </w:r>
      <w:r w:rsidRPr="001743C1">
        <w:rPr>
          <w:i/>
          <w:sz w:val="28"/>
          <w:szCs w:val="28"/>
          <w:lang w:val="nb-NO"/>
        </w:rPr>
        <w:t xml:space="preserve">(trong đó có </w:t>
      </w:r>
      <w:r w:rsidRPr="008B28BF">
        <w:rPr>
          <w:i/>
          <w:sz w:val="28"/>
          <w:szCs w:val="28"/>
          <w:lang w:val="nb-NO"/>
        </w:rPr>
        <w:t>02</w:t>
      </w:r>
      <w:r w:rsidRPr="001743C1">
        <w:rPr>
          <w:b/>
          <w:i/>
          <w:sz w:val="28"/>
          <w:szCs w:val="28"/>
          <w:lang w:val="nb-NO"/>
        </w:rPr>
        <w:t xml:space="preserve"> </w:t>
      </w:r>
      <w:r w:rsidRPr="001743C1">
        <w:rPr>
          <w:i/>
          <w:sz w:val="28"/>
          <w:szCs w:val="28"/>
          <w:lang w:val="nb-NO"/>
        </w:rPr>
        <w:t xml:space="preserve">trường hợp đương </w:t>
      </w:r>
      <w:r w:rsidRPr="001743C1">
        <w:rPr>
          <w:i/>
          <w:sz w:val="28"/>
          <w:szCs w:val="28"/>
          <w:lang w:val="nb-NO"/>
        </w:rPr>
        <w:lastRenderedPageBreak/>
        <w:t>sự tự nguyện thi hành án, nên thực tế số việc phải tổ chức cưỡng chế là 05 trường hợp</w:t>
      </w:r>
      <w:r>
        <w:rPr>
          <w:sz w:val="28"/>
          <w:szCs w:val="28"/>
          <w:lang w:val="nb-NO"/>
        </w:rPr>
        <w:t>).</w:t>
      </w:r>
    </w:p>
    <w:p w:rsidR="008B28BF" w:rsidRPr="001F202E" w:rsidRDefault="008B28BF" w:rsidP="008B28BF">
      <w:pPr>
        <w:spacing w:before="120" w:after="120"/>
        <w:ind w:firstLine="709"/>
        <w:jc w:val="both"/>
        <w:rPr>
          <w:sz w:val="28"/>
          <w:szCs w:val="28"/>
          <w:lang w:val="vi-VN"/>
        </w:rPr>
      </w:pPr>
      <w:r w:rsidRPr="00814460">
        <w:rPr>
          <w:sz w:val="28"/>
          <w:szCs w:val="28"/>
          <w:lang w:val="vi-VN"/>
        </w:rPr>
        <w:t xml:space="preserve">Ban </w:t>
      </w:r>
      <w:r>
        <w:rPr>
          <w:sz w:val="28"/>
          <w:szCs w:val="28"/>
        </w:rPr>
        <w:t>P</w:t>
      </w:r>
      <w:r w:rsidRPr="00814460">
        <w:rPr>
          <w:sz w:val="28"/>
          <w:szCs w:val="28"/>
          <w:lang w:val="vi-VN"/>
        </w:rPr>
        <w:t>háp chế tán thành với những kết quả, đánh giá của C</w:t>
      </w:r>
      <w:r w:rsidRPr="00926EC9">
        <w:rPr>
          <w:sz w:val="28"/>
          <w:szCs w:val="28"/>
          <w:lang w:val="nb-NO"/>
        </w:rPr>
        <w:t>hi c</w:t>
      </w:r>
      <w:r w:rsidRPr="00814460">
        <w:rPr>
          <w:sz w:val="28"/>
          <w:szCs w:val="28"/>
          <w:lang w:val="vi-VN"/>
        </w:rPr>
        <w:t xml:space="preserve">ục thi hành án dân sự </w:t>
      </w:r>
      <w:r w:rsidRPr="001F202E">
        <w:rPr>
          <w:sz w:val="28"/>
          <w:szCs w:val="28"/>
          <w:lang w:val="nb-NO"/>
        </w:rPr>
        <w:t>huyện</w:t>
      </w:r>
      <w:r w:rsidRPr="00814460">
        <w:rPr>
          <w:sz w:val="28"/>
          <w:szCs w:val="28"/>
          <w:lang w:val="vi-VN"/>
        </w:rPr>
        <w:t xml:space="preserve"> về tình hình thi hành án dân sự trên địa bàn </w:t>
      </w:r>
      <w:r w:rsidRPr="001F202E">
        <w:rPr>
          <w:sz w:val="28"/>
          <w:szCs w:val="28"/>
          <w:lang w:val="nb-NO"/>
        </w:rPr>
        <w:t>huyện</w:t>
      </w:r>
      <w:r w:rsidRPr="00814460">
        <w:rPr>
          <w:sz w:val="28"/>
          <w:szCs w:val="28"/>
          <w:lang w:val="vi-VN"/>
        </w:rPr>
        <w:t xml:space="preserve"> đã có nhiều cố gắng trong việc thực hiện chức năng, nhiệm vụ, quyền hạn được pháp luật quy định. Đã </w:t>
      </w:r>
      <w:r w:rsidRPr="001F202E">
        <w:rPr>
          <w:sz w:val="28"/>
          <w:szCs w:val="28"/>
          <w:lang w:val="vi-VN"/>
        </w:rPr>
        <w:t xml:space="preserve">kịp thời xây dựng kế hoạch và </w:t>
      </w:r>
      <w:r w:rsidRPr="00814460">
        <w:rPr>
          <w:sz w:val="28"/>
          <w:szCs w:val="28"/>
          <w:lang w:val="vi-VN"/>
        </w:rPr>
        <w:t>tổ chức thực hiện có hiệu quả</w:t>
      </w:r>
      <w:r w:rsidRPr="001F202E">
        <w:rPr>
          <w:sz w:val="28"/>
          <w:szCs w:val="28"/>
          <w:lang w:val="vi-VN"/>
        </w:rPr>
        <w:t xml:space="preserve"> vụ việc, tiền vượ</w:t>
      </w:r>
      <w:r>
        <w:rPr>
          <w:sz w:val="28"/>
          <w:szCs w:val="28"/>
          <w:lang w:val="vi-VN"/>
        </w:rPr>
        <w:t>t chỉ tiêu giao</w:t>
      </w:r>
      <w:r w:rsidRPr="00814460">
        <w:rPr>
          <w:sz w:val="28"/>
          <w:szCs w:val="28"/>
          <w:lang w:val="vi-VN"/>
        </w:rPr>
        <w:t>.</w:t>
      </w:r>
      <w:r w:rsidRPr="00926EC9">
        <w:rPr>
          <w:sz w:val="28"/>
          <w:szCs w:val="28"/>
          <w:lang w:val="vi-VN"/>
        </w:rPr>
        <w:t xml:space="preserve"> </w:t>
      </w:r>
      <w:r w:rsidRPr="001F202E">
        <w:rPr>
          <w:sz w:val="28"/>
          <w:szCs w:val="28"/>
          <w:lang w:val="vi-VN"/>
        </w:rPr>
        <w:t>Đơn vị tiến hành cưỡng chế, xét miễn giảm thi hành án theo đúng quy định của pháp luật</w:t>
      </w:r>
      <w:r w:rsidRPr="00814460">
        <w:rPr>
          <w:sz w:val="28"/>
          <w:szCs w:val="28"/>
          <w:lang w:val="vi-VN"/>
        </w:rPr>
        <w:t>. Từ đó góp phần đảm bảo an ninh, trật tự an toàn xã hội trên địa bàn.</w:t>
      </w:r>
    </w:p>
    <w:p w:rsidR="008B28BF" w:rsidRPr="002D1388" w:rsidRDefault="008B28BF" w:rsidP="008B28BF">
      <w:pPr>
        <w:spacing w:before="120" w:after="120"/>
        <w:ind w:firstLine="709"/>
        <w:jc w:val="both"/>
        <w:rPr>
          <w:b/>
          <w:sz w:val="28"/>
          <w:szCs w:val="28"/>
          <w:lang w:val="pt-BR"/>
        </w:rPr>
      </w:pPr>
      <w:r w:rsidRPr="002D1388">
        <w:rPr>
          <w:b/>
          <w:sz w:val="28"/>
          <w:szCs w:val="28"/>
          <w:lang w:val="pt-BR"/>
        </w:rPr>
        <w:t>III. TỒN TẠI, HẠN CHẾ</w:t>
      </w:r>
    </w:p>
    <w:p w:rsidR="008B28BF" w:rsidRDefault="008B28BF" w:rsidP="008B28BF">
      <w:pPr>
        <w:spacing w:before="120" w:after="120"/>
        <w:ind w:firstLine="709"/>
        <w:jc w:val="both"/>
        <w:rPr>
          <w:spacing w:val="-2"/>
          <w:sz w:val="28"/>
          <w:szCs w:val="28"/>
          <w:lang w:val="nb-NO"/>
        </w:rPr>
      </w:pPr>
      <w:r>
        <w:rPr>
          <w:sz w:val="28"/>
          <w:szCs w:val="28"/>
          <w:lang w:val="vi-VN"/>
        </w:rPr>
        <w:t xml:space="preserve">Ban Pháp chế nhận thấy hoạt động thi hành án dân sự trên địa bàn </w:t>
      </w:r>
      <w:r>
        <w:rPr>
          <w:sz w:val="28"/>
          <w:szCs w:val="28"/>
          <w:lang w:val="pt-BR"/>
        </w:rPr>
        <w:t>huyện</w:t>
      </w:r>
      <w:r>
        <w:rPr>
          <w:sz w:val="28"/>
          <w:szCs w:val="28"/>
          <w:lang w:val="vi-VN"/>
        </w:rPr>
        <w:t xml:space="preserve"> vẫn còn một số tồn tại, hạn chế như:</w:t>
      </w:r>
      <w:r w:rsidRPr="001F202E">
        <w:rPr>
          <w:iCs/>
          <w:sz w:val="28"/>
          <w:szCs w:val="28"/>
          <w:lang w:val="vi-VN"/>
        </w:rPr>
        <w:t xml:space="preserve"> Một số vụ việc </w:t>
      </w:r>
      <w:r>
        <w:rPr>
          <w:sz w:val="28"/>
          <w:szCs w:val="28"/>
          <w:lang w:val="nb-NO"/>
        </w:rPr>
        <w:t>có điều kiện thi hành án nhưng còn chậm tổ chức thi hành hoặc chưa thi hành dứt điểm (17 việc).</w:t>
      </w:r>
      <w:r w:rsidRPr="00926EC9">
        <w:rPr>
          <w:spacing w:val="-2"/>
          <w:sz w:val="28"/>
          <w:szCs w:val="28"/>
          <w:lang w:val="nb-NO"/>
        </w:rPr>
        <w:t xml:space="preserve"> </w:t>
      </w:r>
    </w:p>
    <w:p w:rsidR="008B28BF" w:rsidRPr="00926EC9" w:rsidRDefault="008B28BF" w:rsidP="008B28BF">
      <w:pPr>
        <w:spacing w:before="120" w:after="120"/>
        <w:ind w:firstLine="709"/>
        <w:jc w:val="both"/>
        <w:rPr>
          <w:spacing w:val="-2"/>
          <w:sz w:val="28"/>
          <w:szCs w:val="28"/>
          <w:lang w:val="nb-NO"/>
        </w:rPr>
      </w:pPr>
      <w:r w:rsidRPr="00063D26">
        <w:rPr>
          <w:spacing w:val="-2"/>
          <w:sz w:val="28"/>
          <w:szCs w:val="28"/>
          <w:lang w:val="nb-NO"/>
        </w:rPr>
        <w:t xml:space="preserve">Số tiền chuyển kỳ sau </w:t>
      </w:r>
      <w:r>
        <w:rPr>
          <w:spacing w:val="-2"/>
          <w:sz w:val="28"/>
          <w:szCs w:val="28"/>
          <w:lang w:val="nb-NO"/>
        </w:rPr>
        <w:t xml:space="preserve">tuy </w:t>
      </w:r>
      <w:r w:rsidRPr="00063D26">
        <w:rPr>
          <w:spacing w:val="-2"/>
          <w:sz w:val="28"/>
          <w:szCs w:val="28"/>
          <w:lang w:val="nb-NO"/>
        </w:rPr>
        <w:t xml:space="preserve">đạt chỉ tiêu giảm tiền tồn do Cục THADS giao </w:t>
      </w:r>
      <w:r>
        <w:rPr>
          <w:spacing w:val="-2"/>
          <w:sz w:val="28"/>
          <w:szCs w:val="28"/>
          <w:lang w:val="nb-NO"/>
        </w:rPr>
        <w:t>nhưng số tiền tồn còn nhiều.</w:t>
      </w:r>
    </w:p>
    <w:p w:rsidR="008B28BF" w:rsidRPr="002D1388" w:rsidRDefault="008B28BF" w:rsidP="008B28BF">
      <w:pPr>
        <w:spacing w:before="120" w:after="120"/>
        <w:ind w:firstLine="709"/>
        <w:jc w:val="both"/>
        <w:rPr>
          <w:b/>
          <w:sz w:val="28"/>
          <w:szCs w:val="28"/>
          <w:lang w:val="nb-NO"/>
        </w:rPr>
      </w:pPr>
      <w:r>
        <w:rPr>
          <w:b/>
          <w:sz w:val="28"/>
          <w:szCs w:val="28"/>
          <w:lang w:val="nb-NO"/>
        </w:rPr>
        <w:t>IV. KIẾN NGHỊ, ĐỀ XUẤT</w:t>
      </w:r>
    </w:p>
    <w:p w:rsidR="008B28BF" w:rsidRPr="001F202E" w:rsidRDefault="008B28BF" w:rsidP="008B28BF">
      <w:pPr>
        <w:spacing w:before="120" w:after="120"/>
        <w:ind w:firstLine="709"/>
        <w:jc w:val="both"/>
        <w:rPr>
          <w:sz w:val="28"/>
          <w:szCs w:val="28"/>
          <w:lang w:val="nb-NO"/>
        </w:rPr>
      </w:pPr>
      <w:r w:rsidRPr="0065176F">
        <w:rPr>
          <w:sz w:val="28"/>
          <w:szCs w:val="28"/>
          <w:lang w:val="nb-NO"/>
        </w:rPr>
        <w:t xml:space="preserve"> </w:t>
      </w:r>
      <w:r w:rsidRPr="001F202E">
        <w:rPr>
          <w:sz w:val="28"/>
          <w:szCs w:val="28"/>
          <w:lang w:val="nb-NO"/>
        </w:rPr>
        <w:t>Ban Pháp chế cơ bản thống nhất với phương hướng, nhiệm vụ và các giải pháp trọng tâm năm 2018 của C</w:t>
      </w:r>
      <w:r>
        <w:rPr>
          <w:sz w:val="28"/>
          <w:szCs w:val="28"/>
          <w:lang w:val="nb-NO"/>
        </w:rPr>
        <w:t>hi c</w:t>
      </w:r>
      <w:r w:rsidRPr="001F202E">
        <w:rPr>
          <w:sz w:val="28"/>
          <w:szCs w:val="28"/>
          <w:lang w:val="nb-NO"/>
        </w:rPr>
        <w:t xml:space="preserve">ục </w:t>
      </w:r>
      <w:r>
        <w:rPr>
          <w:sz w:val="28"/>
          <w:szCs w:val="28"/>
          <w:lang w:val="nb-NO"/>
        </w:rPr>
        <w:t>T</w:t>
      </w:r>
      <w:r w:rsidRPr="001F202E">
        <w:rPr>
          <w:sz w:val="28"/>
          <w:szCs w:val="28"/>
          <w:lang w:val="nb-NO"/>
        </w:rPr>
        <w:t xml:space="preserve">hi hành án </w:t>
      </w:r>
      <w:r>
        <w:rPr>
          <w:sz w:val="28"/>
          <w:szCs w:val="28"/>
          <w:lang w:val="nb-NO"/>
        </w:rPr>
        <w:t>D</w:t>
      </w:r>
      <w:r w:rsidRPr="001F202E">
        <w:rPr>
          <w:sz w:val="28"/>
          <w:szCs w:val="28"/>
          <w:lang w:val="nb-NO"/>
        </w:rPr>
        <w:t>ân sự nêu trong Báo cáo, để tổ chức thực hiện tốt công tác thi hành án dân sự trên địa bàn huyện năm 2019. Ban pháp chế HĐND huyện đề nghị:</w:t>
      </w:r>
    </w:p>
    <w:p w:rsidR="008B28BF" w:rsidRPr="001F202E" w:rsidRDefault="008B28BF" w:rsidP="008B28BF">
      <w:pPr>
        <w:spacing w:before="120" w:after="120"/>
        <w:ind w:firstLine="709"/>
        <w:jc w:val="both"/>
        <w:rPr>
          <w:sz w:val="28"/>
          <w:szCs w:val="28"/>
          <w:lang w:val="nb-NO"/>
        </w:rPr>
      </w:pPr>
      <w:r w:rsidRPr="001F202E">
        <w:rPr>
          <w:sz w:val="28"/>
          <w:szCs w:val="28"/>
          <w:lang w:val="nb-NO"/>
        </w:rPr>
        <w:t>- Trong quá trình làm báo cáo trình HĐND huyện</w:t>
      </w:r>
      <w:r w:rsidR="00FE33C1">
        <w:rPr>
          <w:sz w:val="28"/>
          <w:szCs w:val="28"/>
          <w:lang w:val="nb-NO"/>
        </w:rPr>
        <w:t>,</w:t>
      </w:r>
      <w:r w:rsidRPr="001F202E">
        <w:rPr>
          <w:sz w:val="28"/>
          <w:szCs w:val="28"/>
          <w:lang w:val="nb-NO"/>
        </w:rPr>
        <w:t xml:space="preserve"> Chi cục thi hành án</w:t>
      </w:r>
      <w:r>
        <w:rPr>
          <w:sz w:val="28"/>
          <w:szCs w:val="28"/>
          <w:lang w:val="nb-NO"/>
        </w:rPr>
        <w:t xml:space="preserve"> dân sự cần ghi rõ chữ số tiền </w:t>
      </w:r>
      <w:r w:rsidR="00FE33C1">
        <w:rPr>
          <w:sz w:val="28"/>
          <w:szCs w:val="28"/>
          <w:lang w:val="nb-NO"/>
        </w:rPr>
        <w:t>V</w:t>
      </w:r>
      <w:r w:rsidRPr="001F202E">
        <w:rPr>
          <w:sz w:val="28"/>
          <w:szCs w:val="28"/>
          <w:lang w:val="nb-NO"/>
        </w:rPr>
        <w:t xml:space="preserve">iệt </w:t>
      </w:r>
      <w:r w:rsidR="00FE33C1">
        <w:rPr>
          <w:sz w:val="28"/>
          <w:szCs w:val="28"/>
          <w:lang w:val="nb-NO"/>
        </w:rPr>
        <w:t>N</w:t>
      </w:r>
      <w:r w:rsidRPr="001F202E">
        <w:rPr>
          <w:sz w:val="28"/>
          <w:szCs w:val="28"/>
          <w:lang w:val="nb-NO"/>
        </w:rPr>
        <w:t>am đồng theo đúng quy định của Nhà nước.</w:t>
      </w:r>
    </w:p>
    <w:p w:rsidR="008B28BF" w:rsidRPr="001F202E" w:rsidRDefault="008B28BF" w:rsidP="008B28BF">
      <w:pPr>
        <w:spacing w:before="120" w:after="120"/>
        <w:ind w:firstLine="709"/>
        <w:jc w:val="both"/>
        <w:rPr>
          <w:sz w:val="28"/>
          <w:szCs w:val="28"/>
          <w:lang w:val="nb-NO"/>
        </w:rPr>
      </w:pPr>
      <w:r w:rsidRPr="001F202E">
        <w:rPr>
          <w:sz w:val="28"/>
          <w:szCs w:val="28"/>
          <w:lang w:val="nb-NO"/>
        </w:rPr>
        <w:t>- Khi biên tập, xây dựng báo cáo Chị cục thi hành án cần sắp xếp lại các trình tự vụ việc để khi nhìn vào đã biết CCTHADS đã thụ lý bao nhiêu việc có điều kiện giải quyết và bao nhiêu việc chưa có điều kiện giải quyết.</w:t>
      </w:r>
    </w:p>
    <w:p w:rsidR="008B28BF" w:rsidRPr="001F202E" w:rsidRDefault="008B28BF" w:rsidP="008B28BF">
      <w:pPr>
        <w:pStyle w:val="NormalWeb"/>
        <w:shd w:val="clear" w:color="auto" w:fill="FFFFFF"/>
        <w:spacing w:before="120" w:beforeAutospacing="0" w:after="120" w:afterAutospacing="0"/>
        <w:ind w:firstLine="709"/>
        <w:jc w:val="both"/>
        <w:rPr>
          <w:sz w:val="28"/>
          <w:szCs w:val="28"/>
          <w:shd w:val="clear" w:color="auto" w:fill="FFFFFF"/>
          <w:lang w:val="nb-NO"/>
        </w:rPr>
      </w:pPr>
      <w:r w:rsidRPr="001F202E">
        <w:rPr>
          <w:sz w:val="28"/>
          <w:szCs w:val="28"/>
          <w:shd w:val="clear" w:color="auto" w:fill="FFFFFF"/>
          <w:lang w:val="nb-NO"/>
        </w:rPr>
        <w:t>- T</w:t>
      </w:r>
      <w:r>
        <w:rPr>
          <w:sz w:val="28"/>
          <w:szCs w:val="28"/>
          <w:shd w:val="clear" w:color="auto" w:fill="FFFFFF"/>
          <w:lang w:val="nb-NO"/>
        </w:rPr>
        <w:t>ập trung chỉ đạo t</w:t>
      </w:r>
      <w:r w:rsidRPr="001F202E">
        <w:rPr>
          <w:sz w:val="28"/>
          <w:szCs w:val="28"/>
          <w:shd w:val="clear" w:color="auto" w:fill="FFFFFF"/>
          <w:lang w:val="nb-NO"/>
        </w:rPr>
        <w:t>hực hiện có hiệu quả công tác phối hợp liên ngành, đặc biệt là phối hợp với Tòa án nhân dân, Viện kiểm sát nhân dân, Công an cùng cấp và các tổ chức tín dụng, ngân hàng trong hoạt động thi hành án dân sự; kịp thời giải quyết các khó khăn, vướng mắc phát sinh.</w:t>
      </w:r>
    </w:p>
    <w:p w:rsidR="008B28BF" w:rsidRDefault="008B28BF" w:rsidP="008B28BF">
      <w:pPr>
        <w:spacing w:before="120" w:after="120"/>
        <w:ind w:firstLine="709"/>
        <w:jc w:val="both"/>
        <w:rPr>
          <w:sz w:val="28"/>
          <w:szCs w:val="28"/>
          <w:lang w:val="pt-BR"/>
        </w:rPr>
      </w:pPr>
      <w:r>
        <w:rPr>
          <w:b/>
          <w:color w:val="000000"/>
          <w:sz w:val="28"/>
          <w:szCs w:val="28"/>
          <w:lang w:val="pt-BR"/>
        </w:rPr>
        <w:t xml:space="preserve">  </w:t>
      </w:r>
      <w:r>
        <w:rPr>
          <w:color w:val="000000"/>
          <w:sz w:val="28"/>
          <w:szCs w:val="28"/>
          <w:lang w:val="pt-BR"/>
        </w:rPr>
        <w:t>Trên đây là nội dung báo cáo thẩm tra của Ban pháp chế trình kỳ</w:t>
      </w:r>
      <w:r>
        <w:rPr>
          <w:sz w:val="28"/>
          <w:szCs w:val="28"/>
          <w:lang w:val="pt-BR"/>
        </w:rPr>
        <w:t xml:space="preserve"> họp thứ 7 HĐND huyện khóa X, nhiệm kỳ 2016 -2021, để các vị Đại biểu HĐND huyện có thêm cơ sở xem xét, thảo luận./.</w:t>
      </w:r>
    </w:p>
    <w:p w:rsidR="008B28BF" w:rsidRDefault="008B28BF" w:rsidP="008B28BF">
      <w:pPr>
        <w:jc w:val="center"/>
        <w:rPr>
          <w:b/>
          <w:color w:val="000000"/>
          <w:sz w:val="28"/>
          <w:szCs w:val="28"/>
          <w:lang w:val="pt-BR"/>
        </w:rPr>
      </w:pPr>
    </w:p>
    <w:p w:rsidR="008B28BF" w:rsidRDefault="008B28BF" w:rsidP="008B28BF">
      <w:pPr>
        <w:jc w:val="center"/>
        <w:rPr>
          <w:b/>
          <w:color w:val="000000"/>
          <w:sz w:val="28"/>
          <w:szCs w:val="28"/>
          <w:lang w:val="pt-BR"/>
        </w:rPr>
      </w:pPr>
    </w:p>
    <w:tbl>
      <w:tblPr>
        <w:tblW w:w="9329" w:type="dxa"/>
        <w:tblInd w:w="108" w:type="dxa"/>
        <w:tblLook w:val="0000"/>
      </w:tblPr>
      <w:tblGrid>
        <w:gridCol w:w="4348"/>
        <w:gridCol w:w="4981"/>
      </w:tblGrid>
      <w:tr w:rsidR="008B28BF" w:rsidRPr="005432FF" w:rsidTr="0064583E">
        <w:trPr>
          <w:trHeight w:val="1853"/>
        </w:trPr>
        <w:tc>
          <w:tcPr>
            <w:tcW w:w="4348" w:type="dxa"/>
          </w:tcPr>
          <w:p w:rsidR="008B28BF" w:rsidRPr="00B83991" w:rsidRDefault="008B28BF" w:rsidP="0064583E">
            <w:pPr>
              <w:rPr>
                <w:iCs/>
                <w:lang w:val="fr-FR"/>
              </w:rPr>
            </w:pPr>
            <w:r w:rsidRPr="00B83991">
              <w:rPr>
                <w:b/>
                <w:bCs/>
                <w:i/>
                <w:lang w:val="fr-FR"/>
              </w:rPr>
              <w:t>Nơi nhận:</w:t>
            </w:r>
          </w:p>
          <w:p w:rsidR="008B28BF" w:rsidRPr="00B83991" w:rsidRDefault="008B28BF" w:rsidP="0064583E">
            <w:pPr>
              <w:rPr>
                <w:iCs/>
                <w:lang w:val="fr-FR"/>
              </w:rPr>
            </w:pPr>
            <w:r w:rsidRPr="00B83991">
              <w:rPr>
                <w:iCs/>
                <w:sz w:val="22"/>
                <w:szCs w:val="22"/>
                <w:lang w:val="fr-FR"/>
              </w:rPr>
              <w:t xml:space="preserve">- </w:t>
            </w:r>
            <w:r>
              <w:rPr>
                <w:iCs/>
                <w:sz w:val="22"/>
                <w:szCs w:val="22"/>
                <w:lang w:val="fr-FR"/>
              </w:rPr>
              <w:t>H</w:t>
            </w:r>
            <w:r w:rsidRPr="00B83991">
              <w:rPr>
                <w:iCs/>
                <w:sz w:val="22"/>
                <w:szCs w:val="22"/>
                <w:lang w:val="fr-FR"/>
              </w:rPr>
              <w:t xml:space="preserve">ĐND </w:t>
            </w:r>
            <w:r>
              <w:rPr>
                <w:iCs/>
                <w:sz w:val="22"/>
                <w:szCs w:val="22"/>
                <w:lang w:val="fr-FR"/>
              </w:rPr>
              <w:t>huyện</w:t>
            </w:r>
            <w:r w:rsidRPr="00B83991">
              <w:rPr>
                <w:iCs/>
                <w:sz w:val="22"/>
                <w:szCs w:val="22"/>
                <w:lang w:val="fr-FR"/>
              </w:rPr>
              <w:t>;</w:t>
            </w:r>
          </w:p>
          <w:p w:rsidR="008B28BF" w:rsidRPr="00510BD9" w:rsidRDefault="008B28BF" w:rsidP="0064583E">
            <w:pPr>
              <w:rPr>
                <w:iCs/>
                <w:vertAlign w:val="subscript"/>
                <w:lang w:val="fr-FR"/>
              </w:rPr>
            </w:pPr>
            <w:r w:rsidRPr="00B83991">
              <w:rPr>
                <w:iCs/>
                <w:sz w:val="22"/>
                <w:szCs w:val="22"/>
                <w:lang w:val="fr-FR"/>
              </w:rPr>
              <w:t>- Lưu: VT-LT</w:t>
            </w:r>
            <w:r>
              <w:rPr>
                <w:iCs/>
                <w:sz w:val="22"/>
                <w:szCs w:val="22"/>
                <w:lang w:val="fr-FR"/>
              </w:rPr>
              <w:t>, BPC</w:t>
            </w:r>
            <w:r w:rsidRPr="00B83991">
              <w:rPr>
                <w:iCs/>
                <w:sz w:val="22"/>
                <w:szCs w:val="22"/>
                <w:lang w:val="fr-FR"/>
              </w:rPr>
              <w:t xml:space="preserve">. </w:t>
            </w:r>
          </w:p>
        </w:tc>
        <w:tc>
          <w:tcPr>
            <w:tcW w:w="4981" w:type="dxa"/>
          </w:tcPr>
          <w:p w:rsidR="008B28BF" w:rsidRDefault="008B28BF" w:rsidP="0064583E">
            <w:pPr>
              <w:jc w:val="center"/>
              <w:rPr>
                <w:b/>
                <w:sz w:val="26"/>
                <w:szCs w:val="26"/>
              </w:rPr>
            </w:pPr>
            <w:r w:rsidRPr="00D163EB">
              <w:rPr>
                <w:b/>
                <w:sz w:val="26"/>
                <w:szCs w:val="26"/>
              </w:rPr>
              <w:t xml:space="preserve">TM. </w:t>
            </w:r>
            <w:r>
              <w:rPr>
                <w:b/>
                <w:sz w:val="26"/>
                <w:szCs w:val="26"/>
              </w:rPr>
              <w:t>BAN PHÁP CHẾ</w:t>
            </w:r>
          </w:p>
          <w:p w:rsidR="008B28BF" w:rsidRDefault="008B28BF" w:rsidP="0064583E">
            <w:pPr>
              <w:jc w:val="center"/>
              <w:rPr>
                <w:b/>
                <w:sz w:val="26"/>
                <w:szCs w:val="26"/>
              </w:rPr>
            </w:pPr>
            <w:r>
              <w:rPr>
                <w:b/>
                <w:sz w:val="26"/>
                <w:szCs w:val="26"/>
              </w:rPr>
              <w:t>TRƯỞNG BAN</w:t>
            </w:r>
          </w:p>
          <w:p w:rsidR="008B28BF" w:rsidRDefault="008B28BF" w:rsidP="0064583E">
            <w:pPr>
              <w:jc w:val="center"/>
              <w:rPr>
                <w:b/>
                <w:sz w:val="26"/>
                <w:szCs w:val="26"/>
              </w:rPr>
            </w:pPr>
            <w:r>
              <w:rPr>
                <w:b/>
                <w:sz w:val="26"/>
                <w:szCs w:val="26"/>
              </w:rPr>
              <w:t>(Đã ký)</w:t>
            </w:r>
          </w:p>
          <w:p w:rsidR="008B28BF" w:rsidRDefault="008B28BF" w:rsidP="0064583E">
            <w:pPr>
              <w:jc w:val="center"/>
              <w:rPr>
                <w:b/>
                <w:sz w:val="26"/>
                <w:szCs w:val="26"/>
              </w:rPr>
            </w:pPr>
          </w:p>
          <w:p w:rsidR="008B28BF" w:rsidRDefault="008B28BF" w:rsidP="0064583E">
            <w:pPr>
              <w:jc w:val="center"/>
              <w:rPr>
                <w:b/>
                <w:sz w:val="26"/>
                <w:szCs w:val="26"/>
              </w:rPr>
            </w:pPr>
            <w:r>
              <w:rPr>
                <w:b/>
                <w:sz w:val="26"/>
                <w:szCs w:val="26"/>
              </w:rPr>
              <w:t>Nguyễn Đăng Khoa</w:t>
            </w:r>
          </w:p>
          <w:p w:rsidR="008B28BF" w:rsidRPr="00407A02" w:rsidRDefault="008B28BF" w:rsidP="0064583E">
            <w:pPr>
              <w:jc w:val="center"/>
              <w:rPr>
                <w:sz w:val="26"/>
                <w:szCs w:val="26"/>
              </w:rPr>
            </w:pPr>
          </w:p>
        </w:tc>
      </w:tr>
    </w:tbl>
    <w:p w:rsidR="00287827" w:rsidRDefault="00287827"/>
    <w:sectPr w:rsidR="00287827" w:rsidSect="00FE33C1">
      <w:footerReference w:type="default" r:id="rId4"/>
      <w:pgSz w:w="11907" w:h="16840" w:code="9"/>
      <w:pgMar w:top="964" w:right="851"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3334"/>
      <w:docPartObj>
        <w:docPartGallery w:val="Page Numbers (Bottom of Page)"/>
        <w:docPartUnique/>
      </w:docPartObj>
    </w:sdtPr>
    <w:sdtEndPr/>
    <w:sdtContent>
      <w:p w:rsidR="00B03F29" w:rsidRDefault="00FE33C1">
        <w:pPr>
          <w:pStyle w:val="Footer"/>
          <w:jc w:val="center"/>
        </w:pPr>
        <w:r>
          <w:fldChar w:fldCharType="begin"/>
        </w:r>
        <w:r>
          <w:instrText xml:space="preserve"> PAGE   \* MERGEFORMAT </w:instrText>
        </w:r>
        <w:r>
          <w:fldChar w:fldCharType="separate"/>
        </w:r>
        <w:r>
          <w:rPr>
            <w:noProof/>
          </w:rPr>
          <w:t>3</w:t>
        </w:r>
        <w:r>
          <w:fldChar w:fldCharType="end"/>
        </w:r>
      </w:p>
    </w:sdtContent>
  </w:sdt>
  <w:p w:rsidR="00B03F29" w:rsidRDefault="00FE33C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8B28BF"/>
    <w:rsid w:val="00152F1E"/>
    <w:rsid w:val="00287827"/>
    <w:rsid w:val="008B28BF"/>
    <w:rsid w:val="009B15FB"/>
    <w:rsid w:val="00FE3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8B28BF"/>
  </w:style>
  <w:style w:type="paragraph" w:customStyle="1" w:styleId="normal0">
    <w:name w:val="normal"/>
    <w:basedOn w:val="Normal"/>
    <w:rsid w:val="008B28BF"/>
    <w:pPr>
      <w:spacing w:before="100" w:beforeAutospacing="1" w:after="100" w:afterAutospacing="1"/>
    </w:pPr>
  </w:style>
  <w:style w:type="paragraph" w:styleId="Footer">
    <w:name w:val="footer"/>
    <w:basedOn w:val="Normal"/>
    <w:link w:val="FooterChar"/>
    <w:uiPriority w:val="99"/>
    <w:unhideWhenUsed/>
    <w:rsid w:val="008B28BF"/>
    <w:pPr>
      <w:tabs>
        <w:tab w:val="center" w:pos="4680"/>
        <w:tab w:val="right" w:pos="9360"/>
      </w:tabs>
    </w:pPr>
  </w:style>
  <w:style w:type="character" w:customStyle="1" w:styleId="FooterChar">
    <w:name w:val="Footer Char"/>
    <w:basedOn w:val="DefaultParagraphFont"/>
    <w:link w:val="Footer"/>
    <w:uiPriority w:val="99"/>
    <w:rsid w:val="008B28BF"/>
    <w:rPr>
      <w:rFonts w:ascii="Times New Roman" w:eastAsia="Times New Roman" w:hAnsi="Times New Roman" w:cs="Times New Roman"/>
      <w:sz w:val="24"/>
      <w:szCs w:val="24"/>
    </w:rPr>
  </w:style>
  <w:style w:type="paragraph" w:styleId="NormalWeb">
    <w:name w:val="Normal (Web)"/>
    <w:basedOn w:val="Normal"/>
    <w:rsid w:val="008B28BF"/>
    <w:pPr>
      <w:spacing w:before="100" w:beforeAutospacing="1" w:after="100" w:afterAutospacing="1"/>
    </w:pPr>
  </w:style>
  <w:style w:type="paragraph" w:styleId="ListParagraph">
    <w:name w:val="List Paragraph"/>
    <w:basedOn w:val="Normal"/>
    <w:uiPriority w:val="34"/>
    <w:qFormat/>
    <w:rsid w:val="008B28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2018-12-06T03:11:00Z</dcterms:created>
  <dcterms:modified xsi:type="dcterms:W3CDTF">2018-12-06T03:16:00Z</dcterms:modified>
</cp:coreProperties>
</file>