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ook w:val="01E0"/>
      </w:tblPr>
      <w:tblGrid>
        <w:gridCol w:w="3060"/>
        <w:gridCol w:w="6120"/>
      </w:tblGrid>
      <w:tr w:rsidR="0092458C" w:rsidRPr="00116848" w:rsidTr="00737FE8">
        <w:tc>
          <w:tcPr>
            <w:tcW w:w="3060" w:type="dxa"/>
          </w:tcPr>
          <w:p w:rsidR="0092458C" w:rsidRPr="00116848" w:rsidRDefault="0092458C" w:rsidP="007B185F">
            <w:pPr>
              <w:jc w:val="center"/>
              <w:rPr>
                <w:b/>
                <w:sz w:val="26"/>
                <w:szCs w:val="26"/>
              </w:rPr>
            </w:pPr>
            <w:r w:rsidRPr="00116848">
              <w:rPr>
                <w:b/>
                <w:sz w:val="26"/>
                <w:szCs w:val="26"/>
              </w:rPr>
              <w:t>ỦY BAN NHÂN DÂN</w:t>
            </w:r>
          </w:p>
          <w:p w:rsidR="00737FE8" w:rsidRPr="00116848" w:rsidRDefault="004D6E92" w:rsidP="007B185F">
            <w:pPr>
              <w:jc w:val="center"/>
              <w:rPr>
                <w:b/>
                <w:sz w:val="26"/>
                <w:szCs w:val="26"/>
              </w:rPr>
            </w:pPr>
            <w:r w:rsidRPr="004D6E92">
              <w:rPr>
                <w:b/>
                <w:noProof/>
                <w:szCs w:val="28"/>
              </w:rPr>
              <w:pict>
                <v:line id="Line 5" o:spid="_x0000_s1026" style="position:absolute;left:0;text-align:left;z-index:251657728;visibility:visible" from="40.85pt,20.75pt" to="102.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Ks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"/>
              </w:pict>
            </w:r>
            <w:r w:rsidR="00737FE8" w:rsidRPr="00116848">
              <w:rPr>
                <w:b/>
                <w:sz w:val="26"/>
                <w:szCs w:val="26"/>
              </w:rPr>
              <w:t>HUYỆN SA THẦY</w:t>
            </w:r>
          </w:p>
        </w:tc>
        <w:tc>
          <w:tcPr>
            <w:tcW w:w="6120" w:type="dxa"/>
          </w:tcPr>
          <w:p w:rsidR="0092458C" w:rsidRPr="00116848" w:rsidRDefault="0035413E" w:rsidP="0035413E">
            <w:pPr>
              <w:jc w:val="center"/>
              <w:rPr>
                <w:b/>
                <w:sz w:val="26"/>
              </w:rPr>
            </w:pPr>
            <w:r w:rsidRPr="00116848">
              <w:rPr>
                <w:b/>
                <w:sz w:val="26"/>
              </w:rPr>
              <w:t>CỘNG HÒA</w:t>
            </w:r>
            <w:r w:rsidR="0092458C" w:rsidRPr="00116848">
              <w:rPr>
                <w:b/>
                <w:sz w:val="26"/>
              </w:rPr>
              <w:t xml:space="preserve"> XÃ HỘI CHỦ NGHĨA VIỆT NAM</w:t>
            </w:r>
          </w:p>
          <w:p w:rsidR="00737FE8" w:rsidRPr="00116848" w:rsidRDefault="00737FE8" w:rsidP="0035413E">
            <w:pPr>
              <w:jc w:val="center"/>
              <w:rPr>
                <w:b/>
                <w:sz w:val="26"/>
              </w:rPr>
            </w:pPr>
            <w:r w:rsidRPr="00116848">
              <w:rPr>
                <w:rFonts w:hint="eastAsia"/>
                <w:b/>
                <w:szCs w:val="26"/>
              </w:rPr>
              <w:t>Đ</w:t>
            </w:r>
            <w:r w:rsidRPr="00116848">
              <w:rPr>
                <w:b/>
                <w:szCs w:val="26"/>
              </w:rPr>
              <w:t>ộc lập - Tự do - Hạnh phúc</w:t>
            </w:r>
          </w:p>
          <w:p w:rsidR="00737FE8" w:rsidRPr="00116848" w:rsidRDefault="004D6E92" w:rsidP="0035413E">
            <w:pPr>
              <w:jc w:val="center"/>
              <w:rPr>
                <w:b/>
                <w:sz w:val="26"/>
              </w:rPr>
            </w:pPr>
            <w:r w:rsidRPr="004D6E92">
              <w:rPr>
                <w:noProof/>
                <w:szCs w:val="28"/>
                <w:vertAlign w:val="superscript"/>
              </w:rPr>
              <w:pict>
                <v:line id="Line 4" o:spid="_x0000_s1028" style="position:absolute;left:0;text-align:left;z-index:251656704;visibility:visible" from="67.4pt,4.65pt" to="227.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kJ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"/>
              </w:pict>
            </w:r>
          </w:p>
        </w:tc>
      </w:tr>
      <w:tr w:rsidR="0092458C" w:rsidRPr="00116848" w:rsidTr="00737FE8">
        <w:tc>
          <w:tcPr>
            <w:tcW w:w="3060" w:type="dxa"/>
          </w:tcPr>
          <w:p w:rsidR="0092458C" w:rsidRPr="00116848" w:rsidRDefault="0092458C" w:rsidP="009275AE">
            <w:pPr>
              <w:jc w:val="center"/>
              <w:rPr>
                <w:sz w:val="26"/>
                <w:szCs w:val="26"/>
              </w:rPr>
            </w:pPr>
            <w:r w:rsidRPr="00116848">
              <w:rPr>
                <w:sz w:val="26"/>
                <w:szCs w:val="26"/>
              </w:rPr>
              <w:t xml:space="preserve">Số: </w:t>
            </w:r>
            <w:r w:rsidR="00737FE8" w:rsidRPr="00116848">
              <w:rPr>
                <w:sz w:val="26"/>
                <w:szCs w:val="26"/>
              </w:rPr>
              <w:t>114</w:t>
            </w:r>
            <w:r w:rsidRPr="00116848">
              <w:rPr>
                <w:sz w:val="26"/>
                <w:szCs w:val="26"/>
              </w:rPr>
              <w:t>/TTr-UBND</w:t>
            </w:r>
          </w:p>
        </w:tc>
        <w:tc>
          <w:tcPr>
            <w:tcW w:w="6120" w:type="dxa"/>
          </w:tcPr>
          <w:p w:rsidR="0092458C" w:rsidRPr="00116848" w:rsidRDefault="009275AE" w:rsidP="009275AE">
            <w:pPr>
              <w:jc w:val="center"/>
              <w:rPr>
                <w:i/>
                <w:sz w:val="26"/>
                <w:szCs w:val="26"/>
                <w:lang w:val="nl-NL"/>
              </w:rPr>
            </w:pPr>
            <w:r w:rsidRPr="00116848">
              <w:rPr>
                <w:i/>
                <w:sz w:val="26"/>
                <w:szCs w:val="26"/>
                <w:lang w:val="nl-NL"/>
              </w:rPr>
              <w:t>Sa Thầy</w:t>
            </w:r>
            <w:r w:rsidR="0092458C" w:rsidRPr="00116848">
              <w:rPr>
                <w:i/>
                <w:sz w:val="26"/>
                <w:szCs w:val="26"/>
                <w:lang w:val="nl-NL"/>
              </w:rPr>
              <w:t>,  ngày</w:t>
            </w:r>
            <w:r w:rsidR="00737FE8" w:rsidRPr="00116848">
              <w:rPr>
                <w:i/>
                <w:sz w:val="26"/>
                <w:szCs w:val="26"/>
                <w:lang w:val="nl-NL"/>
              </w:rPr>
              <w:t xml:space="preserve"> 25</w:t>
            </w:r>
            <w:r w:rsidR="0092458C" w:rsidRPr="00116848">
              <w:rPr>
                <w:i/>
                <w:sz w:val="26"/>
                <w:szCs w:val="26"/>
                <w:lang w:val="nl-NL"/>
              </w:rPr>
              <w:t xml:space="preserve">  tháng</w:t>
            </w:r>
            <w:r w:rsidRPr="00116848">
              <w:rPr>
                <w:i/>
                <w:sz w:val="26"/>
                <w:szCs w:val="26"/>
                <w:lang w:val="nl-NL"/>
              </w:rPr>
              <w:t xml:space="preserve"> 6</w:t>
            </w:r>
            <w:r w:rsidR="0092458C" w:rsidRPr="00116848">
              <w:rPr>
                <w:i/>
                <w:sz w:val="26"/>
                <w:szCs w:val="26"/>
                <w:lang w:val="nl-NL"/>
              </w:rPr>
              <w:t xml:space="preserve"> n</w:t>
            </w:r>
            <w:r w:rsidR="0092458C" w:rsidRPr="00116848">
              <w:rPr>
                <w:rFonts w:hint="eastAsia"/>
                <w:i/>
                <w:sz w:val="26"/>
                <w:szCs w:val="26"/>
                <w:lang w:val="nl-NL"/>
              </w:rPr>
              <w:t>ă</w:t>
            </w:r>
            <w:r w:rsidR="0092458C" w:rsidRPr="00116848">
              <w:rPr>
                <w:i/>
                <w:sz w:val="26"/>
                <w:szCs w:val="26"/>
                <w:lang w:val="nl-NL"/>
              </w:rPr>
              <w:t>m 201</w:t>
            </w:r>
            <w:r w:rsidR="00822375" w:rsidRPr="00116848">
              <w:rPr>
                <w:i/>
                <w:sz w:val="26"/>
                <w:szCs w:val="26"/>
                <w:lang w:val="nl-NL"/>
              </w:rPr>
              <w:t>8</w:t>
            </w:r>
          </w:p>
        </w:tc>
      </w:tr>
    </w:tbl>
    <w:p w:rsidR="009A4290" w:rsidRPr="00116848" w:rsidRDefault="009A4290" w:rsidP="00581830">
      <w:pPr>
        <w:jc w:val="center"/>
        <w:rPr>
          <w:b/>
          <w:lang w:val="nl-NL"/>
        </w:rPr>
      </w:pPr>
    </w:p>
    <w:p w:rsidR="00581830" w:rsidRPr="00116848" w:rsidRDefault="00581830" w:rsidP="00581830">
      <w:pPr>
        <w:jc w:val="center"/>
        <w:rPr>
          <w:b/>
          <w:lang w:val="nl-NL"/>
        </w:rPr>
      </w:pPr>
      <w:r w:rsidRPr="00116848">
        <w:rPr>
          <w:b/>
          <w:lang w:val="nl-NL"/>
        </w:rPr>
        <w:t>TỜ TRÌNH</w:t>
      </w:r>
    </w:p>
    <w:p w:rsidR="00737FE8" w:rsidRPr="00116848" w:rsidRDefault="00737FE8" w:rsidP="00737FE8">
      <w:pPr>
        <w:jc w:val="center"/>
        <w:rPr>
          <w:b/>
          <w:szCs w:val="28"/>
          <w:lang w:val="nl-NL"/>
        </w:rPr>
      </w:pPr>
      <w:bookmarkStart w:id="0" w:name="_GoBack"/>
      <w:bookmarkEnd w:id="0"/>
      <w:r w:rsidRPr="00116848">
        <w:rPr>
          <w:b/>
          <w:szCs w:val="28"/>
          <w:lang w:val="nl-NL"/>
        </w:rPr>
        <w:t>về dự thảo Nghị quyết kêu gọi, thu hút đầu tư</w:t>
      </w:r>
    </w:p>
    <w:p w:rsidR="00581830" w:rsidRPr="00116848" w:rsidRDefault="00737FE8" w:rsidP="00737FE8">
      <w:pPr>
        <w:jc w:val="center"/>
        <w:rPr>
          <w:lang w:val="nl-NL"/>
        </w:rPr>
      </w:pPr>
      <w:r w:rsidRPr="00116848">
        <w:rPr>
          <w:b/>
          <w:szCs w:val="28"/>
          <w:lang w:val="nl-NL"/>
        </w:rPr>
        <w:t>huyện Sa Thầy giai đoạn 2016-2020</w:t>
      </w:r>
    </w:p>
    <w:p w:rsidR="00E62A77" w:rsidRPr="00116848" w:rsidRDefault="004D6E92" w:rsidP="00737FE8">
      <w:pPr>
        <w:jc w:val="center"/>
        <w:rPr>
          <w:b/>
          <w:szCs w:val="28"/>
          <w:lang w:val="nl-NL"/>
        </w:rPr>
      </w:pPr>
      <w:r>
        <w:rPr>
          <w:b/>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212.6pt;margin-top:4.95pt;width:33.85pt;height:0;z-index:251658752" o:connectortype="straight"/>
        </w:pict>
      </w:r>
    </w:p>
    <w:p w:rsidR="003A2401" w:rsidRPr="00116848" w:rsidRDefault="003A2401" w:rsidP="003A2401">
      <w:pPr>
        <w:jc w:val="center"/>
        <w:rPr>
          <w:szCs w:val="28"/>
          <w:lang w:val="nl-NL"/>
        </w:rPr>
      </w:pPr>
      <w:r w:rsidRPr="00116848">
        <w:rPr>
          <w:szCs w:val="28"/>
          <w:lang w:val="nl-NL"/>
        </w:rPr>
        <w:t>Kín</w:t>
      </w:r>
      <w:r w:rsidR="003C25CF" w:rsidRPr="00116848">
        <w:rPr>
          <w:szCs w:val="28"/>
          <w:lang w:val="nl-NL"/>
        </w:rPr>
        <w:t xml:space="preserve">h gửi: Hội đồng nhân dân </w:t>
      </w:r>
      <w:r w:rsidR="00863D9B" w:rsidRPr="00116848">
        <w:rPr>
          <w:szCs w:val="28"/>
          <w:lang w:val="nl-NL"/>
        </w:rPr>
        <w:t>huyện khóa X</w:t>
      </w:r>
      <w:r w:rsidR="00AE69BB" w:rsidRPr="00116848">
        <w:rPr>
          <w:szCs w:val="28"/>
          <w:lang w:val="nl-NL"/>
        </w:rPr>
        <w:t xml:space="preserve">, kỳ họp thứ </w:t>
      </w:r>
      <w:r w:rsidR="00822375" w:rsidRPr="00116848">
        <w:rPr>
          <w:szCs w:val="28"/>
          <w:lang w:val="nl-NL"/>
        </w:rPr>
        <w:t>6</w:t>
      </w:r>
      <w:r w:rsidRPr="00116848">
        <w:rPr>
          <w:szCs w:val="28"/>
          <w:lang w:val="nl-NL"/>
        </w:rPr>
        <w:t>.</w:t>
      </w:r>
    </w:p>
    <w:p w:rsidR="003A2401" w:rsidRPr="00116848" w:rsidRDefault="003A2401" w:rsidP="003A2401">
      <w:pPr>
        <w:rPr>
          <w:b/>
          <w:szCs w:val="28"/>
          <w:lang w:val="nl-NL"/>
        </w:rPr>
      </w:pPr>
    </w:p>
    <w:p w:rsidR="003C25CF" w:rsidRPr="00116848" w:rsidRDefault="003C25CF" w:rsidP="00737FE8">
      <w:pPr>
        <w:spacing w:before="120" w:after="120"/>
        <w:ind w:firstLine="720"/>
        <w:jc w:val="both"/>
        <w:rPr>
          <w:spacing w:val="2"/>
          <w:szCs w:val="28"/>
          <w:lang w:val="nl-NL"/>
        </w:rPr>
      </w:pPr>
      <w:r w:rsidRPr="00116848">
        <w:rPr>
          <w:spacing w:val="2"/>
          <w:szCs w:val="28"/>
          <w:lang w:val="nl-NL"/>
        </w:rPr>
        <w:t xml:space="preserve">Căn cứ Luật </w:t>
      </w:r>
      <w:r w:rsidR="00737FE8" w:rsidRPr="00116848">
        <w:rPr>
          <w:spacing w:val="2"/>
          <w:szCs w:val="28"/>
          <w:lang w:val="nl-NL"/>
        </w:rPr>
        <w:t>T</w:t>
      </w:r>
      <w:r w:rsidRPr="00116848">
        <w:rPr>
          <w:spacing w:val="2"/>
          <w:szCs w:val="28"/>
          <w:lang w:val="nl-NL"/>
        </w:rPr>
        <w:t>ổ chức chính quyền địa phương ngày 19</w:t>
      </w:r>
      <w:r w:rsidR="0075490F" w:rsidRPr="00116848">
        <w:rPr>
          <w:spacing w:val="2"/>
          <w:szCs w:val="28"/>
          <w:lang w:val="nl-NL"/>
        </w:rPr>
        <w:t xml:space="preserve"> tháng </w:t>
      </w:r>
      <w:r w:rsidRPr="00116848">
        <w:rPr>
          <w:spacing w:val="2"/>
          <w:szCs w:val="28"/>
          <w:lang w:val="nl-NL"/>
        </w:rPr>
        <w:t>6</w:t>
      </w:r>
      <w:r w:rsidR="0075490F" w:rsidRPr="00116848">
        <w:rPr>
          <w:spacing w:val="2"/>
          <w:szCs w:val="28"/>
          <w:lang w:val="nl-NL"/>
        </w:rPr>
        <w:t xml:space="preserve"> năm </w:t>
      </w:r>
      <w:r w:rsidRPr="00116848">
        <w:rPr>
          <w:spacing w:val="2"/>
          <w:szCs w:val="28"/>
          <w:lang w:val="nl-NL"/>
        </w:rPr>
        <w:t>2015;</w:t>
      </w:r>
    </w:p>
    <w:p w:rsidR="00AE69BB" w:rsidRPr="00116848" w:rsidRDefault="00AE69BB" w:rsidP="00737FE8">
      <w:pPr>
        <w:spacing w:before="120" w:after="120"/>
        <w:ind w:firstLine="720"/>
        <w:jc w:val="both"/>
        <w:rPr>
          <w:spacing w:val="2"/>
          <w:szCs w:val="28"/>
          <w:lang w:val="nl-NL"/>
        </w:rPr>
      </w:pPr>
      <w:r w:rsidRPr="00116848">
        <w:rPr>
          <w:spacing w:val="2"/>
          <w:szCs w:val="28"/>
          <w:lang w:val="nl-NL"/>
        </w:rPr>
        <w:t xml:space="preserve">Căn cứ Luật </w:t>
      </w:r>
      <w:r w:rsidR="0075490F" w:rsidRPr="00116848">
        <w:rPr>
          <w:spacing w:val="2"/>
          <w:szCs w:val="28"/>
          <w:lang w:val="nl-NL"/>
        </w:rPr>
        <w:t>b</w:t>
      </w:r>
      <w:r w:rsidRPr="00116848">
        <w:rPr>
          <w:spacing w:val="2"/>
          <w:szCs w:val="28"/>
          <w:lang w:val="nl-NL"/>
        </w:rPr>
        <w:t xml:space="preserve">an hành văn bản quy phạm pháp luật </w:t>
      </w:r>
      <w:r w:rsidR="0075490F" w:rsidRPr="00116848">
        <w:rPr>
          <w:spacing w:val="2"/>
          <w:szCs w:val="28"/>
          <w:lang w:val="nl-NL"/>
        </w:rPr>
        <w:t>ngày 22 tháng 6 năm 2015</w:t>
      </w:r>
      <w:r w:rsidRPr="00116848">
        <w:rPr>
          <w:spacing w:val="2"/>
          <w:szCs w:val="28"/>
          <w:lang w:val="nl-NL"/>
        </w:rPr>
        <w:t>;</w:t>
      </w:r>
    </w:p>
    <w:p w:rsidR="00933901" w:rsidRPr="00116848" w:rsidRDefault="00933901" w:rsidP="00737FE8">
      <w:pPr>
        <w:spacing w:before="120" w:after="120"/>
        <w:ind w:firstLine="720"/>
        <w:jc w:val="both"/>
        <w:rPr>
          <w:lang w:val="nl-NL"/>
        </w:rPr>
      </w:pPr>
      <w:r w:rsidRPr="00116848">
        <w:rPr>
          <w:lang w:val="nl-NL"/>
        </w:rPr>
        <w:t>Căn cứ Nghị quyết số 08-NQ/TW, ngày 16 tháng 01 năm 2017 của Bộ Chính trị về phát triển du lịch trở thành ngành kinh tế mũi nhọn;</w:t>
      </w:r>
    </w:p>
    <w:p w:rsidR="00933901" w:rsidRPr="00116848" w:rsidRDefault="00933901" w:rsidP="00737FE8">
      <w:pPr>
        <w:spacing w:before="120" w:after="120"/>
        <w:ind w:firstLine="720"/>
        <w:jc w:val="both"/>
        <w:rPr>
          <w:lang w:val="nl-NL"/>
        </w:rPr>
      </w:pPr>
      <w:r w:rsidRPr="00116848">
        <w:rPr>
          <w:lang w:val="nl-NL"/>
        </w:rPr>
        <w:t>Căn cứ Quyết định số 26/2012/QĐ-TTg ngày 08 tháng 6 năm 2012 của Thủ tướng Chính phủ về việc ban hành Quy chế xây dựng và thực hiện Chương trình xúc tiến đầu tư Quốc gia; Quyết định số 03/2014/QĐ-TTg ngày 14 tháng 01 năm 2014 của Thủ tướng Chính phủ ban hành Quy chế quản lý nhà nước đối với hoạt động xúc tiến đầu tư;</w:t>
      </w:r>
    </w:p>
    <w:p w:rsidR="00933901" w:rsidRPr="00116848" w:rsidRDefault="00933901" w:rsidP="00737FE8">
      <w:pPr>
        <w:spacing w:before="120" w:after="120"/>
        <w:ind w:firstLine="720"/>
        <w:jc w:val="both"/>
        <w:rPr>
          <w:lang w:val="nl-NL"/>
        </w:rPr>
      </w:pPr>
      <w:r w:rsidRPr="00116848">
        <w:rPr>
          <w:lang w:val="nl-NL"/>
        </w:rPr>
        <w:t>Căn cứ Quyết định số 891/QĐ-UBND ngày 30 tháng 10 năm 2013 của Ủy ban nhân dân tỉnh Kon Tum về việc phê duyệt Quy hoạch tổng thể phát triển kinh tế- xã hội huyện Sa Thầy đến năm 2020, định hướng đến năm 2025;</w:t>
      </w:r>
    </w:p>
    <w:p w:rsidR="00933901" w:rsidRPr="00116848" w:rsidRDefault="00933901" w:rsidP="00737FE8">
      <w:pPr>
        <w:spacing w:before="120" w:after="120"/>
        <w:ind w:firstLine="720"/>
        <w:jc w:val="both"/>
        <w:rPr>
          <w:lang w:val="nl-NL"/>
        </w:rPr>
      </w:pPr>
      <w:r w:rsidRPr="00116848">
        <w:rPr>
          <w:lang w:val="nl-NL"/>
        </w:rPr>
        <w:t>Căn cứ Nghị quyết số 46/2016/NQ-HĐND ngày 20 tháng 12 năm 2016 của Hội đồng nhân dân huyệ</w:t>
      </w:r>
      <w:r w:rsidR="00FA22B7" w:rsidRPr="00116848">
        <w:rPr>
          <w:lang w:val="nl-NL"/>
        </w:rPr>
        <w:t>n về v</w:t>
      </w:r>
      <w:r w:rsidRPr="00116848">
        <w:rPr>
          <w:lang w:val="nl-NL"/>
        </w:rPr>
        <w:t>ề việc thông qua kế hoạch phát triển kinh tế - xã hội, quốc phòng - an ninh giai đoạn 2016-2020 trên địa bàn huyện;</w:t>
      </w:r>
    </w:p>
    <w:p w:rsidR="00933901" w:rsidRPr="00116848" w:rsidRDefault="00297ED4" w:rsidP="00737FE8">
      <w:pPr>
        <w:spacing w:before="120" w:after="120"/>
        <w:ind w:firstLine="720"/>
        <w:jc w:val="both"/>
        <w:rPr>
          <w:lang w:val="nl-NL"/>
        </w:rPr>
      </w:pPr>
      <w:r w:rsidRPr="00116848">
        <w:rPr>
          <w:lang w:val="nl-NL"/>
        </w:rPr>
        <w:t xml:space="preserve">Căn cứ Quyết định số 252/QĐ-UBND ngày 09 tháng 3 năm 2018 </w:t>
      </w:r>
      <w:r w:rsidR="005B2451" w:rsidRPr="00116848">
        <w:rPr>
          <w:lang w:val="nl-NL"/>
        </w:rPr>
        <w:t xml:space="preserve">của Ủy ban nhân dân tỉnh Kon Tum về </w:t>
      </w:r>
      <w:r w:rsidR="00E1068B" w:rsidRPr="00116848">
        <w:rPr>
          <w:lang w:val="nl-NL"/>
        </w:rPr>
        <w:t>Ban hành danh mục dự án thu hút đầu tư vào tỉnh kon tum giai đoạn 2018</w:t>
      </w:r>
      <w:r w:rsidR="00FA22B7" w:rsidRPr="00116848">
        <w:rPr>
          <w:lang w:val="nl-NL"/>
        </w:rPr>
        <w:t>-</w:t>
      </w:r>
      <w:r w:rsidR="00E1068B" w:rsidRPr="00116848">
        <w:rPr>
          <w:lang w:val="nl-NL"/>
        </w:rPr>
        <w:t>2020</w:t>
      </w:r>
      <w:r w:rsidR="0002151D" w:rsidRPr="00116848">
        <w:rPr>
          <w:lang w:val="nl-NL"/>
        </w:rPr>
        <w:t xml:space="preserve">; </w:t>
      </w:r>
    </w:p>
    <w:p w:rsidR="0034552F" w:rsidRPr="00116848" w:rsidRDefault="003A2401" w:rsidP="00737FE8">
      <w:pPr>
        <w:spacing w:before="120" w:after="120"/>
        <w:ind w:firstLine="720"/>
        <w:jc w:val="both"/>
        <w:rPr>
          <w:szCs w:val="28"/>
          <w:lang w:val="nl-NL"/>
        </w:rPr>
      </w:pPr>
      <w:r w:rsidRPr="00116848">
        <w:rPr>
          <w:szCs w:val="28"/>
          <w:lang w:val="nl-NL"/>
        </w:rPr>
        <w:t>Xét Tờ trình số</w:t>
      </w:r>
      <w:r w:rsidR="008B7C09" w:rsidRPr="00116848">
        <w:rPr>
          <w:szCs w:val="28"/>
          <w:lang w:val="nl-NL"/>
        </w:rPr>
        <w:t>/</w:t>
      </w:r>
      <w:r w:rsidRPr="00116848">
        <w:rPr>
          <w:szCs w:val="28"/>
          <w:lang w:val="nl-NL"/>
        </w:rPr>
        <w:t>TTr-</w:t>
      </w:r>
      <w:r w:rsidR="001F686A" w:rsidRPr="00116848">
        <w:rPr>
          <w:szCs w:val="28"/>
          <w:lang w:val="nl-NL"/>
        </w:rPr>
        <w:t>PTCKH</w:t>
      </w:r>
      <w:r w:rsidRPr="00116848">
        <w:rPr>
          <w:szCs w:val="28"/>
          <w:lang w:val="nl-NL"/>
        </w:rPr>
        <w:t xml:space="preserve"> ngày</w:t>
      </w:r>
      <w:r w:rsidR="001F686A" w:rsidRPr="00116848">
        <w:rPr>
          <w:szCs w:val="28"/>
          <w:lang w:val="nl-NL"/>
        </w:rPr>
        <w:t xml:space="preserve">12 </w:t>
      </w:r>
      <w:r w:rsidR="0075490F" w:rsidRPr="00116848">
        <w:rPr>
          <w:szCs w:val="28"/>
          <w:lang w:val="nl-NL"/>
        </w:rPr>
        <w:t xml:space="preserve">tháng </w:t>
      </w:r>
      <w:r w:rsidR="001F686A" w:rsidRPr="00116848">
        <w:rPr>
          <w:szCs w:val="28"/>
          <w:lang w:val="nl-NL"/>
        </w:rPr>
        <w:t>6</w:t>
      </w:r>
      <w:r w:rsidR="0075490F" w:rsidRPr="00116848">
        <w:rPr>
          <w:szCs w:val="28"/>
          <w:lang w:val="nl-NL"/>
        </w:rPr>
        <w:t xml:space="preserve"> năm </w:t>
      </w:r>
      <w:r w:rsidRPr="00116848">
        <w:rPr>
          <w:szCs w:val="28"/>
          <w:lang w:val="nl-NL"/>
        </w:rPr>
        <w:t>201</w:t>
      </w:r>
      <w:r w:rsidR="00822375" w:rsidRPr="00116848">
        <w:rPr>
          <w:szCs w:val="28"/>
          <w:lang w:val="nl-NL"/>
        </w:rPr>
        <w:t>8</w:t>
      </w:r>
      <w:r w:rsidRPr="00116848">
        <w:rPr>
          <w:szCs w:val="28"/>
          <w:lang w:val="nl-NL"/>
        </w:rPr>
        <w:t xml:space="preserve"> của </w:t>
      </w:r>
      <w:r w:rsidR="001F686A" w:rsidRPr="00116848">
        <w:rPr>
          <w:szCs w:val="28"/>
          <w:lang w:val="nl-NL"/>
        </w:rPr>
        <w:t>Phòng Tài chính – Kế hoạch huyện</w:t>
      </w:r>
      <w:r w:rsidR="00633D17" w:rsidRPr="00116848">
        <w:rPr>
          <w:szCs w:val="28"/>
          <w:lang w:val="nl-NL"/>
        </w:rPr>
        <w:t>; Báo cáo thẩm định số</w:t>
      </w:r>
      <w:r w:rsidR="008B7C09" w:rsidRPr="00116848">
        <w:rPr>
          <w:szCs w:val="28"/>
          <w:lang w:val="nl-NL"/>
        </w:rPr>
        <w:t>/</w:t>
      </w:r>
      <w:r w:rsidR="00633D17" w:rsidRPr="00116848">
        <w:rPr>
          <w:szCs w:val="28"/>
          <w:lang w:val="nl-NL"/>
        </w:rPr>
        <w:t>BC-</w:t>
      </w:r>
      <w:r w:rsidR="001F686A" w:rsidRPr="00116848">
        <w:rPr>
          <w:szCs w:val="28"/>
          <w:lang w:val="nl-NL"/>
        </w:rPr>
        <w:t>PTP</w:t>
      </w:r>
      <w:r w:rsidR="00633D17" w:rsidRPr="00116848">
        <w:rPr>
          <w:szCs w:val="28"/>
          <w:lang w:val="nl-NL"/>
        </w:rPr>
        <w:t xml:space="preserve"> ngày</w:t>
      </w:r>
      <w:r w:rsidR="0075490F" w:rsidRPr="00116848">
        <w:rPr>
          <w:szCs w:val="28"/>
          <w:lang w:val="nl-NL"/>
        </w:rPr>
        <w:t xml:space="preserve">tháng </w:t>
      </w:r>
      <w:r w:rsidR="00A31FAA" w:rsidRPr="00116848">
        <w:rPr>
          <w:szCs w:val="28"/>
          <w:lang w:val="nl-NL"/>
        </w:rPr>
        <w:t>6</w:t>
      </w:r>
      <w:r w:rsidR="0075490F" w:rsidRPr="00116848">
        <w:rPr>
          <w:szCs w:val="28"/>
          <w:lang w:val="nl-NL"/>
        </w:rPr>
        <w:t xml:space="preserve"> năm </w:t>
      </w:r>
      <w:r w:rsidR="00633D17" w:rsidRPr="00116848">
        <w:rPr>
          <w:szCs w:val="28"/>
          <w:lang w:val="nl-NL"/>
        </w:rPr>
        <w:t>201</w:t>
      </w:r>
      <w:r w:rsidR="00822375" w:rsidRPr="00116848">
        <w:rPr>
          <w:szCs w:val="28"/>
          <w:lang w:val="nl-NL"/>
        </w:rPr>
        <w:t>8</w:t>
      </w:r>
      <w:r w:rsidR="00633D17" w:rsidRPr="00116848">
        <w:rPr>
          <w:szCs w:val="28"/>
          <w:lang w:val="nl-NL"/>
        </w:rPr>
        <w:t xml:space="preserve"> của </w:t>
      </w:r>
      <w:r w:rsidR="007021D4" w:rsidRPr="00116848">
        <w:rPr>
          <w:szCs w:val="28"/>
          <w:lang w:val="nl-NL"/>
        </w:rPr>
        <w:t xml:space="preserve">Phòng </w:t>
      </w:r>
      <w:r w:rsidR="00633D17" w:rsidRPr="00116848">
        <w:rPr>
          <w:szCs w:val="28"/>
          <w:lang w:val="nl-NL"/>
        </w:rPr>
        <w:t>Tư pháp</w:t>
      </w:r>
      <w:r w:rsidR="00972AAB" w:rsidRPr="00116848">
        <w:rPr>
          <w:szCs w:val="28"/>
          <w:lang w:val="nl-NL"/>
        </w:rPr>
        <w:t xml:space="preserve">; </w:t>
      </w:r>
      <w:r w:rsidR="00C873F5" w:rsidRPr="00116848">
        <w:rPr>
          <w:szCs w:val="28"/>
          <w:lang w:val="nl-NL"/>
        </w:rPr>
        <w:t xml:space="preserve">Ủy ban nhân dân </w:t>
      </w:r>
      <w:r w:rsidR="005D662A" w:rsidRPr="00116848">
        <w:rPr>
          <w:szCs w:val="28"/>
          <w:lang w:val="nl-NL"/>
        </w:rPr>
        <w:t>huyện</w:t>
      </w:r>
      <w:r w:rsidR="00633D17" w:rsidRPr="00116848">
        <w:rPr>
          <w:szCs w:val="28"/>
          <w:lang w:val="nl-NL"/>
        </w:rPr>
        <w:t xml:space="preserve">kính trình </w:t>
      </w:r>
      <w:r w:rsidR="00C873F5" w:rsidRPr="00116848">
        <w:rPr>
          <w:szCs w:val="28"/>
          <w:lang w:val="nl-NL"/>
        </w:rPr>
        <w:t>Hội đồng nhân dân</w:t>
      </w:r>
      <w:r w:rsidR="005D662A" w:rsidRPr="00116848">
        <w:rPr>
          <w:szCs w:val="28"/>
          <w:lang w:val="nl-NL"/>
        </w:rPr>
        <w:t>huyện</w:t>
      </w:r>
      <w:r w:rsidR="00571ECE" w:rsidRPr="00116848">
        <w:rPr>
          <w:szCs w:val="28"/>
          <w:lang w:val="nl-NL"/>
        </w:rPr>
        <w:t xml:space="preserve">Kế hoạch </w:t>
      </w:r>
      <w:r w:rsidR="00E20812" w:rsidRPr="00116848">
        <w:rPr>
          <w:szCs w:val="28"/>
          <w:lang w:val="nl-NL"/>
        </w:rPr>
        <w:t>kêu gọi</w:t>
      </w:r>
      <w:r w:rsidR="00571ECE" w:rsidRPr="00116848">
        <w:rPr>
          <w:szCs w:val="28"/>
          <w:lang w:val="nl-NL"/>
        </w:rPr>
        <w:t xml:space="preserve"> thu hút đầu tư huyện Sa Thầy giai đoạn 2016-2020</w:t>
      </w:r>
      <w:r w:rsidR="00CB0E8C" w:rsidRPr="00116848">
        <w:rPr>
          <w:szCs w:val="28"/>
          <w:lang w:val="nl-NL"/>
        </w:rPr>
        <w:t>.</w:t>
      </w:r>
    </w:p>
    <w:p w:rsidR="0092458C" w:rsidRPr="00116848" w:rsidRDefault="001F50E9" w:rsidP="00737FE8">
      <w:pPr>
        <w:spacing w:before="120" w:after="120"/>
        <w:ind w:firstLine="720"/>
        <w:jc w:val="both"/>
        <w:rPr>
          <w:b/>
          <w:szCs w:val="28"/>
          <w:lang w:val="nl-NL"/>
        </w:rPr>
      </w:pPr>
      <w:r w:rsidRPr="00116848">
        <w:rPr>
          <w:b/>
          <w:szCs w:val="28"/>
          <w:lang w:val="nl-NL"/>
        </w:rPr>
        <w:t>I</w:t>
      </w:r>
      <w:r w:rsidR="0092458C" w:rsidRPr="00116848">
        <w:rPr>
          <w:b/>
          <w:szCs w:val="28"/>
          <w:lang w:val="nl-NL"/>
        </w:rPr>
        <w:t xml:space="preserve">. Sự cần thiết ban hành </w:t>
      </w:r>
      <w:r w:rsidR="006B174A" w:rsidRPr="00116848">
        <w:rPr>
          <w:b/>
          <w:szCs w:val="28"/>
          <w:lang w:val="nl-NL"/>
        </w:rPr>
        <w:t>Nghị quyết</w:t>
      </w:r>
    </w:p>
    <w:p w:rsidR="00CB0E8C" w:rsidRPr="00116848" w:rsidRDefault="00CB0E8C" w:rsidP="00737FE8">
      <w:pPr>
        <w:spacing w:before="120" w:after="120"/>
        <w:ind w:firstLine="720"/>
        <w:jc w:val="both"/>
        <w:rPr>
          <w:szCs w:val="28"/>
          <w:lang w:val="nl-NL"/>
        </w:rPr>
      </w:pPr>
      <w:r w:rsidRPr="00116848">
        <w:rPr>
          <w:lang w:val="nl-NL"/>
        </w:rPr>
        <w:t xml:space="preserve">- Căn cứ </w:t>
      </w:r>
      <w:r w:rsidR="00F261BA" w:rsidRPr="00116848">
        <w:rPr>
          <w:lang w:val="nl-NL"/>
        </w:rPr>
        <w:t xml:space="preserve">Nghị quyết số 08-NQ/TW, ngày 16 tháng 01 năm 2017 của Bộ Chính trị về phát triển du lịch trở thành ngành kinh tế mũi nhọn;Quyết định số 26/2012/QĐ-TTg ngày 08 tháng 6 năm 2012 của Thủ tướng Chính phủ về việc ban hành Quy chế xây dựng và thực hiện Chương trình xúc tiến đầu tư Quốc gia; Quyết định số 03/2014/QĐ-TTg ngày 14 tháng 01 năm 2014 của Thủ tướng Chính phủ ban hành Quy chế quản lý nhà nước đối với hoạt động xúc tiến đầu tư; </w:t>
      </w:r>
      <w:r w:rsidR="00FE2410" w:rsidRPr="00116848">
        <w:rPr>
          <w:lang w:val="nl-NL"/>
        </w:rPr>
        <w:t xml:space="preserve">Quyết </w:t>
      </w:r>
      <w:r w:rsidR="00FE2410" w:rsidRPr="00116848">
        <w:rPr>
          <w:lang w:val="nl-NL"/>
        </w:rPr>
        <w:lastRenderedPageBreak/>
        <w:t>định số 891/QĐ-UBND ngày 30 tháng 10 năm 2013 của Ủy ban nhân dân tỉnh Kon Tum về việc phê duyệt Quy hoạch tổng thể phát triển kinh tế- xã hội huyện Sa Thầy đến năm 2020, định hướng đến năm 2025;Quyết định số 252/QĐ-UBND ngày 09 tháng 3 năm 2018 của Ủy ban nhân dân tỉnh Kon Tum về Ban hành danh mục dự án thu hút đầu tư vào tỉnh</w:t>
      </w:r>
      <w:r w:rsidR="00276A31" w:rsidRPr="00116848">
        <w:rPr>
          <w:lang w:val="nl-NL"/>
        </w:rPr>
        <w:t xml:space="preserve"> kon tum giai đoạn 2018 – 2020;</w:t>
      </w:r>
      <w:r w:rsidR="00FE2410" w:rsidRPr="00116848">
        <w:rPr>
          <w:lang w:val="nl-NL"/>
        </w:rPr>
        <w:t>Nghị quyết số 46/2016/NQ-HĐND ngày 20 tháng 12 năm 2016 của Hội đồng nhân dân huyện về Về việc thông qua kế hoạch phát triển kinh tế - xã hội, quốc phòng - an ninh giai đo</w:t>
      </w:r>
      <w:r w:rsidR="00536B01" w:rsidRPr="00116848">
        <w:rPr>
          <w:lang w:val="nl-NL"/>
        </w:rPr>
        <w:t>ạn 2016-2020 trên địa bàn huyện, c</w:t>
      </w:r>
      <w:r w:rsidRPr="00116848">
        <w:rPr>
          <w:lang w:val="nl-NL"/>
        </w:rPr>
        <w:t>ụ thể</w:t>
      </w:r>
      <w:r w:rsidRPr="00116848">
        <w:rPr>
          <w:szCs w:val="28"/>
          <w:lang w:val="nl-NL"/>
        </w:rPr>
        <w:t>:</w:t>
      </w:r>
    </w:p>
    <w:p w:rsidR="00576CC2" w:rsidRPr="00116848" w:rsidRDefault="00576CC2" w:rsidP="00737FE8">
      <w:pPr>
        <w:spacing w:before="120" w:after="120"/>
        <w:ind w:firstLine="720"/>
        <w:jc w:val="both"/>
        <w:rPr>
          <w:szCs w:val="28"/>
          <w:lang w:val="nl-NL"/>
        </w:rPr>
      </w:pPr>
      <w:r w:rsidRPr="00116848">
        <w:rPr>
          <w:szCs w:val="28"/>
          <w:lang w:val="nl-NL"/>
        </w:rPr>
        <w:t>- Công tác xúc tiến đầu tư thiếu tầm nhìn dài hạn; sự phối hợp giữa các sở, ban, ngành và địa phương trong công tác xúc tiến đầu tư về thực hiện chức năng, nhiệm vụ còn chồng chéo, chưa xác định rõ ràng và chưa thực sự phát huy hiệu quả; danh mục dự án kêu gọi đầu tư còn chung chung, thiếu các thông tin phục vụ nhà đầu tư.</w:t>
      </w:r>
    </w:p>
    <w:p w:rsidR="00534ECF" w:rsidRPr="00116848" w:rsidRDefault="00576CC2" w:rsidP="00737FE8">
      <w:pPr>
        <w:spacing w:before="120" w:after="120"/>
        <w:ind w:firstLine="720"/>
        <w:jc w:val="both"/>
        <w:rPr>
          <w:szCs w:val="28"/>
          <w:lang w:val="nl-NL"/>
        </w:rPr>
      </w:pPr>
      <w:r w:rsidRPr="00116848">
        <w:rPr>
          <w:szCs w:val="28"/>
          <w:lang w:val="nl-NL"/>
        </w:rPr>
        <w:t>- Kinh phí tổ chức các hoạt động xúc tiến đầu tư của huyện chủ yếu là ngân sách của tỉnh, chưa tranh thủ được nguồn xúc tiến đầu tư của Trung ương và vận động doanh nghiệp tham gia.</w:t>
      </w:r>
      <w:r w:rsidR="001B6255" w:rsidRPr="00116848">
        <w:rPr>
          <w:szCs w:val="28"/>
          <w:lang w:val="nl-NL"/>
        </w:rPr>
        <w:t xml:space="preserve"> Chưa thu hút được các dự án lớn, phù hợp </w:t>
      </w:r>
      <w:r w:rsidR="00865FAB" w:rsidRPr="00116848">
        <w:rPr>
          <w:szCs w:val="28"/>
          <w:lang w:val="nl-NL"/>
        </w:rPr>
        <w:t>với tiềm năng</w:t>
      </w:r>
      <w:r w:rsidR="00B5363C" w:rsidRPr="00116848">
        <w:rPr>
          <w:szCs w:val="28"/>
          <w:lang w:val="nl-NL"/>
        </w:rPr>
        <w:t>,</w:t>
      </w:r>
      <w:r w:rsidR="00865FAB" w:rsidRPr="00116848">
        <w:rPr>
          <w:szCs w:val="28"/>
          <w:lang w:val="nl-NL"/>
        </w:rPr>
        <w:t xml:space="preserve"> thế mạnh và phát triển kinh tế - xã hội của địa phương</w:t>
      </w:r>
      <w:r w:rsidR="00474A40" w:rsidRPr="00116848">
        <w:rPr>
          <w:szCs w:val="28"/>
          <w:lang w:val="nl-NL"/>
        </w:rPr>
        <w:t>.</w:t>
      </w:r>
    </w:p>
    <w:p w:rsidR="00A84377" w:rsidRPr="00116848" w:rsidRDefault="00A84377" w:rsidP="00737FE8">
      <w:pPr>
        <w:spacing w:before="120" w:after="120"/>
        <w:ind w:firstLine="720"/>
        <w:jc w:val="both"/>
        <w:rPr>
          <w:szCs w:val="28"/>
          <w:lang w:val="nl-NL"/>
        </w:rPr>
      </w:pPr>
      <w:r w:rsidRPr="00116848">
        <w:rPr>
          <w:szCs w:val="28"/>
          <w:lang w:val="nl-NL"/>
        </w:rPr>
        <w:t xml:space="preserve">- Để phát huy lợi thế là một trong các huyện có quỹ đất rộng lớn, </w:t>
      </w:r>
      <w:r w:rsidR="00A265B7" w:rsidRPr="00116848">
        <w:rPr>
          <w:szCs w:val="28"/>
          <w:lang w:val="nl-NL"/>
        </w:rPr>
        <w:t xml:space="preserve">tài nguyên phong phú </w:t>
      </w:r>
      <w:r w:rsidRPr="00116848">
        <w:rPr>
          <w:szCs w:val="28"/>
          <w:lang w:val="nl-NL"/>
        </w:rPr>
        <w:t xml:space="preserve">thích hợp phát triển </w:t>
      </w:r>
      <w:r w:rsidR="00A265B7" w:rsidRPr="00116848">
        <w:rPr>
          <w:szCs w:val="28"/>
          <w:lang w:val="nl-NL"/>
        </w:rPr>
        <w:t xml:space="preserve">về sản xuất lâm nghiệp, chế biến </w:t>
      </w:r>
      <w:r w:rsidRPr="00116848">
        <w:rPr>
          <w:szCs w:val="28"/>
          <w:lang w:val="nl-NL"/>
        </w:rPr>
        <w:t>các loại cây công nghiệp có giá trị kinh tế cao;</w:t>
      </w:r>
      <w:r w:rsidR="00A265B7" w:rsidRPr="00116848">
        <w:rPr>
          <w:szCs w:val="28"/>
          <w:lang w:val="nl-NL"/>
        </w:rPr>
        <w:t xml:space="preserve"> khai thác khoáng sản, điện năng, du lịch...</w:t>
      </w:r>
      <w:r w:rsidRPr="00116848">
        <w:rPr>
          <w:szCs w:val="28"/>
          <w:lang w:val="nl-NL"/>
        </w:rPr>
        <w:t xml:space="preserve"> tranh thủ cơ chế chính sách, nguồn lực phân bổ của Tỉnh để thu hút các thành phần kinh tế trong và ngoài tỉnh đầu tư vào các ngành, lĩnh vực mà tỉnh có tiềm năng, thế mạnh.</w:t>
      </w:r>
    </w:p>
    <w:p w:rsidR="00A84377" w:rsidRPr="00116848" w:rsidRDefault="000F682E" w:rsidP="00737FE8">
      <w:pPr>
        <w:pStyle w:val="NormalWeb"/>
        <w:spacing w:before="120" w:beforeAutospacing="0" w:after="120" w:afterAutospacing="0"/>
        <w:ind w:firstLine="720"/>
        <w:jc w:val="both"/>
        <w:rPr>
          <w:sz w:val="28"/>
          <w:szCs w:val="28"/>
          <w:lang w:val="nl-NL"/>
        </w:rPr>
      </w:pPr>
      <w:r w:rsidRPr="00116848">
        <w:rPr>
          <w:sz w:val="28"/>
          <w:szCs w:val="28"/>
          <w:lang w:val="nl-NL"/>
        </w:rPr>
        <w:t xml:space="preserve">- </w:t>
      </w:r>
      <w:r w:rsidR="00A84377" w:rsidRPr="00116848">
        <w:rPr>
          <w:sz w:val="28"/>
          <w:szCs w:val="28"/>
          <w:lang w:val="nl-NL"/>
        </w:rPr>
        <w:t>Xây dựng chiến lược xúc tiến đầu tư dài hạn; hoàn thiện cơ sở dữ liệu về môi trường đầu tư; xây dựng danh mục các dự án kêu gọi đầu tư với đầy đủ các thông tin về quy hoạch, đất đai, thủ tục, cơ chế chính sách..., để phục vụ các nhà đầu tư đến tìm hiểu cơ hội đầu tư vào huyện.</w:t>
      </w:r>
    </w:p>
    <w:p w:rsidR="00CB0E8C" w:rsidRPr="00116848" w:rsidRDefault="003D2AC1" w:rsidP="00737FE8">
      <w:pPr>
        <w:pStyle w:val="NormalWeb"/>
        <w:spacing w:before="120" w:beforeAutospacing="0" w:after="120" w:afterAutospacing="0"/>
        <w:ind w:firstLine="720"/>
        <w:jc w:val="both"/>
        <w:rPr>
          <w:sz w:val="28"/>
          <w:szCs w:val="28"/>
          <w:lang w:val="nl-NL"/>
        </w:rPr>
      </w:pPr>
      <w:r w:rsidRPr="00116848">
        <w:rPr>
          <w:sz w:val="28"/>
          <w:szCs w:val="28"/>
          <w:lang w:val="nl-NL"/>
        </w:rPr>
        <w:t xml:space="preserve">Từ những </w:t>
      </w:r>
      <w:r w:rsidR="00A265B7" w:rsidRPr="00116848">
        <w:rPr>
          <w:sz w:val="28"/>
          <w:szCs w:val="28"/>
          <w:lang w:val="nl-NL"/>
        </w:rPr>
        <w:t>nội dung</w:t>
      </w:r>
      <w:r w:rsidRPr="00116848">
        <w:rPr>
          <w:sz w:val="28"/>
          <w:szCs w:val="28"/>
          <w:lang w:val="nl-NL"/>
        </w:rPr>
        <w:t xml:space="preserve"> nêu trên,</w:t>
      </w:r>
      <w:r w:rsidR="00C873F5" w:rsidRPr="00116848">
        <w:rPr>
          <w:sz w:val="28"/>
          <w:szCs w:val="28"/>
          <w:lang w:val="nl-NL"/>
        </w:rPr>
        <w:t xml:space="preserve">Ủy ban nhân dân </w:t>
      </w:r>
      <w:r w:rsidR="00FC394C" w:rsidRPr="00116848">
        <w:rPr>
          <w:sz w:val="28"/>
          <w:szCs w:val="28"/>
          <w:lang w:val="nl-NL"/>
        </w:rPr>
        <w:t>huyện</w:t>
      </w:r>
      <w:r w:rsidRPr="00116848">
        <w:rPr>
          <w:sz w:val="28"/>
          <w:szCs w:val="28"/>
          <w:lang w:val="nl-NL"/>
        </w:rPr>
        <w:t xml:space="preserve">kính </w:t>
      </w:r>
      <w:r w:rsidR="00CB0E8C" w:rsidRPr="00116848">
        <w:rPr>
          <w:sz w:val="28"/>
          <w:szCs w:val="28"/>
          <w:lang w:val="nl-NL"/>
        </w:rPr>
        <w:t xml:space="preserve">trình </w:t>
      </w:r>
      <w:r w:rsidR="00C873F5" w:rsidRPr="00116848">
        <w:rPr>
          <w:sz w:val="28"/>
          <w:szCs w:val="28"/>
          <w:lang w:val="nl-NL"/>
        </w:rPr>
        <w:t>Hội đồng nhân dân</w:t>
      </w:r>
      <w:r w:rsidR="00FC394C" w:rsidRPr="00116848">
        <w:rPr>
          <w:sz w:val="28"/>
          <w:szCs w:val="28"/>
          <w:lang w:val="nl-NL"/>
        </w:rPr>
        <w:t xml:space="preserve"> huyện</w:t>
      </w:r>
      <w:r w:rsidR="007E626E" w:rsidRPr="00116848">
        <w:rPr>
          <w:sz w:val="28"/>
          <w:szCs w:val="28"/>
          <w:lang w:val="nl-NL"/>
        </w:rPr>
        <w:t xml:space="preserve">khóa X kỳ họp thứ </w:t>
      </w:r>
      <w:r w:rsidR="00822375" w:rsidRPr="00116848">
        <w:rPr>
          <w:sz w:val="28"/>
          <w:szCs w:val="28"/>
          <w:lang w:val="nl-NL"/>
        </w:rPr>
        <w:t>6</w:t>
      </w:r>
      <w:r w:rsidRPr="00116848">
        <w:rPr>
          <w:sz w:val="28"/>
          <w:szCs w:val="28"/>
          <w:lang w:val="nl-NL"/>
        </w:rPr>
        <w:t xml:space="preserve">ban hành </w:t>
      </w:r>
      <w:r w:rsidR="00E93FBA" w:rsidRPr="00116848">
        <w:rPr>
          <w:sz w:val="28"/>
          <w:szCs w:val="28"/>
          <w:lang w:val="nl-NL"/>
        </w:rPr>
        <w:t>N</w:t>
      </w:r>
      <w:r w:rsidR="00CB0E8C" w:rsidRPr="00116848">
        <w:rPr>
          <w:sz w:val="28"/>
          <w:szCs w:val="28"/>
          <w:lang w:val="nl-NL"/>
        </w:rPr>
        <w:t xml:space="preserve">ghị quyết </w:t>
      </w:r>
      <w:r w:rsidR="00FC394C" w:rsidRPr="00116848">
        <w:rPr>
          <w:sz w:val="28"/>
          <w:szCs w:val="28"/>
          <w:lang w:val="nl-NL"/>
        </w:rPr>
        <w:t>Kế hoạch xúc tiến thu hút đầu tư huyện Sa Thầy giai đoạn 2016-2020</w:t>
      </w:r>
      <w:r w:rsidR="00CB0E8C" w:rsidRPr="00116848">
        <w:rPr>
          <w:sz w:val="28"/>
          <w:szCs w:val="28"/>
          <w:lang w:val="nl-NL"/>
        </w:rPr>
        <w:t>.</w:t>
      </w:r>
    </w:p>
    <w:p w:rsidR="0092458C" w:rsidRPr="00116848" w:rsidRDefault="001F50E9" w:rsidP="00737FE8">
      <w:pPr>
        <w:spacing w:before="120" w:after="120"/>
        <w:ind w:firstLine="720"/>
        <w:jc w:val="both"/>
        <w:rPr>
          <w:b/>
          <w:szCs w:val="28"/>
          <w:lang w:val="nl-NL"/>
        </w:rPr>
      </w:pPr>
      <w:r w:rsidRPr="00116848">
        <w:rPr>
          <w:b/>
          <w:szCs w:val="28"/>
          <w:lang w:val="nl-NL"/>
        </w:rPr>
        <w:t>II</w:t>
      </w:r>
      <w:r w:rsidR="0092458C" w:rsidRPr="00116848">
        <w:rPr>
          <w:b/>
          <w:szCs w:val="28"/>
          <w:lang w:val="nl-NL"/>
        </w:rPr>
        <w:t xml:space="preserve">. Nội dung </w:t>
      </w:r>
      <w:r w:rsidR="002B6F19" w:rsidRPr="00116848">
        <w:rPr>
          <w:b/>
          <w:szCs w:val="28"/>
          <w:lang w:val="nl-NL"/>
        </w:rPr>
        <w:t>cơ bản</w:t>
      </w:r>
      <w:r w:rsidR="009C6106" w:rsidRPr="00116848">
        <w:rPr>
          <w:b/>
          <w:szCs w:val="28"/>
          <w:lang w:val="nl-NL"/>
        </w:rPr>
        <w:t xml:space="preserve"> của Nghị quyết</w:t>
      </w:r>
    </w:p>
    <w:p w:rsidR="00FC30A8" w:rsidRPr="00116848" w:rsidRDefault="00076805" w:rsidP="00737FE8">
      <w:pPr>
        <w:spacing w:before="120" w:after="120"/>
        <w:ind w:firstLine="720"/>
        <w:jc w:val="both"/>
        <w:rPr>
          <w:b/>
          <w:szCs w:val="28"/>
          <w:lang w:val="nl-NL"/>
        </w:rPr>
      </w:pPr>
      <w:r w:rsidRPr="00116848">
        <w:rPr>
          <w:b/>
          <w:szCs w:val="28"/>
          <w:lang w:val="nl-NL"/>
        </w:rPr>
        <w:t>1. Mục tiêu tổng quát</w:t>
      </w:r>
    </w:p>
    <w:p w:rsidR="008C6C5C" w:rsidRPr="00116848" w:rsidRDefault="008C6C5C" w:rsidP="00737FE8">
      <w:pPr>
        <w:spacing w:before="120" w:after="120"/>
        <w:ind w:firstLine="720"/>
        <w:jc w:val="both"/>
        <w:rPr>
          <w:szCs w:val="28"/>
          <w:lang w:val="nl-NL"/>
        </w:rPr>
      </w:pPr>
      <w:r w:rsidRPr="00116848">
        <w:rPr>
          <w:szCs w:val="28"/>
          <w:lang w:val="nl-NL"/>
        </w:rPr>
        <w:t xml:space="preserve">- </w:t>
      </w:r>
      <w:r w:rsidR="00A265B7" w:rsidRPr="00116848">
        <w:rPr>
          <w:szCs w:val="28"/>
          <w:lang w:val="nl-NL"/>
        </w:rPr>
        <w:t>Phát huy lợi thế là một trong các huyện có quỹ đất rộng lớn, tài nguyên phong phú thích hợp phát triển về sản xuất lâm nghiệp, chế biến các loại cây công nghiệp có giá trị kinh tế cao; khai thác khoáng sản, điện năng, du lịch..</w:t>
      </w:r>
      <w:r w:rsidR="003F2380" w:rsidRPr="00116848">
        <w:rPr>
          <w:szCs w:val="28"/>
          <w:lang w:val="nl-NL"/>
        </w:rPr>
        <w:t>. T</w:t>
      </w:r>
      <w:r w:rsidRPr="00116848">
        <w:rPr>
          <w:szCs w:val="28"/>
          <w:lang w:val="nl-NL"/>
        </w:rPr>
        <w:t>ranh thủ cơ chế chí</w:t>
      </w:r>
      <w:r w:rsidR="00374CAE" w:rsidRPr="00116848">
        <w:rPr>
          <w:szCs w:val="28"/>
          <w:lang w:val="nl-NL"/>
        </w:rPr>
        <w:t>nh sách, nguồn lực phân bổ của t</w:t>
      </w:r>
      <w:r w:rsidRPr="00116848">
        <w:rPr>
          <w:szCs w:val="28"/>
          <w:lang w:val="nl-NL"/>
        </w:rPr>
        <w:t>ỉnh để thu hút các thành phần kinh tế trong và ngoài tỉnh đầu tư vào cá</w:t>
      </w:r>
      <w:r w:rsidR="004A5781" w:rsidRPr="00116848">
        <w:rPr>
          <w:szCs w:val="28"/>
          <w:lang w:val="nl-NL"/>
        </w:rPr>
        <w:t>c ngành, lĩnh vực mà huyện</w:t>
      </w:r>
      <w:r w:rsidRPr="00116848">
        <w:rPr>
          <w:szCs w:val="28"/>
          <w:lang w:val="nl-NL"/>
        </w:rPr>
        <w:t xml:space="preserve"> có tiềm năng, thế mạnh.</w:t>
      </w:r>
    </w:p>
    <w:p w:rsidR="008C6C5C" w:rsidRPr="00116848" w:rsidRDefault="008C6C5C" w:rsidP="00737FE8">
      <w:pPr>
        <w:spacing w:before="120" w:after="120"/>
        <w:ind w:firstLine="720"/>
        <w:jc w:val="both"/>
        <w:rPr>
          <w:szCs w:val="28"/>
          <w:lang w:val="nl-NL"/>
        </w:rPr>
      </w:pPr>
      <w:r w:rsidRPr="00116848">
        <w:rPr>
          <w:szCs w:val="28"/>
          <w:lang w:val="nl-NL"/>
        </w:rPr>
        <w:t xml:space="preserve">- Tiến hành rà soát xây dựng danh mục các chương trình, dự án đầu tư theo từng thời kỳ, đặc biệt là ưu tiên cho những chương trình, </w:t>
      </w:r>
      <w:r w:rsidR="00E0435D" w:rsidRPr="00116848">
        <w:rPr>
          <w:szCs w:val="28"/>
          <w:lang w:val="nl-NL"/>
        </w:rPr>
        <w:t>dự án kết cấu hạ tầng. D</w:t>
      </w:r>
      <w:r w:rsidRPr="00116848">
        <w:rPr>
          <w:szCs w:val="28"/>
          <w:lang w:val="nl-NL"/>
        </w:rPr>
        <w:t>ự án nông nghiệp, thủy sản, công nghiệp, thương mại, du lịch, dịch vụ..., mang tính động lực, có sức tác động lan tỏa đến sự phát t</w:t>
      </w:r>
      <w:r w:rsidR="002E00E8" w:rsidRPr="00116848">
        <w:rPr>
          <w:szCs w:val="28"/>
          <w:lang w:val="nl-NL"/>
        </w:rPr>
        <w:t>riển kinh tế - xã hội của huyện</w:t>
      </w:r>
      <w:r w:rsidRPr="00116848">
        <w:rPr>
          <w:szCs w:val="28"/>
          <w:lang w:val="nl-NL"/>
        </w:rPr>
        <w:t>.</w:t>
      </w:r>
    </w:p>
    <w:p w:rsidR="0055315C" w:rsidRPr="00116848" w:rsidRDefault="008C6C5C" w:rsidP="00737FE8">
      <w:pPr>
        <w:spacing w:before="120" w:after="120"/>
        <w:ind w:firstLine="720"/>
        <w:jc w:val="both"/>
        <w:rPr>
          <w:szCs w:val="28"/>
          <w:lang w:val="nl-NL"/>
        </w:rPr>
      </w:pPr>
      <w:r w:rsidRPr="00116848">
        <w:rPr>
          <w:szCs w:val="28"/>
          <w:lang w:val="nl-NL"/>
        </w:rPr>
        <w:lastRenderedPageBreak/>
        <w:t xml:space="preserve">- Xây dựng </w:t>
      </w:r>
      <w:r w:rsidR="00A265B7" w:rsidRPr="00116848">
        <w:rPr>
          <w:szCs w:val="28"/>
          <w:lang w:val="nl-NL"/>
        </w:rPr>
        <w:t>kế hoạch</w:t>
      </w:r>
      <w:r w:rsidR="005C45FB" w:rsidRPr="00116848">
        <w:rPr>
          <w:szCs w:val="28"/>
          <w:lang w:val="nl-NL"/>
        </w:rPr>
        <w:t xml:space="preserve"> xúc tiến đầu tư dài hạn,</w:t>
      </w:r>
      <w:r w:rsidRPr="00116848">
        <w:rPr>
          <w:szCs w:val="28"/>
          <w:lang w:val="nl-NL"/>
        </w:rPr>
        <w:t xml:space="preserve"> hoàn thiện cơ </w:t>
      </w:r>
      <w:r w:rsidR="00D30E52" w:rsidRPr="00116848">
        <w:rPr>
          <w:szCs w:val="28"/>
          <w:lang w:val="nl-NL"/>
        </w:rPr>
        <w:t>sở dữ liệu về môi trường đầu tư. X</w:t>
      </w:r>
      <w:r w:rsidRPr="00116848">
        <w:rPr>
          <w:szCs w:val="28"/>
          <w:lang w:val="nl-NL"/>
        </w:rPr>
        <w:t>ây dựng danh mục các dự án kêu gọi đầu tư với đầy đủ các thông tin về quy hoạch, đất đai, thủ tục, cơ chế chính sách... để phục vụ các nhà đầu tư đến tìm hiểu cơ hội đầu tư vào huyện.</w:t>
      </w:r>
    </w:p>
    <w:p w:rsidR="00B21BAC" w:rsidRPr="00116848" w:rsidRDefault="00B21BAC" w:rsidP="00737FE8">
      <w:pPr>
        <w:spacing w:before="120" w:after="120"/>
        <w:ind w:firstLine="720"/>
        <w:jc w:val="both"/>
        <w:rPr>
          <w:b/>
          <w:szCs w:val="28"/>
          <w:lang w:val="nl-NL"/>
        </w:rPr>
      </w:pPr>
      <w:r w:rsidRPr="00116848">
        <w:rPr>
          <w:b/>
          <w:szCs w:val="28"/>
          <w:lang w:val="nl-NL"/>
        </w:rPr>
        <w:t>2. Mục tiêu cụ thể</w:t>
      </w:r>
    </w:p>
    <w:p w:rsidR="00B21BAC" w:rsidRPr="00116848" w:rsidRDefault="00E20812" w:rsidP="00737FE8">
      <w:pPr>
        <w:spacing w:before="120" w:after="120"/>
        <w:ind w:firstLine="720"/>
        <w:jc w:val="both"/>
        <w:rPr>
          <w:szCs w:val="28"/>
          <w:lang w:val="nl-NL"/>
        </w:rPr>
      </w:pPr>
      <w:r w:rsidRPr="00116848">
        <w:rPr>
          <w:szCs w:val="28"/>
          <w:lang w:val="nl-NL"/>
        </w:rPr>
        <w:t>Phấn đấu giai đoạn 2016-2020 thu hút đầu tư được 20 dự án vào huyện, với tổng nhu cầu vốn 3.377,577 tỷ đồng, giải quyết khoảng 1.000-1.500 lao động lao động trên địa bàn</w:t>
      </w:r>
      <w:r w:rsidR="00B21BAC" w:rsidRPr="00116848">
        <w:rPr>
          <w:szCs w:val="28"/>
          <w:lang w:val="nl-NL"/>
        </w:rPr>
        <w:t>.</w:t>
      </w:r>
    </w:p>
    <w:p w:rsidR="00745CDA" w:rsidRPr="00116848" w:rsidRDefault="00745CDA" w:rsidP="00737FE8">
      <w:pPr>
        <w:spacing w:before="120" w:after="120"/>
        <w:ind w:firstLine="720"/>
        <w:jc w:val="both"/>
        <w:rPr>
          <w:szCs w:val="28"/>
          <w:lang w:val="nl-NL"/>
        </w:rPr>
      </w:pPr>
      <w:r w:rsidRPr="00116848">
        <w:rPr>
          <w:szCs w:val="28"/>
          <w:lang w:val="nl-NL"/>
        </w:rPr>
        <w:t>(</w:t>
      </w:r>
      <w:r w:rsidRPr="00116848">
        <w:rPr>
          <w:i/>
          <w:szCs w:val="28"/>
          <w:lang w:val="nl-NL"/>
        </w:rPr>
        <w:t>Hồ sơ kèm theo:</w:t>
      </w:r>
      <w:r w:rsidR="001D3091" w:rsidRPr="00116848">
        <w:rPr>
          <w:i/>
          <w:szCs w:val="28"/>
          <w:lang w:val="nl-NL"/>
        </w:rPr>
        <w:t xml:space="preserve"> </w:t>
      </w:r>
      <w:r w:rsidR="004266E5" w:rsidRPr="00116848">
        <w:rPr>
          <w:i/>
          <w:szCs w:val="28"/>
          <w:lang w:val="nl-NL"/>
        </w:rPr>
        <w:t>Dự thảo Kế hoạch,</w:t>
      </w:r>
      <w:r w:rsidRPr="00116848">
        <w:rPr>
          <w:i/>
          <w:szCs w:val="28"/>
          <w:lang w:val="nl-NL"/>
        </w:rPr>
        <w:t xml:space="preserve"> Dự thảo Nghị quyết</w:t>
      </w:r>
      <w:r w:rsidR="00135C1C" w:rsidRPr="00116848">
        <w:rPr>
          <w:i/>
          <w:szCs w:val="28"/>
          <w:lang w:val="nl-NL"/>
        </w:rPr>
        <w:t xml:space="preserve">, </w:t>
      </w:r>
      <w:r w:rsidRPr="00116848">
        <w:rPr>
          <w:i/>
          <w:szCs w:val="28"/>
          <w:lang w:val="nl-NL"/>
        </w:rPr>
        <w:t xml:space="preserve">Báo cáo thẩm định của </w:t>
      </w:r>
      <w:r w:rsidR="001F7C65" w:rsidRPr="00116848">
        <w:rPr>
          <w:i/>
          <w:szCs w:val="28"/>
          <w:lang w:val="nl-NL"/>
        </w:rPr>
        <w:t xml:space="preserve">Phòng </w:t>
      </w:r>
      <w:r w:rsidRPr="00116848">
        <w:rPr>
          <w:i/>
          <w:szCs w:val="28"/>
          <w:lang w:val="nl-NL"/>
        </w:rPr>
        <w:t>Tư pháp</w:t>
      </w:r>
      <w:r w:rsidRPr="00116848">
        <w:rPr>
          <w:szCs w:val="28"/>
          <w:lang w:val="nl-NL"/>
        </w:rPr>
        <w:t xml:space="preserve">).  </w:t>
      </w:r>
    </w:p>
    <w:p w:rsidR="0092458C" w:rsidRPr="00116848" w:rsidRDefault="00C873F5" w:rsidP="00737FE8">
      <w:pPr>
        <w:spacing w:before="120" w:after="120"/>
        <w:ind w:firstLine="720"/>
        <w:jc w:val="both"/>
        <w:rPr>
          <w:szCs w:val="28"/>
          <w:lang w:val="nl-NL"/>
        </w:rPr>
      </w:pPr>
      <w:r w:rsidRPr="00116848">
        <w:rPr>
          <w:szCs w:val="28"/>
          <w:lang w:val="nl-NL"/>
        </w:rPr>
        <w:t xml:space="preserve">Ủy ban nhân dân </w:t>
      </w:r>
      <w:r w:rsidR="00264C61" w:rsidRPr="00116848">
        <w:rPr>
          <w:szCs w:val="28"/>
          <w:lang w:val="nl-NL"/>
        </w:rPr>
        <w:t>huyện</w:t>
      </w:r>
      <w:r w:rsidR="0092458C" w:rsidRPr="00116848">
        <w:rPr>
          <w:szCs w:val="28"/>
          <w:lang w:val="nl-NL"/>
        </w:rPr>
        <w:t xml:space="preserve">kính </w:t>
      </w:r>
      <w:r w:rsidR="0081216C" w:rsidRPr="00116848">
        <w:rPr>
          <w:szCs w:val="28"/>
          <w:lang w:val="nl-NL"/>
        </w:rPr>
        <w:t>trình</w:t>
      </w:r>
      <w:r w:rsidR="00264C61" w:rsidRPr="00116848">
        <w:rPr>
          <w:szCs w:val="28"/>
          <w:lang w:val="nl-NL"/>
        </w:rPr>
        <w:t>Hội đồng nhân dân huyện</w:t>
      </w:r>
      <w:r w:rsidR="00745CDA" w:rsidRPr="00116848">
        <w:rPr>
          <w:szCs w:val="28"/>
          <w:lang w:val="nl-NL"/>
        </w:rPr>
        <w:t xml:space="preserve">khóa X kỳ họp thứ </w:t>
      </w:r>
      <w:r w:rsidR="00822375" w:rsidRPr="00116848">
        <w:rPr>
          <w:szCs w:val="28"/>
          <w:lang w:val="nl-NL"/>
        </w:rPr>
        <w:t>6</w:t>
      </w:r>
      <w:r w:rsidR="0092458C" w:rsidRPr="00116848">
        <w:rPr>
          <w:szCs w:val="28"/>
          <w:lang w:val="nl-NL"/>
        </w:rPr>
        <w:t>xem xét</w:t>
      </w:r>
      <w:r w:rsidR="00F145E6" w:rsidRPr="00116848">
        <w:rPr>
          <w:szCs w:val="28"/>
          <w:lang w:val="nl-NL"/>
        </w:rPr>
        <w:t>,</w:t>
      </w:r>
      <w:r w:rsidR="0092458C" w:rsidRPr="00116848">
        <w:rPr>
          <w:szCs w:val="28"/>
          <w:lang w:val="nl-NL"/>
        </w:rPr>
        <w:t xml:space="preserve"> ban hành./.</w:t>
      </w:r>
    </w:p>
    <w:p w:rsidR="00264C61" w:rsidRPr="00116848" w:rsidRDefault="00264C61" w:rsidP="00264C61">
      <w:pPr>
        <w:rPr>
          <w:sz w:val="12"/>
          <w:szCs w:val="28"/>
          <w:lang w:val="nl-NL"/>
        </w:rPr>
      </w:pPr>
    </w:p>
    <w:tbl>
      <w:tblPr>
        <w:tblW w:w="9464" w:type="dxa"/>
        <w:tblBorders>
          <w:insideH w:val="single" w:sz="4" w:space="0" w:color="auto"/>
        </w:tblBorders>
        <w:tblLook w:val="01E0"/>
      </w:tblPr>
      <w:tblGrid>
        <w:gridCol w:w="4820"/>
        <w:gridCol w:w="4644"/>
      </w:tblGrid>
      <w:tr w:rsidR="003D2AC1" w:rsidRPr="00116848" w:rsidTr="00A557DA">
        <w:tc>
          <w:tcPr>
            <w:tcW w:w="4820" w:type="dxa"/>
          </w:tcPr>
          <w:p w:rsidR="003D2AC1" w:rsidRPr="00116848" w:rsidRDefault="003D2AC1" w:rsidP="001E5F0E">
            <w:pPr>
              <w:jc w:val="both"/>
              <w:rPr>
                <w:b/>
                <w:i/>
                <w:lang w:val="nl-NL"/>
              </w:rPr>
            </w:pPr>
            <w:r w:rsidRPr="00116848">
              <w:rPr>
                <w:b/>
                <w:i/>
                <w:sz w:val="24"/>
                <w:lang w:val="nl-NL"/>
              </w:rPr>
              <w:t>Nơi nhận</w:t>
            </w:r>
            <w:r w:rsidRPr="00116848">
              <w:rPr>
                <w:b/>
                <w:i/>
                <w:lang w:val="nl-NL"/>
              </w:rPr>
              <w:t>:</w:t>
            </w:r>
            <w:r w:rsidRPr="00116848">
              <w:rPr>
                <w:b/>
                <w:i/>
                <w:lang w:val="nl-NL"/>
              </w:rPr>
              <w:tab/>
            </w:r>
            <w:r w:rsidRPr="00116848">
              <w:rPr>
                <w:b/>
                <w:i/>
                <w:lang w:val="nl-NL"/>
              </w:rPr>
              <w:tab/>
            </w:r>
            <w:r w:rsidRPr="00116848">
              <w:rPr>
                <w:b/>
                <w:i/>
                <w:lang w:val="nl-NL"/>
              </w:rPr>
              <w:tab/>
            </w:r>
            <w:r w:rsidRPr="00116848">
              <w:rPr>
                <w:b/>
                <w:i/>
                <w:lang w:val="nl-NL"/>
              </w:rPr>
              <w:tab/>
            </w:r>
          </w:p>
          <w:p w:rsidR="003D2AC1" w:rsidRPr="00116848" w:rsidRDefault="003D2AC1" w:rsidP="001E5F0E">
            <w:pPr>
              <w:jc w:val="both"/>
              <w:rPr>
                <w:sz w:val="22"/>
                <w:lang w:val="nl-NL"/>
              </w:rPr>
            </w:pPr>
            <w:r w:rsidRPr="00116848">
              <w:rPr>
                <w:sz w:val="22"/>
                <w:lang w:val="nl-NL"/>
              </w:rPr>
              <w:t>- Như trên;</w:t>
            </w:r>
          </w:p>
          <w:p w:rsidR="003D2AC1" w:rsidRPr="00116848" w:rsidRDefault="00444754" w:rsidP="001E5F0E">
            <w:pPr>
              <w:jc w:val="both"/>
              <w:rPr>
                <w:sz w:val="22"/>
                <w:lang w:val="nl-NL"/>
              </w:rPr>
            </w:pPr>
            <w:r w:rsidRPr="00116848">
              <w:rPr>
                <w:sz w:val="22"/>
                <w:lang w:val="nl-NL"/>
              </w:rPr>
              <w:t xml:space="preserve">- Thường trực Huyện </w:t>
            </w:r>
            <w:r w:rsidR="003D2AC1" w:rsidRPr="00116848">
              <w:rPr>
                <w:sz w:val="22"/>
                <w:lang w:val="nl-NL"/>
              </w:rPr>
              <w:t>ủy;</w:t>
            </w:r>
          </w:p>
          <w:p w:rsidR="00D23CED" w:rsidRPr="00116848" w:rsidRDefault="00D23CED" w:rsidP="001E5F0E">
            <w:pPr>
              <w:jc w:val="both"/>
              <w:rPr>
                <w:sz w:val="22"/>
                <w:lang w:val="nl-NL"/>
              </w:rPr>
            </w:pPr>
            <w:r w:rsidRPr="00116848">
              <w:rPr>
                <w:sz w:val="22"/>
                <w:lang w:val="nl-NL"/>
              </w:rPr>
              <w:t xml:space="preserve">- Thường trực Hội đồng nhân dân </w:t>
            </w:r>
            <w:r w:rsidR="00444754" w:rsidRPr="00116848">
              <w:rPr>
                <w:sz w:val="22"/>
                <w:lang w:val="nl-NL"/>
              </w:rPr>
              <w:t>huyện</w:t>
            </w:r>
            <w:r w:rsidRPr="00116848">
              <w:rPr>
                <w:sz w:val="22"/>
                <w:lang w:val="nl-NL"/>
              </w:rPr>
              <w:t>;</w:t>
            </w:r>
          </w:p>
          <w:p w:rsidR="003D2AC1" w:rsidRPr="00116848" w:rsidRDefault="00444754" w:rsidP="001E5F0E">
            <w:pPr>
              <w:jc w:val="both"/>
              <w:rPr>
                <w:sz w:val="22"/>
                <w:lang w:val="nl-NL"/>
              </w:rPr>
            </w:pPr>
            <w:r w:rsidRPr="00116848">
              <w:rPr>
                <w:sz w:val="22"/>
                <w:lang w:val="nl-NL"/>
              </w:rPr>
              <w:t>- Chủ tịch, các PCT UBND huyện</w:t>
            </w:r>
            <w:r w:rsidR="003D2AC1" w:rsidRPr="00116848">
              <w:rPr>
                <w:sz w:val="22"/>
                <w:lang w:val="nl-NL"/>
              </w:rPr>
              <w:t>;</w:t>
            </w:r>
          </w:p>
          <w:p w:rsidR="003D2AC1" w:rsidRPr="00116848" w:rsidRDefault="003D2AC1" w:rsidP="001E5F0E">
            <w:pPr>
              <w:jc w:val="both"/>
              <w:rPr>
                <w:sz w:val="22"/>
                <w:lang w:val="nl-NL"/>
              </w:rPr>
            </w:pPr>
            <w:r w:rsidRPr="00116848">
              <w:rPr>
                <w:sz w:val="22"/>
                <w:lang w:val="nl-NL"/>
              </w:rPr>
              <w:t xml:space="preserve">- Các Ban HĐND </w:t>
            </w:r>
            <w:r w:rsidR="00AD6962" w:rsidRPr="00116848">
              <w:rPr>
                <w:sz w:val="22"/>
                <w:lang w:val="nl-NL"/>
              </w:rPr>
              <w:t>huyện</w:t>
            </w:r>
            <w:r w:rsidRPr="00116848">
              <w:rPr>
                <w:sz w:val="22"/>
                <w:lang w:val="nl-NL"/>
              </w:rPr>
              <w:t>;</w:t>
            </w:r>
          </w:p>
          <w:p w:rsidR="003D2AC1" w:rsidRPr="00116848" w:rsidRDefault="003D2AC1" w:rsidP="001E5F0E">
            <w:pPr>
              <w:jc w:val="both"/>
              <w:rPr>
                <w:sz w:val="22"/>
                <w:lang w:val="nl-NL"/>
              </w:rPr>
            </w:pPr>
            <w:r w:rsidRPr="00116848">
              <w:rPr>
                <w:sz w:val="22"/>
                <w:lang w:val="nl-NL"/>
              </w:rPr>
              <w:t xml:space="preserve">- Đại biểu HĐND </w:t>
            </w:r>
            <w:r w:rsidR="00AD6962" w:rsidRPr="00116848">
              <w:rPr>
                <w:sz w:val="22"/>
                <w:lang w:val="nl-NL"/>
              </w:rPr>
              <w:t>huyện</w:t>
            </w:r>
            <w:r w:rsidRPr="00116848">
              <w:rPr>
                <w:sz w:val="22"/>
                <w:lang w:val="nl-NL"/>
              </w:rPr>
              <w:t>;</w:t>
            </w:r>
          </w:p>
          <w:p w:rsidR="003D2AC1" w:rsidRPr="00116848" w:rsidRDefault="003D2AC1" w:rsidP="001E5F0E">
            <w:pPr>
              <w:jc w:val="both"/>
              <w:rPr>
                <w:sz w:val="22"/>
                <w:lang w:val="nl-NL"/>
              </w:rPr>
            </w:pPr>
            <w:r w:rsidRPr="00116848">
              <w:rPr>
                <w:sz w:val="22"/>
                <w:lang w:val="nl-NL"/>
              </w:rPr>
              <w:t xml:space="preserve">- </w:t>
            </w:r>
            <w:r w:rsidR="00AD6962" w:rsidRPr="00116848">
              <w:rPr>
                <w:sz w:val="22"/>
                <w:lang w:val="nl-NL"/>
              </w:rPr>
              <w:t>Phòng: Phòng TCKH; Tư pháp; KTHT; VHTT;</w:t>
            </w:r>
          </w:p>
          <w:p w:rsidR="003D2AC1" w:rsidRPr="00116848" w:rsidRDefault="003D2AC1" w:rsidP="001E5F0E">
            <w:pPr>
              <w:jc w:val="both"/>
              <w:rPr>
                <w:sz w:val="22"/>
                <w:lang w:val="nl-NL"/>
              </w:rPr>
            </w:pPr>
            <w:r w:rsidRPr="00116848">
              <w:rPr>
                <w:sz w:val="22"/>
                <w:lang w:val="nl-NL"/>
              </w:rPr>
              <w:t xml:space="preserve">- Lãnh đạo Văn phòng UBND </w:t>
            </w:r>
            <w:r w:rsidR="00AD6962" w:rsidRPr="00116848">
              <w:rPr>
                <w:sz w:val="22"/>
                <w:lang w:val="nl-NL"/>
              </w:rPr>
              <w:t>huyện</w:t>
            </w:r>
            <w:r w:rsidRPr="00116848">
              <w:rPr>
                <w:sz w:val="22"/>
                <w:lang w:val="nl-NL"/>
              </w:rPr>
              <w:t>;</w:t>
            </w:r>
          </w:p>
          <w:p w:rsidR="003D2AC1" w:rsidRPr="00116848" w:rsidRDefault="003D2AC1" w:rsidP="00AD6962">
            <w:pPr>
              <w:jc w:val="both"/>
              <w:rPr>
                <w:sz w:val="22"/>
                <w:lang w:val="da-DK"/>
              </w:rPr>
            </w:pPr>
            <w:r w:rsidRPr="00116848">
              <w:rPr>
                <w:sz w:val="22"/>
                <w:lang w:val="da-DK"/>
              </w:rPr>
              <w:t>- Lưu:</w:t>
            </w:r>
            <w:r w:rsidR="00AD6962" w:rsidRPr="00116848">
              <w:rPr>
                <w:sz w:val="22"/>
                <w:lang w:val="da-DK"/>
              </w:rPr>
              <w:t xml:space="preserve"> VT</w:t>
            </w:r>
            <w:r w:rsidR="003645B4" w:rsidRPr="00116848">
              <w:rPr>
                <w:sz w:val="22"/>
                <w:lang w:val="da-DK"/>
              </w:rPr>
              <w:t>-LT</w:t>
            </w:r>
            <w:r w:rsidR="003645B4" w:rsidRPr="00116848">
              <w:rPr>
                <w:sz w:val="22"/>
                <w:vertAlign w:val="subscript"/>
                <w:lang w:val="da-DK"/>
              </w:rPr>
              <w:t>KTH</w:t>
            </w:r>
            <w:r w:rsidRPr="00116848">
              <w:rPr>
                <w:sz w:val="22"/>
                <w:lang w:val="da-DK"/>
              </w:rPr>
              <w:t>.</w:t>
            </w:r>
          </w:p>
        </w:tc>
        <w:tc>
          <w:tcPr>
            <w:tcW w:w="4644" w:type="dxa"/>
          </w:tcPr>
          <w:p w:rsidR="003D2AC1" w:rsidRPr="00116848" w:rsidRDefault="003D2AC1" w:rsidP="00AF4C30">
            <w:pPr>
              <w:jc w:val="center"/>
              <w:rPr>
                <w:b/>
                <w:bCs/>
                <w:szCs w:val="28"/>
                <w:lang w:val="da-DK"/>
              </w:rPr>
            </w:pPr>
            <w:r w:rsidRPr="00116848">
              <w:rPr>
                <w:b/>
                <w:bCs/>
                <w:szCs w:val="28"/>
                <w:lang w:val="da-DK"/>
              </w:rPr>
              <w:t>TM. UỶ BAN NHÂN DÂN</w:t>
            </w:r>
          </w:p>
          <w:p w:rsidR="003D2AC1" w:rsidRPr="00116848" w:rsidRDefault="001D3091" w:rsidP="00AF4C30">
            <w:pPr>
              <w:jc w:val="center"/>
              <w:rPr>
                <w:b/>
                <w:bCs/>
                <w:szCs w:val="28"/>
                <w:lang w:val="da-DK"/>
              </w:rPr>
            </w:pPr>
            <w:r w:rsidRPr="00116848">
              <w:rPr>
                <w:b/>
                <w:bCs/>
                <w:szCs w:val="28"/>
                <w:lang w:val="da-DK"/>
              </w:rPr>
              <w:t xml:space="preserve">KT. </w:t>
            </w:r>
            <w:r w:rsidR="00890F3F" w:rsidRPr="00116848">
              <w:rPr>
                <w:b/>
                <w:bCs/>
                <w:szCs w:val="28"/>
                <w:lang w:val="da-DK"/>
              </w:rPr>
              <w:t>CHỦ TỊCH</w:t>
            </w:r>
          </w:p>
          <w:p w:rsidR="001D3091" w:rsidRPr="00116848" w:rsidRDefault="001D3091" w:rsidP="00AF4C30">
            <w:pPr>
              <w:jc w:val="center"/>
              <w:rPr>
                <w:b/>
                <w:bCs/>
                <w:szCs w:val="28"/>
                <w:lang w:val="da-DK"/>
              </w:rPr>
            </w:pPr>
            <w:r w:rsidRPr="00116848">
              <w:rPr>
                <w:b/>
                <w:bCs/>
                <w:szCs w:val="28"/>
                <w:lang w:val="da-DK"/>
              </w:rPr>
              <w:t>PHÓ CHỦ TỊCH</w:t>
            </w:r>
          </w:p>
          <w:p w:rsidR="001D3091" w:rsidRPr="00116848" w:rsidRDefault="001D3091" w:rsidP="00AF4C30">
            <w:pPr>
              <w:jc w:val="center"/>
              <w:rPr>
                <w:b/>
                <w:bCs/>
                <w:szCs w:val="28"/>
                <w:lang w:val="da-DK"/>
              </w:rPr>
            </w:pPr>
            <w:r w:rsidRPr="00116848">
              <w:rPr>
                <w:b/>
                <w:bCs/>
                <w:szCs w:val="28"/>
                <w:lang w:val="da-DK"/>
              </w:rPr>
              <w:t>(Đã ký)</w:t>
            </w:r>
          </w:p>
          <w:p w:rsidR="001D3091" w:rsidRPr="00116848" w:rsidRDefault="001D3091" w:rsidP="00AF4C30">
            <w:pPr>
              <w:jc w:val="center"/>
              <w:rPr>
                <w:b/>
                <w:bCs/>
                <w:szCs w:val="28"/>
                <w:lang w:val="da-DK"/>
              </w:rPr>
            </w:pPr>
          </w:p>
          <w:p w:rsidR="001D3091" w:rsidRPr="00116848" w:rsidRDefault="001D3091" w:rsidP="00AF4C30">
            <w:pPr>
              <w:jc w:val="center"/>
              <w:rPr>
                <w:b/>
                <w:lang w:val="da-DK"/>
              </w:rPr>
            </w:pPr>
            <w:r w:rsidRPr="00116848">
              <w:rPr>
                <w:b/>
                <w:bCs/>
                <w:szCs w:val="28"/>
                <w:lang w:val="da-DK"/>
              </w:rPr>
              <w:t>Nguyễn Hữu Thạnh</w:t>
            </w:r>
          </w:p>
        </w:tc>
      </w:tr>
    </w:tbl>
    <w:p w:rsidR="00116848" w:rsidRPr="00116848" w:rsidRDefault="00116848" w:rsidP="00966082">
      <w:pPr>
        <w:spacing w:before="60" w:after="60"/>
        <w:ind w:firstLine="720"/>
        <w:jc w:val="both"/>
        <w:rPr>
          <w:szCs w:val="28"/>
          <w:lang w:val="da-DK"/>
        </w:rPr>
      </w:pPr>
    </w:p>
    <w:p w:rsidR="00116848" w:rsidRPr="00116848" w:rsidRDefault="00116848">
      <w:pPr>
        <w:rPr>
          <w:szCs w:val="28"/>
          <w:lang w:val="da-DK"/>
        </w:rPr>
      </w:pPr>
      <w:r w:rsidRPr="00116848">
        <w:rPr>
          <w:szCs w:val="28"/>
          <w:lang w:val="da-DK"/>
        </w:rPr>
        <w:br w:type="page"/>
      </w:r>
    </w:p>
    <w:tbl>
      <w:tblPr>
        <w:tblW w:w="0" w:type="auto"/>
        <w:tblBorders>
          <w:insideH w:val="nil"/>
          <w:insideV w:val="nil"/>
        </w:tblBorders>
        <w:tblCellMar>
          <w:left w:w="0" w:type="dxa"/>
          <w:right w:w="0" w:type="dxa"/>
        </w:tblCellMar>
        <w:tblLook w:val="04A0"/>
      </w:tblPr>
      <w:tblGrid>
        <w:gridCol w:w="3348"/>
        <w:gridCol w:w="6116"/>
      </w:tblGrid>
      <w:tr w:rsidR="00116848" w:rsidRPr="00116848" w:rsidTr="00116848">
        <w:trPr>
          <w:trHeight w:val="850"/>
        </w:trPr>
        <w:tc>
          <w:tcPr>
            <w:tcW w:w="3348" w:type="dxa"/>
            <w:tcBorders>
              <w:top w:val="nil"/>
              <w:left w:val="nil"/>
              <w:bottom w:val="nil"/>
              <w:right w:val="nil"/>
            </w:tcBorders>
            <w:tcMar>
              <w:top w:w="0" w:type="dxa"/>
              <w:left w:w="108" w:type="dxa"/>
              <w:bottom w:w="0" w:type="dxa"/>
              <w:right w:w="108" w:type="dxa"/>
            </w:tcMar>
            <w:hideMark/>
          </w:tcPr>
          <w:p w:rsidR="00116848" w:rsidRPr="00116848" w:rsidRDefault="004D6E92">
            <w:pPr>
              <w:jc w:val="center"/>
              <w:rPr>
                <w:sz w:val="24"/>
                <w:lang w:val="vi-VN" w:eastAsia="vi-VN"/>
              </w:rPr>
            </w:pPr>
            <w:r w:rsidRPr="004D6E92">
              <w:rPr>
                <w:sz w:val="24"/>
                <w:lang w:val="vi-VN" w:eastAsia="vi-VN"/>
              </w:rPr>
              <w:lastRenderedPageBreak/>
              <w:pict>
                <v:line id="Đường nối Thẳng 1" o:spid="_x0000_s1030" style="position:absolute;left:0;text-align:left;z-index:251660800;visibility:visible" from="49.3pt,31.95pt" to="99.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" strokecolor="#5b9bd5 [3204]" strokeweight="1pt">
                  <v:stroke joinstyle="miter"/>
                </v:line>
              </w:pict>
            </w:r>
            <w:r w:rsidR="00116848" w:rsidRPr="00116848">
              <w:rPr>
                <w:b/>
                <w:bCs/>
                <w:sz w:val="26"/>
              </w:rPr>
              <w:t>ỦY BAN NHÂN DÂN</w:t>
            </w:r>
            <w:r w:rsidR="00116848" w:rsidRPr="00116848">
              <w:rPr>
                <w:b/>
                <w:bCs/>
                <w:sz w:val="26"/>
              </w:rPr>
              <w:br/>
            </w:r>
            <w:r w:rsidR="00116848" w:rsidRPr="00116848">
              <w:rPr>
                <w:b/>
                <w:bCs/>
                <w:sz w:val="26"/>
                <w:lang w:val="fr-FR"/>
              </w:rPr>
              <w:t>HUYỆN SA THẦY</w:t>
            </w:r>
          </w:p>
        </w:tc>
        <w:tc>
          <w:tcPr>
            <w:tcW w:w="6116" w:type="dxa"/>
            <w:tcBorders>
              <w:top w:val="nil"/>
              <w:left w:val="nil"/>
              <w:bottom w:val="nil"/>
              <w:right w:val="nil"/>
            </w:tcBorders>
            <w:tcMar>
              <w:top w:w="0" w:type="dxa"/>
              <w:left w:w="108" w:type="dxa"/>
              <w:bottom w:w="0" w:type="dxa"/>
              <w:right w:w="108" w:type="dxa"/>
            </w:tcMar>
            <w:hideMark/>
          </w:tcPr>
          <w:p w:rsidR="00116848" w:rsidRPr="00116848" w:rsidRDefault="004D6E92">
            <w:pPr>
              <w:jc w:val="center"/>
              <w:rPr>
                <w:sz w:val="24"/>
                <w:lang w:val="vi-VN" w:eastAsia="vi-VN"/>
              </w:rPr>
            </w:pPr>
            <w:r w:rsidRPr="004D6E92">
              <w:rPr>
                <w:sz w:val="24"/>
                <w:lang w:val="vi-VN" w:eastAsia="vi-VN"/>
              </w:rPr>
              <w:pict>
                <v:line id="Đường nối Thẳng 2" o:spid="_x0000_s1031" style="position:absolute;left:0;text-align:left;z-index:251661824;visibility:visible;mso-position-horizontal-relative:text;mso-position-vertical-relative:text;mso-width-relative:margin" from="62.05pt,31.95pt" to="228.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" strokecolor="#5b9bd5 [3204]" strokeweight="1pt">
                  <v:stroke joinstyle="miter"/>
                </v:line>
              </w:pict>
            </w:r>
            <w:r w:rsidR="00116848" w:rsidRPr="00116848">
              <w:rPr>
                <w:b/>
                <w:bCs/>
                <w:sz w:val="26"/>
              </w:rPr>
              <w:t>CỘNG HÒA XÃ HỘI CHỦ NGHĨA VIỆT NAM</w:t>
            </w:r>
            <w:r w:rsidR="00116848" w:rsidRPr="00116848">
              <w:rPr>
                <w:b/>
                <w:bCs/>
              </w:rPr>
              <w:br/>
              <w:t xml:space="preserve">Độc lập - Tự do - Hạnh phúc </w:t>
            </w:r>
          </w:p>
        </w:tc>
      </w:tr>
      <w:tr w:rsidR="00116848" w:rsidRPr="00116848" w:rsidTr="00116848">
        <w:tc>
          <w:tcPr>
            <w:tcW w:w="3348" w:type="dxa"/>
            <w:tcBorders>
              <w:top w:val="nil"/>
              <w:left w:val="nil"/>
              <w:bottom w:val="nil"/>
              <w:right w:val="nil"/>
            </w:tcBorders>
            <w:tcMar>
              <w:top w:w="0" w:type="dxa"/>
              <w:left w:w="108" w:type="dxa"/>
              <w:bottom w:w="0" w:type="dxa"/>
              <w:right w:w="108" w:type="dxa"/>
            </w:tcMar>
            <w:hideMark/>
          </w:tcPr>
          <w:p w:rsidR="00116848" w:rsidRPr="00116848" w:rsidRDefault="00116848">
            <w:pPr>
              <w:jc w:val="center"/>
              <w:rPr>
                <w:lang w:val="vi-VN" w:eastAsia="vi-VN"/>
              </w:rPr>
            </w:pPr>
            <w:r w:rsidRPr="00116848">
              <w:t>Số:      /KH-UBND</w:t>
            </w:r>
          </w:p>
        </w:tc>
        <w:tc>
          <w:tcPr>
            <w:tcW w:w="6116" w:type="dxa"/>
            <w:tcBorders>
              <w:top w:val="nil"/>
              <w:left w:val="nil"/>
              <w:bottom w:val="nil"/>
              <w:right w:val="nil"/>
            </w:tcBorders>
            <w:tcMar>
              <w:top w:w="0" w:type="dxa"/>
              <w:left w:w="108" w:type="dxa"/>
              <w:bottom w:w="0" w:type="dxa"/>
              <w:right w:w="108" w:type="dxa"/>
            </w:tcMar>
            <w:hideMark/>
          </w:tcPr>
          <w:p w:rsidR="00116848" w:rsidRPr="00116848" w:rsidRDefault="00116848">
            <w:pPr>
              <w:ind w:left="720"/>
              <w:jc w:val="center"/>
              <w:rPr>
                <w:lang w:val="vi-VN" w:eastAsia="vi-VN"/>
              </w:rPr>
            </w:pPr>
            <w:r w:rsidRPr="00116848">
              <w:rPr>
                <w:i/>
                <w:iCs/>
              </w:rPr>
              <w:t>Sa Thầy, ngày    tháng    năm 2018</w:t>
            </w:r>
          </w:p>
        </w:tc>
      </w:tr>
    </w:tbl>
    <w:p w:rsidR="00116848" w:rsidRPr="00116848" w:rsidRDefault="004D6E92" w:rsidP="00116848">
      <w:pPr>
        <w:rPr>
          <w:lang w:val="vi-VN" w:eastAsia="vi-VN"/>
        </w:rPr>
      </w:pPr>
      <w:r w:rsidRPr="004D6E92">
        <w:rPr>
          <w:lang w:val="vi-VN" w:eastAsia="vi-VN"/>
        </w:rPr>
        <w:pict>
          <v:shapetype id="_x0000_t202" coordsize="21600,21600" o:spt="202" path="m,l,21600r21600,l21600,xe">
            <v:stroke joinstyle="miter"/>
            <v:path gradientshapeok="t" o:connecttype="rect"/>
          </v:shapetype>
          <v:shape id="Hộp Văn bản 3" o:spid="_x0000_s1032" type="#_x0000_t202" style="position:absolute;margin-left:0;margin-top:8.65pt;width:90.2pt;height:22.25pt;z-index:251662848;visibility:visible;mso-position-horizontal:left;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" fillcolor="white [3201]" strokeweight=".5pt">
            <v:textbox>
              <w:txbxContent>
                <w:p w:rsidR="00116848" w:rsidRDefault="00116848" w:rsidP="00116848">
                  <w:pPr>
                    <w:jc w:val="center"/>
                    <w:rPr>
                      <w:b/>
                    </w:rPr>
                  </w:pPr>
                  <w:r>
                    <w:rPr>
                      <w:b/>
                    </w:rPr>
                    <w:t>DỰ THẢO</w:t>
                  </w:r>
                </w:p>
              </w:txbxContent>
            </v:textbox>
            <w10:wrap anchorx="margin"/>
          </v:shape>
        </w:pict>
      </w:r>
      <w:r w:rsidR="00116848" w:rsidRPr="00116848">
        <w:rPr>
          <w:b/>
          <w:bCs/>
        </w:rPr>
        <w:t> </w:t>
      </w:r>
    </w:p>
    <w:p w:rsidR="00116848" w:rsidRPr="00116848" w:rsidRDefault="00116848" w:rsidP="00116848">
      <w:pPr>
        <w:spacing w:before="120"/>
        <w:jc w:val="center"/>
        <w:rPr>
          <w:b/>
          <w:bCs/>
        </w:rPr>
      </w:pPr>
      <w:bookmarkStart w:id="1" w:name="loai_1"/>
    </w:p>
    <w:p w:rsidR="00116848" w:rsidRPr="00116848" w:rsidRDefault="00116848" w:rsidP="00116848">
      <w:pPr>
        <w:spacing w:before="120"/>
        <w:jc w:val="center"/>
      </w:pPr>
      <w:r w:rsidRPr="00116848">
        <w:rPr>
          <w:b/>
          <w:bCs/>
        </w:rPr>
        <w:t>KẾ HOẠCH</w:t>
      </w:r>
      <w:bookmarkEnd w:id="1"/>
    </w:p>
    <w:p w:rsidR="00116848" w:rsidRPr="00116848" w:rsidRDefault="00116848" w:rsidP="00116848">
      <w:pPr>
        <w:jc w:val="center"/>
        <w:rPr>
          <w:b/>
        </w:rPr>
      </w:pPr>
      <w:bookmarkStart w:id="2" w:name="loai_1_name"/>
      <w:r w:rsidRPr="00116848">
        <w:rPr>
          <w:b/>
        </w:rPr>
        <w:t>Kêu gọi, thu hút đầu tư huyện Sa Thầy giai đoạn 2016-2020</w:t>
      </w:r>
      <w:bookmarkEnd w:id="2"/>
    </w:p>
    <w:p w:rsidR="00116848" w:rsidRPr="00116848" w:rsidRDefault="004D6E92" w:rsidP="00116848">
      <w:pPr>
        <w:rPr>
          <w:sz w:val="24"/>
        </w:rPr>
      </w:pPr>
      <w:r w:rsidRPr="004D6E92">
        <w:rPr>
          <w:sz w:val="24"/>
          <w:lang w:val="vi-VN" w:eastAsia="vi-VN"/>
        </w:rPr>
        <w:pict>
          <v:line id="Đường nối Thẳng 4" o:spid="_x0000_s1033" style="position:absolute;z-index:251663872;visibility:visible;mso-position-horizontal:center;mso-position-horizontal-relative:margin" from="0,2.45pt" to="114.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" strokecolor="#5b9bd5 [3204]" strokeweight="1pt">
            <v:stroke joinstyle="miter"/>
            <w10:wrap anchorx="margin"/>
          </v:line>
        </w:pict>
      </w:r>
    </w:p>
    <w:p w:rsidR="00116848" w:rsidRPr="00126EEA" w:rsidRDefault="00116848" w:rsidP="00126EEA">
      <w:pPr>
        <w:spacing w:before="120" w:after="120"/>
        <w:ind w:firstLine="720"/>
        <w:jc w:val="both"/>
        <w:rPr>
          <w:szCs w:val="28"/>
        </w:rPr>
      </w:pPr>
      <w:r w:rsidRPr="00126EEA">
        <w:rPr>
          <w:szCs w:val="28"/>
        </w:rPr>
        <w:t>Căn cứ Nghị quyết số 08-NQ/TW, ngày 16 tháng 01 năm 2017 của Bộ Chính trị về phát triển du lịch trở thành ngành kinh tế mũi nhọn;</w:t>
      </w:r>
    </w:p>
    <w:p w:rsidR="00116848" w:rsidRPr="00126EEA" w:rsidRDefault="00116848" w:rsidP="00126EEA">
      <w:pPr>
        <w:spacing w:before="120" w:after="120"/>
        <w:ind w:firstLine="720"/>
        <w:jc w:val="both"/>
        <w:rPr>
          <w:szCs w:val="28"/>
        </w:rPr>
      </w:pPr>
      <w:r w:rsidRPr="00126EEA">
        <w:rPr>
          <w:szCs w:val="28"/>
        </w:rPr>
        <w:t>Căn cứ Quyết định số 26/2012/QĐ-TTg ngày 08 tháng 6 năm 2012 của Thủ tướng Chính phủ về việc ban hành Quy chế xây dựng và thực hiện Chương trình xúc tiến đầu tư Quốc gia; Quyết định số 03/2014/QĐ-TTg ngày 14 tháng 01 năm 2014 của Thủ tướng Chính phủ ban hành Quy chế quản lý nhà nước đối với hoạt động xúc tiến đầu tư;</w:t>
      </w:r>
    </w:p>
    <w:p w:rsidR="00116848" w:rsidRPr="00126EEA" w:rsidRDefault="00116848" w:rsidP="00126EEA">
      <w:pPr>
        <w:spacing w:before="120" w:after="120"/>
        <w:ind w:firstLine="720"/>
        <w:jc w:val="both"/>
        <w:rPr>
          <w:szCs w:val="28"/>
        </w:rPr>
      </w:pPr>
      <w:r w:rsidRPr="00126EEA">
        <w:rPr>
          <w:szCs w:val="28"/>
        </w:rPr>
        <w:t>Căn cứ Quyết định số 891/QĐ-UBND ngày 30 tháng 10 năm 2013 của Ủy ban nhân dân tỉnh Kon Tum về việc phê duyệt Quy hoạch tổng thể phát triển kinh tế- xã hội huyện Sa Thầy đến năm 2020, định hướng đến năm 2025;</w:t>
      </w:r>
    </w:p>
    <w:p w:rsidR="00116848" w:rsidRPr="00126EEA" w:rsidRDefault="00116848" w:rsidP="00126EEA">
      <w:pPr>
        <w:spacing w:before="120" w:after="120"/>
        <w:ind w:firstLine="720"/>
        <w:jc w:val="both"/>
        <w:rPr>
          <w:szCs w:val="28"/>
        </w:rPr>
      </w:pPr>
      <w:r w:rsidRPr="00126EEA">
        <w:rPr>
          <w:szCs w:val="28"/>
        </w:rPr>
        <w:t xml:space="preserve">Căn cứ Quyết định số 252/QĐ-UBND ngày 09 tháng 3 năm 2018 của Ủy ban nhân dân tỉnh Kon Tum về Ban hành danh mục dự án thu hút đầu tư vào tỉnh kon tum giai đoạn 2018 – 2020; </w:t>
      </w:r>
    </w:p>
    <w:p w:rsidR="00116848" w:rsidRPr="00126EEA" w:rsidRDefault="00116848" w:rsidP="00126EEA">
      <w:pPr>
        <w:spacing w:before="120" w:after="120"/>
        <w:ind w:firstLine="720"/>
        <w:jc w:val="both"/>
        <w:rPr>
          <w:szCs w:val="28"/>
        </w:rPr>
      </w:pPr>
      <w:r w:rsidRPr="00126EEA">
        <w:rPr>
          <w:szCs w:val="28"/>
        </w:rPr>
        <w:t>Căn cứ Nghị quyết số 46/2016/NQ-HĐND ngày 20 tháng 12 năm 2016 của Hội đồng nhân dân huyện về Về việc thông qua kế hoạch phát triển kinh tế - xã hội, quốc phòng - an ninh giai đoạn 2016-2020 trên địa bàn huyện;</w:t>
      </w:r>
    </w:p>
    <w:p w:rsidR="00116848" w:rsidRPr="00126EEA" w:rsidRDefault="00116848" w:rsidP="00126EEA">
      <w:pPr>
        <w:spacing w:before="120" w:after="120"/>
        <w:ind w:firstLine="720"/>
        <w:jc w:val="both"/>
        <w:rPr>
          <w:szCs w:val="28"/>
        </w:rPr>
      </w:pPr>
      <w:r w:rsidRPr="00126EEA">
        <w:rPr>
          <w:szCs w:val="28"/>
        </w:rPr>
        <w:t>Thực hiện Nghị quyết Đại hội XVI, Đảng bộ huyệnSa Thầy nhiệm kỳ 2015 - 2020. Ủy ban nhân dân huyện xây dựng Kế hoạch kêu gọi, thu hút đầu tư giai đoạn 2016-2020 như sau:</w:t>
      </w:r>
    </w:p>
    <w:p w:rsidR="00116848" w:rsidRPr="00126EEA" w:rsidRDefault="00116848" w:rsidP="00126EEA">
      <w:pPr>
        <w:spacing w:before="120" w:after="120"/>
        <w:ind w:firstLine="720"/>
        <w:jc w:val="center"/>
        <w:rPr>
          <w:b/>
          <w:bCs/>
          <w:szCs w:val="28"/>
        </w:rPr>
      </w:pPr>
      <w:bookmarkStart w:id="3" w:name="chuong_1"/>
    </w:p>
    <w:p w:rsidR="00116848" w:rsidRPr="00126EEA" w:rsidRDefault="00116848" w:rsidP="00126EEA">
      <w:pPr>
        <w:spacing w:before="120" w:after="120"/>
        <w:ind w:firstLine="720"/>
        <w:jc w:val="center"/>
        <w:rPr>
          <w:szCs w:val="28"/>
        </w:rPr>
      </w:pPr>
      <w:r w:rsidRPr="00126EEA">
        <w:rPr>
          <w:b/>
          <w:bCs/>
          <w:szCs w:val="28"/>
        </w:rPr>
        <w:t xml:space="preserve">Phần thứ </w:t>
      </w:r>
      <w:bookmarkEnd w:id="3"/>
      <w:r w:rsidRPr="00126EEA">
        <w:rPr>
          <w:b/>
          <w:bCs/>
          <w:szCs w:val="28"/>
        </w:rPr>
        <w:t>nhất</w:t>
      </w:r>
    </w:p>
    <w:p w:rsidR="00116848" w:rsidRPr="00126EEA" w:rsidRDefault="00116848" w:rsidP="00126EEA">
      <w:pPr>
        <w:spacing w:before="120" w:after="120"/>
        <w:ind w:firstLine="720"/>
        <w:jc w:val="center"/>
        <w:rPr>
          <w:b/>
          <w:bCs/>
          <w:szCs w:val="28"/>
        </w:rPr>
      </w:pPr>
      <w:bookmarkStart w:id="4" w:name="chuong_1_name"/>
      <w:r w:rsidRPr="00126EEA">
        <w:rPr>
          <w:b/>
          <w:bCs/>
          <w:szCs w:val="28"/>
        </w:rPr>
        <w:t xml:space="preserve">TÌNH HÌNH THỰC HIỆN HOẠT ĐỘNG KÊU GỌI THU HÚT </w:t>
      </w:r>
    </w:p>
    <w:p w:rsidR="00116848" w:rsidRPr="00126EEA" w:rsidRDefault="00116848" w:rsidP="00126EEA">
      <w:pPr>
        <w:spacing w:before="120" w:after="120"/>
        <w:ind w:firstLine="720"/>
        <w:jc w:val="center"/>
        <w:rPr>
          <w:szCs w:val="28"/>
        </w:rPr>
      </w:pPr>
      <w:r w:rsidRPr="00126EEA">
        <w:rPr>
          <w:b/>
          <w:bCs/>
          <w:szCs w:val="28"/>
        </w:rPr>
        <w:t>ĐẦU TƯ HUYỆNSA THẦY GIAI ĐOẠN 2011 - 2015</w:t>
      </w:r>
      <w:bookmarkEnd w:id="4"/>
    </w:p>
    <w:p w:rsidR="00116848" w:rsidRPr="00126EEA" w:rsidRDefault="00116848" w:rsidP="00126EEA">
      <w:pPr>
        <w:spacing w:before="120" w:after="120"/>
        <w:ind w:firstLine="720"/>
        <w:jc w:val="both"/>
        <w:rPr>
          <w:b/>
          <w:szCs w:val="28"/>
        </w:rPr>
      </w:pPr>
      <w:r w:rsidRPr="00126EEA">
        <w:rPr>
          <w:b/>
          <w:szCs w:val="28"/>
        </w:rPr>
        <w:t>1. Kết quả đạt được</w:t>
      </w:r>
    </w:p>
    <w:p w:rsidR="00116848" w:rsidRPr="00126EEA" w:rsidRDefault="00116848" w:rsidP="00126EEA">
      <w:pPr>
        <w:spacing w:before="120" w:after="120"/>
        <w:ind w:firstLine="720"/>
        <w:jc w:val="both"/>
        <w:rPr>
          <w:szCs w:val="28"/>
        </w:rPr>
      </w:pPr>
      <w:r w:rsidRPr="00126EEA">
        <w:rPr>
          <w:szCs w:val="28"/>
        </w:rPr>
        <w:t xml:space="preserve">Ủy ban nhân dân huyện xác định mục tiêu huy động các nguồn lực để khai thác tiềm năng, lợi thế của huyện để phát triển kinh tế - xã hội là quan trọng trong suốt thời kỳ. Huyện đã xây dựng các quy hoạch, dự án, đề xuất và hoàn thiện cơ chế chính sách ưu đãi đầu tư, tập trung đầu tư kết cấu hạ tầng bằng các nguồn lực, đặc biệt là nguồn lực từ ngân sách, từ quỹ đất và từ nhân dân nhằm tạo sức thu hút các nhà đầu tư. Tập trung cải cách mạnh mẽ các thủ tục hành chính liên quan đến doanh nghiệp, nhà đầu tư theo quy trình một cửa, một cửa liên thông trên tất cả các </w:t>
      </w:r>
      <w:r w:rsidRPr="00126EEA">
        <w:rPr>
          <w:szCs w:val="28"/>
        </w:rPr>
        <w:lastRenderedPageBreak/>
        <w:t>lĩnh vực như: Đầu tư, kinh doanh, xây dựng, đất đai, môi trường, thuế… để cải thiện môi trường đầu tư, kinh doanh nhằm thu hút mọi nguồn lực cho đầu tư phát triển.</w:t>
      </w:r>
    </w:p>
    <w:p w:rsidR="00116848" w:rsidRPr="00126EEA" w:rsidRDefault="00116848" w:rsidP="00126EEA">
      <w:pPr>
        <w:spacing w:before="120" w:after="120"/>
        <w:ind w:firstLine="720"/>
        <w:jc w:val="both"/>
        <w:rPr>
          <w:szCs w:val="28"/>
        </w:rPr>
      </w:pPr>
      <w:r w:rsidRPr="00126EEA">
        <w:rPr>
          <w:szCs w:val="28"/>
        </w:rPr>
        <w:t>Trong những năm qua, các dự án đầu tư bằng nguồn vốn ngoài ngân sách vào huyệnSa Thầy của các nhà đầu tư đã có sự chuyển biến tích cực, quy mô ngày càng lớn, tạo thêm nhiều việc làm, góp phần đảm bảo an sinh xã hội, tăng năng lực sản xuất, sức cạnh tranh, đóng góp quan trọng cho tăng trưởng kinh tế. Đến nay, huyện Sa Thầy đã kêu gọi thu hút được 16dự án, với tổng vốn đăng ký 829,573 tỷ đồng, trong đó 15dự án đã hoàn thành đi vào hoạt động, 01 dự án đang thi công.</w:t>
      </w:r>
    </w:p>
    <w:p w:rsidR="00116848" w:rsidRPr="00126EEA" w:rsidRDefault="00116848" w:rsidP="00126EEA">
      <w:pPr>
        <w:spacing w:before="120" w:after="120"/>
        <w:ind w:firstLine="720"/>
        <w:jc w:val="both"/>
        <w:rPr>
          <w:szCs w:val="28"/>
        </w:rPr>
      </w:pPr>
      <w:r w:rsidRPr="00126EEA">
        <w:rPr>
          <w:szCs w:val="28"/>
        </w:rPr>
        <w:t>Nhiều dự án lớn đã triển khai đầu tư và đưa vào hoạt động như: Dự án hệ thống sấy bã khô thuộc Nhà máy sản xuất tinh bột sắn của Công ty TNHH tinh bột sắn Kon Tum; Dự án xây dựng nhà máy chế biến cao su APT-Kon Tum của công ty TNHH SX-DV-TM An Phú Thịnh Kon Tum; Dự án xây dựng nhà máy chế biến mủ cao su số 6 của Công ty TNHH MTV 78; Dự án nhà máy sản xuất tinh bột sắn Kon Tum;Dự án khai thác, chế biến đá làm vật liệu xây dựng thông thường tại mỏ đá xây dựng thôn Nghĩa Long, xã Sa Nghĩa; Dự án khai thác đá làm vật liệu xây dựng thông thường thôn Bình Trung xã Sa Bình; Dự án nhà máy chế biến cao su Vạn Thành;02 dự án khái thác cát làm vật liệu xây dựng thông thường tại làng Lung xã Ya Xiêr;05 dự án trồng cao su trên đất lâm nghiệp đang trong giai đoạn kiến thiết cơ bản, giải quyết việc làm cho người lao động tại địa phương và dự án xây dựng bến xe huyện đang triển khai thi công.</w:t>
      </w:r>
    </w:p>
    <w:p w:rsidR="00116848" w:rsidRPr="00126EEA" w:rsidRDefault="00116848" w:rsidP="00126EEA">
      <w:pPr>
        <w:spacing w:before="120" w:after="120"/>
        <w:ind w:firstLine="720"/>
        <w:jc w:val="both"/>
        <w:rPr>
          <w:szCs w:val="28"/>
        </w:rPr>
      </w:pPr>
      <w:r w:rsidRPr="00126EEA">
        <w:rPr>
          <w:szCs w:val="28"/>
        </w:rPr>
        <w:t>Đạt được những kết quả trên, huyện Sa Thầy đã nhận được sự quan tâm của UBND tỉnh, các Sở ngành và các doanh nghiệp, nhà đầu tư trong và ngoài tỉnh.</w:t>
      </w:r>
    </w:p>
    <w:p w:rsidR="00116848" w:rsidRPr="00126EEA" w:rsidRDefault="00116848" w:rsidP="00126EEA">
      <w:pPr>
        <w:spacing w:before="120" w:after="120"/>
        <w:ind w:firstLine="720"/>
        <w:jc w:val="both"/>
        <w:rPr>
          <w:b/>
          <w:szCs w:val="28"/>
        </w:rPr>
      </w:pPr>
      <w:r w:rsidRPr="00126EEA">
        <w:rPr>
          <w:b/>
          <w:szCs w:val="28"/>
        </w:rPr>
        <w:t>2. Những tồn tại, hạn chế</w:t>
      </w:r>
    </w:p>
    <w:p w:rsidR="00116848" w:rsidRPr="00126EEA" w:rsidRDefault="00116848" w:rsidP="00126EEA">
      <w:pPr>
        <w:spacing w:before="120" w:after="120"/>
        <w:ind w:firstLine="720"/>
        <w:jc w:val="both"/>
        <w:rPr>
          <w:szCs w:val="28"/>
        </w:rPr>
      </w:pPr>
      <w:r w:rsidRPr="00126EEA">
        <w:rPr>
          <w:szCs w:val="28"/>
        </w:rPr>
        <w:t>- Hệ thống kết cấu hạ tầng của huyện, nhìn chung vẫn còn hạn chế, chưa đáp ứng được nhu cầu của nhà đầu tư; việc thu hút các dự án chế biến nông, lâm sản, chăn nuôi đại gia súc, chuyển giao công nghệ còn chậm chưa tạo ra sản phẩm có giá trị cao.</w:t>
      </w:r>
    </w:p>
    <w:p w:rsidR="00116848" w:rsidRPr="00126EEA" w:rsidRDefault="00116848" w:rsidP="00126EEA">
      <w:pPr>
        <w:spacing w:before="120" w:after="120"/>
        <w:ind w:firstLine="720"/>
        <w:jc w:val="both"/>
        <w:rPr>
          <w:szCs w:val="28"/>
        </w:rPr>
      </w:pPr>
      <w:r w:rsidRPr="00126EEA">
        <w:rPr>
          <w:szCs w:val="28"/>
        </w:rPr>
        <w:t>- Chưa xây dựng được chiến lược xúc tiến đầu tư dài hạn, cơ sở dữ liệu về môi trường đầu tư, thông tin về xúc tiến đầu tư, danh mục các dự án kêu gọi đầu tư bằng nguồn vốn ngoài ngân sách nhà nước còn nhiều hạn chế, thiếu thông tin về quy hoạch, hiện trạng đất đai, kết cấu hạ tầng vùng dự án, nguồn nhân lực, chính sách ưu đãi...</w:t>
      </w:r>
    </w:p>
    <w:p w:rsidR="00116848" w:rsidRPr="00126EEA" w:rsidRDefault="00116848" w:rsidP="00126EEA">
      <w:pPr>
        <w:spacing w:before="120" w:after="120"/>
        <w:ind w:firstLine="720"/>
        <w:jc w:val="both"/>
        <w:rPr>
          <w:szCs w:val="28"/>
        </w:rPr>
      </w:pPr>
      <w:r w:rsidRPr="00126EEA">
        <w:rPr>
          <w:szCs w:val="28"/>
        </w:rPr>
        <w:t>- Sự phối hợp nắm bắt thông tin hoạt động xúc tiến đầu tư để tạo sự liên kết với các tổ chức, các cơ quan xúc tiến đầu tư của tỉnh và các phòng, ban chuyên môn thuộc huyện chưa được duy trì thường xuyên.</w:t>
      </w:r>
    </w:p>
    <w:p w:rsidR="00116848" w:rsidRPr="00126EEA" w:rsidRDefault="00116848" w:rsidP="00126EEA">
      <w:pPr>
        <w:spacing w:before="120" w:after="120"/>
        <w:ind w:firstLine="720"/>
        <w:jc w:val="both"/>
        <w:rPr>
          <w:szCs w:val="28"/>
        </w:rPr>
      </w:pPr>
      <w:r w:rsidRPr="00126EEA">
        <w:rPr>
          <w:szCs w:val="28"/>
        </w:rPr>
        <w:t xml:space="preserve">- Chất lượng và hiệu quả của hoạt động xúc tiến đầu tư còn chưa cao, thông tin về xúc tiến đầu tư còn chậm, chưa kịp thời; thiếu sự liên kết, phối hợp trong hoạt động xúc tiến đầu tư; chưa có đội ngũ cán bộ làm công tác xúc tiến đầu tư chuyên nghiệp, chủ yếu kiêm nhiệm. </w:t>
      </w:r>
    </w:p>
    <w:p w:rsidR="00126EEA" w:rsidRPr="00126EEA" w:rsidRDefault="00126EEA" w:rsidP="00126EEA">
      <w:pPr>
        <w:spacing w:before="120" w:after="120"/>
        <w:ind w:firstLine="720"/>
        <w:jc w:val="both"/>
        <w:rPr>
          <w:b/>
          <w:szCs w:val="28"/>
        </w:rPr>
      </w:pPr>
    </w:p>
    <w:p w:rsidR="00126EEA" w:rsidRPr="00126EEA" w:rsidRDefault="00126EEA" w:rsidP="00126EEA">
      <w:pPr>
        <w:spacing w:before="120" w:after="120"/>
        <w:ind w:firstLine="720"/>
        <w:jc w:val="both"/>
        <w:rPr>
          <w:b/>
          <w:szCs w:val="28"/>
        </w:rPr>
      </w:pPr>
    </w:p>
    <w:p w:rsidR="00116848" w:rsidRPr="00126EEA" w:rsidRDefault="00116848" w:rsidP="00126EEA">
      <w:pPr>
        <w:spacing w:before="120" w:after="120"/>
        <w:ind w:firstLine="720"/>
        <w:jc w:val="both"/>
        <w:rPr>
          <w:b/>
          <w:szCs w:val="28"/>
        </w:rPr>
      </w:pPr>
      <w:r w:rsidRPr="00126EEA">
        <w:rPr>
          <w:b/>
          <w:szCs w:val="28"/>
        </w:rPr>
        <w:t>3. Nguyên nhân của những tồn tại, hạn chế</w:t>
      </w:r>
    </w:p>
    <w:p w:rsidR="00116848" w:rsidRPr="00126EEA" w:rsidRDefault="00116848" w:rsidP="00126EEA">
      <w:pPr>
        <w:spacing w:before="120" w:after="120"/>
        <w:ind w:firstLine="720"/>
        <w:jc w:val="both"/>
        <w:rPr>
          <w:szCs w:val="28"/>
        </w:rPr>
      </w:pPr>
      <w:r w:rsidRPr="00126EEA">
        <w:rPr>
          <w:szCs w:val="28"/>
        </w:rPr>
        <w:t>- Cơ sở hạ tầng giao thông chưa đồng bộ, chưa đáp ứng kịp thời với tốc độ phát triển kinh tế; nguồn lao động có tay nghề còn thấp, chưa đáp ứng được nguồn nhân lực phục vụ cho doanh nghiệp, nhà đầu tư.</w:t>
      </w:r>
    </w:p>
    <w:p w:rsidR="00116848" w:rsidRPr="00126EEA" w:rsidRDefault="00116848" w:rsidP="00126EEA">
      <w:pPr>
        <w:spacing w:before="120" w:after="120"/>
        <w:ind w:firstLine="720"/>
        <w:jc w:val="both"/>
        <w:rPr>
          <w:szCs w:val="28"/>
        </w:rPr>
      </w:pPr>
      <w:r w:rsidRPr="00126EEA">
        <w:rPr>
          <w:szCs w:val="28"/>
        </w:rPr>
        <w:t>- Công tác xúc tiến đầu tư thiếu tầm nhìn dài hạn; sự phối hợp giữa các sở, ban, ngành và địa phương trong công tác xúc tiến đầu tư về thực hiện chức năng, nhiệm vụ còn chồng chéo, chưa xác định rõ ràng và chưa thực sự phát huy hiệu quả; danh mục dự án kêu gọi đầu tư còn chung chung, thiếu các thông tin phục vụ nhà đầu tư.</w:t>
      </w:r>
    </w:p>
    <w:p w:rsidR="00116848" w:rsidRPr="00126EEA" w:rsidRDefault="00116848" w:rsidP="00126EEA">
      <w:pPr>
        <w:spacing w:before="120" w:after="120"/>
        <w:ind w:firstLine="720"/>
        <w:jc w:val="both"/>
        <w:rPr>
          <w:szCs w:val="28"/>
        </w:rPr>
      </w:pPr>
      <w:r w:rsidRPr="00126EEA">
        <w:rPr>
          <w:szCs w:val="28"/>
        </w:rPr>
        <w:t>- Kinh phí tổ chức các hoạt động xúc tiến đầu tư của huyện chủ yếu là ngân sách của tỉnh, chưa tranh thủ được nguồn xúc tiến đầu tư của Trung ương và vận động doanh nghiệp tham gia.</w:t>
      </w:r>
    </w:p>
    <w:p w:rsidR="00116848" w:rsidRPr="00126EEA" w:rsidRDefault="00116848" w:rsidP="00126EEA">
      <w:pPr>
        <w:spacing w:before="120" w:after="120"/>
        <w:ind w:firstLine="720"/>
        <w:rPr>
          <w:b/>
          <w:bCs/>
          <w:szCs w:val="28"/>
        </w:rPr>
      </w:pPr>
      <w:bookmarkStart w:id="5" w:name="chuong_2"/>
    </w:p>
    <w:p w:rsidR="00116848" w:rsidRPr="00126EEA" w:rsidRDefault="00116848" w:rsidP="00126EEA">
      <w:pPr>
        <w:spacing w:before="120" w:after="120"/>
        <w:ind w:firstLine="720"/>
        <w:jc w:val="center"/>
        <w:rPr>
          <w:szCs w:val="28"/>
        </w:rPr>
      </w:pPr>
      <w:r w:rsidRPr="00126EEA">
        <w:rPr>
          <w:b/>
          <w:bCs/>
          <w:szCs w:val="28"/>
        </w:rPr>
        <w:t>Phần thứ hai</w:t>
      </w:r>
      <w:bookmarkEnd w:id="5"/>
    </w:p>
    <w:p w:rsidR="00116848" w:rsidRPr="00126EEA" w:rsidRDefault="00116848" w:rsidP="00126EEA">
      <w:pPr>
        <w:spacing w:before="120" w:after="120"/>
        <w:ind w:firstLine="720"/>
        <w:jc w:val="center"/>
        <w:rPr>
          <w:b/>
          <w:bCs/>
          <w:szCs w:val="28"/>
        </w:rPr>
      </w:pPr>
      <w:bookmarkStart w:id="6" w:name="chuong_2_name"/>
      <w:r w:rsidRPr="00126EEA">
        <w:rPr>
          <w:b/>
          <w:bCs/>
          <w:szCs w:val="28"/>
        </w:rPr>
        <w:t xml:space="preserve">KẾ HOẠCH KÊU GỌI THU HÚT ĐẦU TƯ </w:t>
      </w:r>
    </w:p>
    <w:p w:rsidR="00116848" w:rsidRPr="00126EEA" w:rsidRDefault="00116848" w:rsidP="00126EEA">
      <w:pPr>
        <w:spacing w:before="120" w:after="120"/>
        <w:ind w:firstLine="720"/>
        <w:jc w:val="center"/>
        <w:rPr>
          <w:szCs w:val="28"/>
        </w:rPr>
      </w:pPr>
      <w:r w:rsidRPr="00126EEA">
        <w:rPr>
          <w:b/>
          <w:bCs/>
          <w:szCs w:val="28"/>
          <w:lang w:val="fr-FR"/>
        </w:rPr>
        <w:t>HUYỆN</w:t>
      </w:r>
      <w:r w:rsidRPr="00126EEA">
        <w:rPr>
          <w:b/>
          <w:bCs/>
          <w:szCs w:val="28"/>
        </w:rPr>
        <w:t>SA THẦY</w:t>
      </w:r>
      <w:r w:rsidRPr="00126EEA">
        <w:rPr>
          <w:b/>
          <w:bCs/>
          <w:szCs w:val="28"/>
          <w:lang w:val="fr-FR"/>
        </w:rPr>
        <w:t>GIAI ĐOẠN 2016-2020</w:t>
      </w:r>
      <w:bookmarkEnd w:id="6"/>
    </w:p>
    <w:p w:rsidR="00116848" w:rsidRPr="00126EEA" w:rsidRDefault="00116848" w:rsidP="00126EEA">
      <w:pPr>
        <w:spacing w:before="120" w:after="120"/>
        <w:ind w:firstLine="720"/>
        <w:jc w:val="both"/>
        <w:rPr>
          <w:szCs w:val="28"/>
        </w:rPr>
      </w:pPr>
      <w:bookmarkStart w:id="7" w:name="muc_1"/>
      <w:r w:rsidRPr="00126EEA">
        <w:rPr>
          <w:b/>
          <w:bCs/>
          <w:szCs w:val="28"/>
        </w:rPr>
        <w:t>I. MỤC TIÊU</w:t>
      </w:r>
      <w:bookmarkEnd w:id="7"/>
    </w:p>
    <w:p w:rsidR="00116848" w:rsidRPr="00126EEA" w:rsidRDefault="00116848" w:rsidP="00126EEA">
      <w:pPr>
        <w:spacing w:before="120" w:after="120"/>
        <w:ind w:firstLine="720"/>
        <w:jc w:val="both"/>
        <w:rPr>
          <w:b/>
          <w:szCs w:val="28"/>
        </w:rPr>
      </w:pPr>
      <w:r w:rsidRPr="00126EEA">
        <w:rPr>
          <w:b/>
          <w:szCs w:val="28"/>
        </w:rPr>
        <w:t>1. Mục tiêu tổng quát</w:t>
      </w:r>
    </w:p>
    <w:p w:rsidR="00116848" w:rsidRPr="00126EEA" w:rsidRDefault="00116848" w:rsidP="00126EEA">
      <w:pPr>
        <w:spacing w:before="120" w:after="120"/>
        <w:ind w:firstLine="720"/>
        <w:jc w:val="both"/>
        <w:rPr>
          <w:szCs w:val="28"/>
        </w:rPr>
      </w:pPr>
      <w:r w:rsidRPr="00126EEA">
        <w:rPr>
          <w:szCs w:val="28"/>
        </w:rPr>
        <w:t>- Phát huy lợi thế là một trong các huyệncó quỹ đất rộng lớn, thích hợp phát triển các loại cây công nghiệp có giá trị kinh tế cao;tranh thủ cơ chế chính sách, nguồn lực phân bổ của tỉnh để thu hút các thành phần kinh tế trong và ngoài tỉnh đầu tư vào các ngành, lĩnh vực mà tỉnh có tiềm năng, thế mạnh.</w:t>
      </w:r>
    </w:p>
    <w:p w:rsidR="00116848" w:rsidRPr="00126EEA" w:rsidRDefault="00116848" w:rsidP="00126EEA">
      <w:pPr>
        <w:spacing w:before="120" w:after="120"/>
        <w:ind w:firstLine="720"/>
        <w:jc w:val="both"/>
        <w:rPr>
          <w:szCs w:val="28"/>
        </w:rPr>
      </w:pPr>
      <w:r w:rsidRPr="00126EEA">
        <w:rPr>
          <w:szCs w:val="28"/>
        </w:rPr>
        <w:t>- Tiến hành rà soát xây dựng danh mục các chương trình, dự án đầu tư theo từng thời kỳ, đặc biệt là ưu tiên cho những chương trình, dự án kết cấu hạ tầng, dự án nông nghiệp, thủy sản, công nghiệp, thương mại, du lịch, dịch vụ..., mang tính động lực, có sức tác động lan tỏa đến sự phát triển kinh tế - xã hội của huyện và của từng địa phương.</w:t>
      </w:r>
    </w:p>
    <w:p w:rsidR="00116848" w:rsidRPr="00126EEA" w:rsidRDefault="00116848" w:rsidP="00126EEA">
      <w:pPr>
        <w:spacing w:before="120" w:after="120"/>
        <w:ind w:firstLine="720"/>
        <w:jc w:val="both"/>
        <w:rPr>
          <w:szCs w:val="28"/>
        </w:rPr>
      </w:pPr>
      <w:r w:rsidRPr="00126EEA">
        <w:rPr>
          <w:szCs w:val="28"/>
        </w:rPr>
        <w:t>- Xây dựng chiến lược xúc tiến đầu tư dài hạn; hoàn thiện cơ sở dữ liệu về môi trường đầu tư; xây dựng danh mục các dự án kêu gọi đầu tư với đầy đủ các thông tin về quy hoạch, đất đai, thủ tục, cơ chế chính sách..., để phục vụ các nhà đầu tư đến tìm hiểu cơ hội đầu tư vào huyện.</w:t>
      </w:r>
    </w:p>
    <w:p w:rsidR="00116848" w:rsidRPr="00126EEA" w:rsidRDefault="00116848" w:rsidP="00126EEA">
      <w:pPr>
        <w:spacing w:before="120" w:after="120"/>
        <w:ind w:firstLine="720"/>
        <w:jc w:val="both"/>
        <w:rPr>
          <w:b/>
          <w:szCs w:val="28"/>
        </w:rPr>
      </w:pPr>
      <w:r w:rsidRPr="00126EEA">
        <w:rPr>
          <w:b/>
          <w:szCs w:val="28"/>
        </w:rPr>
        <w:t>2. Mục tiêu cụ thể</w:t>
      </w:r>
    </w:p>
    <w:p w:rsidR="00116848" w:rsidRPr="00126EEA" w:rsidRDefault="00116848" w:rsidP="00126EEA">
      <w:pPr>
        <w:spacing w:before="120" w:after="120"/>
        <w:ind w:firstLine="720"/>
        <w:jc w:val="both"/>
        <w:rPr>
          <w:szCs w:val="28"/>
        </w:rPr>
      </w:pPr>
      <w:r w:rsidRPr="00126EEA">
        <w:rPr>
          <w:szCs w:val="28"/>
        </w:rPr>
        <w:t>Phấn đấu giai đoạn 2016-2020 thu hút đầu tư được 20dự án vào huyện, với tổng nhu cầu vốn 3.377,577tỷ đồng, giải quyết khoảng 1.000-1.500lao động lao động trên địa bàn.Đến thời điểm này đã thu hút được 05 dự án với tổng nhu cầu vốn là 41,577 tỷ đồng.</w:t>
      </w:r>
    </w:p>
    <w:p w:rsidR="00116848" w:rsidRPr="00126EEA" w:rsidRDefault="00116848" w:rsidP="00126EEA">
      <w:pPr>
        <w:spacing w:before="120" w:after="120"/>
        <w:ind w:firstLine="720"/>
        <w:jc w:val="both"/>
        <w:rPr>
          <w:szCs w:val="28"/>
        </w:rPr>
      </w:pPr>
      <w:bookmarkStart w:id="8" w:name="muc_2"/>
      <w:r w:rsidRPr="00126EEA">
        <w:rPr>
          <w:b/>
          <w:bCs/>
          <w:szCs w:val="28"/>
        </w:rPr>
        <w:t>II. KÊU GỌI THU HÚT ĐẦU TƯ GIAI ĐOẠN 2016-2020</w:t>
      </w:r>
      <w:bookmarkEnd w:id="8"/>
    </w:p>
    <w:p w:rsidR="00116848" w:rsidRPr="00126EEA" w:rsidRDefault="00116848" w:rsidP="00126EEA">
      <w:pPr>
        <w:spacing w:before="120" w:after="120"/>
        <w:ind w:firstLine="720"/>
        <w:jc w:val="both"/>
        <w:rPr>
          <w:b/>
          <w:szCs w:val="28"/>
        </w:rPr>
      </w:pPr>
      <w:r w:rsidRPr="00126EEA">
        <w:rPr>
          <w:b/>
          <w:szCs w:val="28"/>
        </w:rPr>
        <w:lastRenderedPageBreak/>
        <w:t>1. Phát triển ngành Nông, lâm nghiệp, thủy sản</w:t>
      </w:r>
    </w:p>
    <w:p w:rsidR="00116848" w:rsidRPr="00126EEA" w:rsidRDefault="00116848" w:rsidP="00126EEA">
      <w:pPr>
        <w:spacing w:before="120" w:after="120"/>
        <w:ind w:firstLine="720"/>
        <w:jc w:val="both"/>
        <w:rPr>
          <w:szCs w:val="28"/>
        </w:rPr>
      </w:pPr>
      <w:r w:rsidRPr="00126EEA">
        <w:rPr>
          <w:i/>
          <w:szCs w:val="28"/>
        </w:rPr>
        <w:t>1.1. Ngành Nông, lâm nghiệp:</w:t>
      </w:r>
      <w:r w:rsidRPr="00126EEA">
        <w:rPr>
          <w:szCs w:val="28"/>
        </w:rPr>
        <w:t xml:space="preserve"> Là thế mạnh của huyện, khuyến khích đầu tư hình thành vùng cao su, cà phê, rừng nguyên liệu quy mô tập trung, chuyên canh chất lượng cao theo mô hình cánh đồng mẫu lớn, đặc biệt là các dự án nông nghiệp công nghệ cao theo hướng hợp tác, liên kết sản xuất gắn với bao tiêu sản phẩm với các tổ hợp tác, hợp tác xã, trang trại..., theo chuỗi giá trị gia tăng, nhằm nâng cao sức cạnh tranh, mang lại thu nhập cao và ổn định cho nông dân; tạo chuyển dịch cơ cấu kinh tế nông thôn, thực hiện tốt chương trình mục tiêu xây dựng nông thôn mới..., tại các xã Sa Sơn, Sa Nhơn, Sa Nghĩa, Sa Bình và 06 xã còn lại.Hình thành các vùng trồng cao su, cà phê, gỗ nguyên liệu, dược liệu, rau sạch áp dụng công nghệ cao, tạo sản phẩm chủ lực, đặc trưng riêng của huyện, đặc biệt là các dự án nông nghiệp công nghệ cao trên địa bàn huyện phục vụ nhu cầu trong và ngoài tỉnh.</w:t>
      </w:r>
    </w:p>
    <w:p w:rsidR="00116848" w:rsidRPr="00126EEA" w:rsidRDefault="00116848" w:rsidP="00126EEA">
      <w:pPr>
        <w:spacing w:before="120" w:after="120"/>
        <w:ind w:firstLine="720"/>
        <w:jc w:val="both"/>
        <w:rPr>
          <w:szCs w:val="28"/>
        </w:rPr>
      </w:pPr>
      <w:r w:rsidRPr="00126EEA">
        <w:rPr>
          <w:szCs w:val="28"/>
        </w:rPr>
        <w:t>Kêu gọi thu hút đầu tư 04dự án</w:t>
      </w:r>
      <w:r w:rsidRPr="00126EEA">
        <w:rPr>
          <w:szCs w:val="28"/>
          <w:vertAlign w:val="superscript"/>
        </w:rPr>
        <w:t>(</w:t>
      </w:r>
      <w:r w:rsidRPr="00126EEA">
        <w:rPr>
          <w:rStyle w:val="FootnoteReference"/>
          <w:szCs w:val="28"/>
        </w:rPr>
        <w:footnoteReference w:id="2"/>
      </w:r>
      <w:r w:rsidRPr="00126EEA">
        <w:rPr>
          <w:szCs w:val="28"/>
          <w:vertAlign w:val="superscript"/>
        </w:rPr>
        <w:t>)</w:t>
      </w:r>
      <w:r w:rsidRPr="00126EEA">
        <w:rPr>
          <w:szCs w:val="28"/>
        </w:rPr>
        <w:t>, với tổng mức đầu tư khoảng500 tỷ đồng, nhằm đầu tư phát triển vùng nguyên liệu rừng trồng, xây dựng Nhà máy sản xuất các loại ván, gỗ công nghệ cao; Đầu tư CSHT kỹ thuật, trực tiếp sản xuất hoặc cho thuê lại đất, CSHT sản xuất nông nghiệp ứng dụng công nghệ cao; Xây dựng khu chăn nuôi tập trung bán công nghiệp; Đầu tư phát triển vùng cây dược liệu tập trung gắn với chế biến và liên kết chuỗi giá trị.</w:t>
      </w:r>
    </w:p>
    <w:p w:rsidR="00116848" w:rsidRPr="00126EEA" w:rsidRDefault="00116848" w:rsidP="00126EEA">
      <w:pPr>
        <w:spacing w:before="120" w:after="120"/>
        <w:ind w:firstLine="720"/>
        <w:jc w:val="both"/>
        <w:rPr>
          <w:szCs w:val="28"/>
        </w:rPr>
      </w:pPr>
      <w:r w:rsidRPr="00126EEA">
        <w:rPr>
          <w:i/>
          <w:szCs w:val="28"/>
        </w:rPr>
        <w:t>1.2. Thủy sản:</w:t>
      </w:r>
      <w:r w:rsidRPr="00126EEA">
        <w:rPr>
          <w:szCs w:val="28"/>
        </w:rPr>
        <w:t xml:space="preserve"> Kêu gọi đầu tư 01 dự án (</w:t>
      </w:r>
      <w:r w:rsidRPr="00126EEA">
        <w:rPr>
          <w:i/>
          <w:szCs w:val="28"/>
        </w:rPr>
        <w:t>Dự án đầu tư nuôi trồng thủy sản nước ngọt tập trung gắn với chế biến</w:t>
      </w:r>
      <w:r w:rsidRPr="00126EEA">
        <w:rPr>
          <w:szCs w:val="28"/>
        </w:rPr>
        <w:t>), với tổng nhu cầu vốn khoảng 100 tỷ đồng/ 50ha). Nhằm khai thác tiềm năng, lợi thế của các lòng hồ Plei Krông và Ia Ly, tăng hiệu quả sử dụng diện tích nuôi trồng thủy sản tại các lồng hồ, tạo công ăn việc làm, cải thiện đời sống nâng cao thu nhập, góp phần xóa đói giảm nghèo, phát triển kinh tế - xã hội trong vùng.</w:t>
      </w:r>
    </w:p>
    <w:p w:rsidR="00116848" w:rsidRPr="00126EEA" w:rsidRDefault="00116848" w:rsidP="00126EEA">
      <w:pPr>
        <w:spacing w:before="120" w:after="120"/>
        <w:ind w:firstLine="720"/>
        <w:jc w:val="both"/>
        <w:rPr>
          <w:b/>
          <w:szCs w:val="28"/>
        </w:rPr>
      </w:pPr>
      <w:r w:rsidRPr="00126EEA">
        <w:rPr>
          <w:b/>
          <w:szCs w:val="28"/>
        </w:rPr>
        <w:t>2. Công nghiệp</w:t>
      </w:r>
      <w:r w:rsidR="00126EEA" w:rsidRPr="00126EEA">
        <w:rPr>
          <w:b/>
          <w:szCs w:val="28"/>
        </w:rPr>
        <w:t xml:space="preserve"> </w:t>
      </w:r>
      <w:r w:rsidRPr="00126EEA">
        <w:rPr>
          <w:b/>
          <w:szCs w:val="28"/>
        </w:rPr>
        <w:t>- khai thác khoáng sản</w:t>
      </w:r>
    </w:p>
    <w:p w:rsidR="00116848" w:rsidRPr="00126EEA" w:rsidRDefault="00116848" w:rsidP="00126EEA">
      <w:pPr>
        <w:spacing w:before="120" w:after="120"/>
        <w:ind w:firstLine="720"/>
        <w:jc w:val="both"/>
        <w:rPr>
          <w:szCs w:val="28"/>
        </w:rPr>
      </w:pPr>
      <w:r w:rsidRPr="00126EEA">
        <w:rPr>
          <w:szCs w:val="28"/>
        </w:rPr>
        <w:t>- Tập trung huy động thu hút nhà đầu tư hạ tầng, cụm công nghiệp – tiểu thủ công nghiệp tại thị trấn Sa Thầyđể tạo tiền đề cho việc kêu gọi đầu tư các dự án năng lượng, sản xuất, chế biến nông, lâm sản, sản phẩm công nghiệp, cơ khí...</w:t>
      </w:r>
    </w:p>
    <w:p w:rsidR="00116848" w:rsidRPr="00126EEA" w:rsidRDefault="00116848" w:rsidP="00126EEA">
      <w:pPr>
        <w:spacing w:before="120" w:after="120"/>
        <w:ind w:firstLine="720"/>
        <w:jc w:val="both"/>
        <w:rPr>
          <w:szCs w:val="28"/>
        </w:rPr>
      </w:pPr>
      <w:r w:rsidRPr="00126EEA">
        <w:rPr>
          <w:szCs w:val="28"/>
        </w:rPr>
        <w:t>- Kêu gọi thu hút đầu tư 09 dự án, với nhu cầu vốn đầu tư khoảng 1.920,177 tỷ đồng (đã có 04 dự án đi vào hoạt động), cụ thể:</w:t>
      </w:r>
    </w:p>
    <w:p w:rsidR="00116848" w:rsidRPr="00126EEA" w:rsidRDefault="00116848" w:rsidP="00126EEA">
      <w:pPr>
        <w:spacing w:before="120" w:after="120"/>
        <w:ind w:firstLine="720"/>
        <w:jc w:val="both"/>
        <w:rPr>
          <w:szCs w:val="28"/>
        </w:rPr>
      </w:pPr>
      <w:r w:rsidRPr="00126EEA">
        <w:rPr>
          <w:szCs w:val="28"/>
        </w:rPr>
        <w:t>+ Dự án khai thác khoáng sản đá làm VLXDTT tại điểm mỏ số 25, thôn Bình Trung, xã Sa Bình, huyện Sa Thầy, tỉnh Kon Tum, với tổng vốn đầu tư 7,665 tỷ đồng. Mục tiêu: Khai thác hiệu quả tài nguyên khoáng sản góp phần phát triển kinh tế - xã hội, giải quyết nhu cầu lao động. Dự án đã hoàn thành đưa vào khai thác.</w:t>
      </w:r>
    </w:p>
    <w:p w:rsidR="00116848" w:rsidRPr="00126EEA" w:rsidRDefault="00116848" w:rsidP="00126EEA">
      <w:pPr>
        <w:spacing w:before="120" w:after="120"/>
        <w:ind w:firstLine="720"/>
        <w:jc w:val="both"/>
        <w:rPr>
          <w:szCs w:val="28"/>
        </w:rPr>
      </w:pPr>
      <w:r w:rsidRPr="00126EEA">
        <w:rPr>
          <w:szCs w:val="28"/>
        </w:rPr>
        <w:lastRenderedPageBreak/>
        <w:t>+ 02 dự án khái thác cát làm vật liệu xây dựng thông thường tại làng Lung xã Ya Xiêrvới tổng vốn đầu tư 1,452 tỷ đồng. Mục tiêu: Khai thác hiệu quả tài nguyên khoáng sản góp phần phát triển kinh tế - xã hội, giải quyết nhu cầu lao động. Dự án đã hoàn thành đưa vào khai thác.</w:t>
      </w:r>
    </w:p>
    <w:p w:rsidR="00116848" w:rsidRPr="00126EEA" w:rsidRDefault="00116848" w:rsidP="00126EEA">
      <w:pPr>
        <w:spacing w:before="120" w:after="120"/>
        <w:ind w:firstLine="720"/>
        <w:jc w:val="both"/>
        <w:rPr>
          <w:szCs w:val="28"/>
        </w:rPr>
      </w:pPr>
      <w:r w:rsidRPr="00126EEA">
        <w:rPr>
          <w:szCs w:val="28"/>
        </w:rPr>
        <w:t>+ Dự án khai thác khoáng sản cát làm vật liệu xây dựng thông thường tại điểm mỏ Sa Nhơn, Rờ Kơi, Mô Raivới tổng vốn đầu tư 2,3 tỷ đồng. Mục tiêu: Khai thác hiệu quả tài nguyên khoáng sản góp phần phát triển kinh tế - xã hội, giải quyết nhu cầu lao động.</w:t>
      </w:r>
    </w:p>
    <w:p w:rsidR="00116848" w:rsidRPr="00126EEA" w:rsidRDefault="00116848" w:rsidP="00126EEA">
      <w:pPr>
        <w:spacing w:before="120" w:after="120"/>
        <w:ind w:firstLine="720"/>
        <w:jc w:val="both"/>
        <w:rPr>
          <w:szCs w:val="28"/>
        </w:rPr>
      </w:pPr>
      <w:r w:rsidRPr="00126EEA">
        <w:rPr>
          <w:szCs w:val="28"/>
        </w:rPr>
        <w:t>+ Dự án cải tạo, nâng cấp nhà máy chế biến tinh bột sắn tại xã Sa Nhơn, huyện Sa Thầy, tỉnh Kon Tum, với tổng vốn đầu tư 23,76 tỷ đồng.Mục tiêu: Khai thác nguồn nguyên liệu sắn trên địa bàn huyện và các huyện lân cận, nâng cao giá trị sản phẩm chế biến tinh bột sắn, giảm tiêu hao nguyên vật liệu, nâng cao thu nhập cho người dân trồng sắn. Giải quyết nhu cầu lao động nhàn rỗi tại địa phương; tăng thu ngân sách cho địa phương.</w:t>
      </w:r>
    </w:p>
    <w:p w:rsidR="00116848" w:rsidRPr="00126EEA" w:rsidRDefault="00116848" w:rsidP="00126EEA">
      <w:pPr>
        <w:spacing w:before="120" w:after="120"/>
        <w:ind w:firstLine="720"/>
        <w:jc w:val="both"/>
        <w:rPr>
          <w:szCs w:val="28"/>
        </w:rPr>
      </w:pPr>
      <w:r w:rsidRPr="00126EEA">
        <w:rPr>
          <w:szCs w:val="28"/>
        </w:rPr>
        <w:t>+ Dự án Nhà máy điện mặt trời tại xã Sa Nghĩa, với tổng vốn đầu tư 1.800 tỷ đồng. Mục tiêu: Sản xuất điện năng từ nguồn năng lượng mặt trời, góp phần phát triển năng lượng sạch, năng lượng tái tạo, giảm phát thải khí nhà kính để bảo vệ môi trường, chống biến đổi khí hậu, hướng tới phát triển bền vững, phát triển kinh tế của địa phương, tăng thu ngân sách huyện và cung ứng điện cho Tập đoàn Điện lực việt Nam.</w:t>
      </w:r>
    </w:p>
    <w:p w:rsidR="00116848" w:rsidRPr="00126EEA" w:rsidRDefault="00116848" w:rsidP="00126EEA">
      <w:pPr>
        <w:spacing w:before="120" w:after="120"/>
        <w:ind w:firstLine="720"/>
        <w:jc w:val="both"/>
        <w:rPr>
          <w:szCs w:val="28"/>
        </w:rPr>
      </w:pPr>
      <w:r w:rsidRPr="00126EEA">
        <w:rPr>
          <w:szCs w:val="28"/>
        </w:rPr>
        <w:t>+ Dự án Nhà máy sản xuất gạch Tuynel xã Sa Sơn, với tổng vốn đầu tư khoảng 20 tỷ đồng.Mục tiêu: Khai thác hiệu quả tài nguyên, khoáng sản, cung cấp vật liệu xây dựng trong và ngoài huyện; giải quyết việc làm,tăng thu nhập và tăng thu ngân sách cho địa phương.</w:t>
      </w:r>
    </w:p>
    <w:p w:rsidR="00116848" w:rsidRPr="00126EEA" w:rsidRDefault="00116848" w:rsidP="00126EEA">
      <w:pPr>
        <w:spacing w:before="120" w:after="120"/>
        <w:ind w:firstLine="720"/>
        <w:jc w:val="both"/>
        <w:rPr>
          <w:szCs w:val="28"/>
        </w:rPr>
      </w:pPr>
      <w:r w:rsidRPr="00126EEA">
        <w:rPr>
          <w:szCs w:val="28"/>
        </w:rPr>
        <w:t>+ Dự án Nhà máy sản xuất phân bón hữu cơ, với tổng vốn đầu tư khoảng 15 tỷ đồng. Mục tiêu: Khai thác hiệu quả tài nguyên, khoáng sản, cung cấp phục vụ sản xuất nông nghiệp trong, ngoài huyện.</w:t>
      </w:r>
    </w:p>
    <w:p w:rsidR="00116848" w:rsidRPr="00126EEA" w:rsidRDefault="00116848" w:rsidP="00126EEA">
      <w:pPr>
        <w:spacing w:before="120" w:after="120"/>
        <w:ind w:firstLine="720"/>
        <w:jc w:val="both"/>
        <w:rPr>
          <w:szCs w:val="28"/>
        </w:rPr>
      </w:pPr>
      <w:r w:rsidRPr="00126EEA">
        <w:rPr>
          <w:szCs w:val="28"/>
        </w:rPr>
        <w:t>+Dự án khai thác và sản xuất đá Granite và đá mỹ nghệ ở xã Hơ Moong, với tổng vốn đầu tư khoảng 50 tỷ đồng. Mục tiêu:Khai thác hiệu quả tài nguyên khoáng sản góp phần phát triển kinh tế - xã hội.</w:t>
      </w:r>
    </w:p>
    <w:p w:rsidR="00116848" w:rsidRPr="00126EEA" w:rsidRDefault="00116848" w:rsidP="00126EEA">
      <w:pPr>
        <w:spacing w:before="120" w:after="120"/>
        <w:ind w:firstLine="720"/>
        <w:jc w:val="both"/>
        <w:rPr>
          <w:szCs w:val="28"/>
        </w:rPr>
      </w:pPr>
      <w:r w:rsidRPr="00126EEA">
        <w:rPr>
          <w:szCs w:val="28"/>
        </w:rPr>
        <w:t>Ngoài ra còn khuyến khích đầu tư các ngành công nghiệp hỗ trợ, các ngành nghề tiểu thủ công nghiệp nông thôn, sản xuất máy móc, nông cụ…</w:t>
      </w:r>
    </w:p>
    <w:p w:rsidR="00116848" w:rsidRPr="00126EEA" w:rsidRDefault="00116848" w:rsidP="00126EEA">
      <w:pPr>
        <w:spacing w:before="120" w:after="120"/>
        <w:ind w:firstLine="720"/>
        <w:jc w:val="both"/>
        <w:rPr>
          <w:b/>
          <w:szCs w:val="28"/>
        </w:rPr>
      </w:pPr>
      <w:r w:rsidRPr="00126EEA">
        <w:rPr>
          <w:b/>
          <w:szCs w:val="28"/>
        </w:rPr>
        <w:t>3. Đầu tư phát triển đô thị</w:t>
      </w:r>
    </w:p>
    <w:p w:rsidR="00116848" w:rsidRPr="00126EEA" w:rsidRDefault="00116848" w:rsidP="00126EEA">
      <w:pPr>
        <w:spacing w:before="120" w:after="120"/>
        <w:ind w:firstLine="720"/>
        <w:jc w:val="both"/>
        <w:rPr>
          <w:szCs w:val="28"/>
        </w:rPr>
      </w:pPr>
      <w:r w:rsidRPr="00126EEA">
        <w:rPr>
          <w:szCs w:val="28"/>
        </w:rPr>
        <w:t>- Tập trung huy động mọinguồn lực đẩy nhanh xây dựng hạ tầng cơ sở về giao thông, quản lý tốt phương tiên giao thông trên địa bàn, phục vụ nhu cầu đi lại của khác hàng. Bảo vệ môi trường, nâng cao chất lượng chất lượng cuộc sống.</w:t>
      </w:r>
    </w:p>
    <w:p w:rsidR="00116848" w:rsidRPr="00126EEA" w:rsidRDefault="00116848" w:rsidP="00126EEA">
      <w:pPr>
        <w:spacing w:before="120" w:after="120"/>
        <w:ind w:firstLine="720"/>
        <w:jc w:val="both"/>
        <w:rPr>
          <w:szCs w:val="28"/>
        </w:rPr>
      </w:pPr>
      <w:r w:rsidRPr="00126EEA">
        <w:rPr>
          <w:szCs w:val="28"/>
        </w:rPr>
        <w:t>- Kêu gọi thu hút đầu tư 02 dự án, với nhu cầu vốn đầu tư khoảng 58,7 tỷ đồng, cụ thể:</w:t>
      </w:r>
    </w:p>
    <w:p w:rsidR="00116848" w:rsidRPr="00126EEA" w:rsidRDefault="00116848" w:rsidP="00126EEA">
      <w:pPr>
        <w:spacing w:before="120" w:after="120"/>
        <w:ind w:firstLine="720"/>
        <w:jc w:val="both"/>
        <w:rPr>
          <w:szCs w:val="28"/>
        </w:rPr>
      </w:pPr>
      <w:r w:rsidRPr="00126EEA">
        <w:rPr>
          <w:szCs w:val="28"/>
        </w:rPr>
        <w:t xml:space="preserve">+ Dự án Bến xe trung tâm huyện Sa Thầy, với tổng vốn đầu tư 8,7 tỷ đồng. Mục tiêu: Quản lý tốt phương tiện giao thông, phục vụ nhu cầu đi lại người dân </w:t>
      </w:r>
      <w:r w:rsidRPr="00126EEA">
        <w:rPr>
          <w:szCs w:val="28"/>
        </w:rPr>
        <w:lastRenderedPageBreak/>
        <w:t>trong và ngoài huyện, vận chuyển hàng hóa, phát triển kinh tế - xã hội trên địa bàn. Dự án đang triển khai thi công.</w:t>
      </w:r>
    </w:p>
    <w:p w:rsidR="00116848" w:rsidRPr="00126EEA" w:rsidRDefault="00116848" w:rsidP="00126EEA">
      <w:pPr>
        <w:spacing w:before="120" w:after="120"/>
        <w:ind w:firstLine="720"/>
        <w:jc w:val="both"/>
        <w:rPr>
          <w:szCs w:val="28"/>
        </w:rPr>
      </w:pPr>
      <w:r w:rsidRPr="00126EEA">
        <w:rPr>
          <w:szCs w:val="28"/>
        </w:rPr>
        <w:t>- Dự án Xây dựng nhà máy thu gom và xử lý rác thải, với tổng vốn đầu tư 50 tỷ đồng. Mục tiêu: Góp phần bảo vệ môi trường.</w:t>
      </w:r>
    </w:p>
    <w:p w:rsidR="00116848" w:rsidRPr="00126EEA" w:rsidRDefault="00116848" w:rsidP="00126EEA">
      <w:pPr>
        <w:spacing w:before="120" w:after="120"/>
        <w:ind w:firstLine="720"/>
        <w:jc w:val="both"/>
        <w:rPr>
          <w:szCs w:val="28"/>
        </w:rPr>
      </w:pPr>
      <w:r w:rsidRPr="00126EEA">
        <w:rPr>
          <w:szCs w:val="28"/>
        </w:rPr>
        <w:t>Ngoài ra kêu gọi đầu tư xây dựng mới đồng bộ hệ thống cấp nước sinh hoạt cho các khu dân cư nông thôn trên địa bàn huyện đáp ứng nhu cầu nước sạch hợp vệ sinh cho sinh hoạt và sản xuất của người dân, đặc biệt là các dự án cấp cho các xã đồng bào DTTS.</w:t>
      </w:r>
    </w:p>
    <w:p w:rsidR="00116848" w:rsidRPr="00126EEA" w:rsidRDefault="00116848" w:rsidP="00126EEA">
      <w:pPr>
        <w:spacing w:before="120" w:after="120"/>
        <w:ind w:firstLine="720"/>
        <w:jc w:val="both"/>
        <w:rPr>
          <w:b/>
          <w:szCs w:val="28"/>
        </w:rPr>
      </w:pPr>
      <w:r w:rsidRPr="00126EEA">
        <w:rPr>
          <w:b/>
          <w:szCs w:val="28"/>
        </w:rPr>
        <w:t>4. Thương mại</w:t>
      </w:r>
    </w:p>
    <w:p w:rsidR="00116848" w:rsidRPr="00126EEA" w:rsidRDefault="00116848" w:rsidP="00126EEA">
      <w:pPr>
        <w:spacing w:before="120" w:after="120"/>
        <w:ind w:firstLine="720"/>
        <w:jc w:val="both"/>
        <w:rPr>
          <w:szCs w:val="28"/>
        </w:rPr>
      </w:pPr>
      <w:r w:rsidRPr="00126EEA">
        <w:rPr>
          <w:szCs w:val="28"/>
        </w:rPr>
        <w:t>- Thu hút đầu tư vào lĩnh vực thương mại, phát triển mạng lưới phân phối hàng hóa bán lẻ, đổi mới tổ chức và hoạt động của mạng lưới đại lý. Khuyến khích các thành phần kinh tế tham gia xây dựng siêu thị, chợ nông thôn và chợ đầu mối…</w:t>
      </w:r>
    </w:p>
    <w:p w:rsidR="00116848" w:rsidRPr="00126EEA" w:rsidRDefault="00116848" w:rsidP="00126EEA">
      <w:pPr>
        <w:spacing w:before="120" w:after="120"/>
        <w:ind w:firstLine="720"/>
        <w:jc w:val="both"/>
        <w:rPr>
          <w:szCs w:val="28"/>
        </w:rPr>
      </w:pPr>
      <w:r w:rsidRPr="00126EEA">
        <w:rPr>
          <w:szCs w:val="28"/>
        </w:rPr>
        <w:t>- Kêu gọi thu hút đầu tư 01 dự án (</w:t>
      </w:r>
      <w:r w:rsidRPr="00126EEA">
        <w:rPr>
          <w:i/>
          <w:szCs w:val="28"/>
        </w:rPr>
        <w:t>Siêu thị</w:t>
      </w:r>
      <w:r w:rsidRPr="00126EEA">
        <w:rPr>
          <w:szCs w:val="28"/>
        </w:rPr>
        <w:t>), với nhu cầu vốn đầu tư khoảng 10 tỷ đồng. Mục tiêu: Đáp ứng nhu cầu mua sắm và phát triển các hình thức mua sắm hiện đại, góp phần phát triển kinh tế - xã hội và tăng thu ngân sách địa phương</w:t>
      </w:r>
    </w:p>
    <w:p w:rsidR="00116848" w:rsidRPr="00126EEA" w:rsidRDefault="00116848" w:rsidP="00126EEA">
      <w:pPr>
        <w:spacing w:before="120" w:after="120"/>
        <w:ind w:firstLine="720"/>
        <w:jc w:val="both"/>
        <w:rPr>
          <w:b/>
          <w:szCs w:val="28"/>
        </w:rPr>
      </w:pPr>
      <w:r w:rsidRPr="00126EEA">
        <w:rPr>
          <w:b/>
          <w:szCs w:val="28"/>
        </w:rPr>
        <w:t>5. Dịch vụ - du lịch</w:t>
      </w:r>
    </w:p>
    <w:p w:rsidR="00116848" w:rsidRPr="00126EEA" w:rsidRDefault="00116848" w:rsidP="00126EEA">
      <w:pPr>
        <w:spacing w:before="120" w:after="120"/>
        <w:ind w:firstLine="720"/>
        <w:jc w:val="both"/>
        <w:rPr>
          <w:szCs w:val="28"/>
        </w:rPr>
      </w:pPr>
      <w:r w:rsidRPr="00126EEA">
        <w:rPr>
          <w:szCs w:val="28"/>
        </w:rPr>
        <w:t>- Phát triển ngành du lịch trở thành ngành kinh tế cơ bản của huyện, tập trung kêu gọi đầu tư xây dựng và phát triển các dự án du lịch trọng điểm.</w:t>
      </w:r>
    </w:p>
    <w:p w:rsidR="00116848" w:rsidRPr="00126EEA" w:rsidRDefault="00116848" w:rsidP="00126EEA">
      <w:pPr>
        <w:spacing w:before="120" w:after="120"/>
        <w:ind w:firstLine="720"/>
        <w:jc w:val="both"/>
        <w:rPr>
          <w:szCs w:val="28"/>
        </w:rPr>
      </w:pPr>
      <w:r w:rsidRPr="00126EEA">
        <w:rPr>
          <w:szCs w:val="28"/>
        </w:rPr>
        <w:t xml:space="preserve">- Kêu gọi đầu tư 03 dự án, với tổng vốn đầu tư khoảng 130 tỷ đồng, cụ thể: </w:t>
      </w:r>
    </w:p>
    <w:p w:rsidR="00116848" w:rsidRPr="00126EEA" w:rsidRDefault="00116848" w:rsidP="00126EEA">
      <w:pPr>
        <w:spacing w:before="120" w:after="120"/>
        <w:ind w:firstLine="720"/>
        <w:jc w:val="both"/>
        <w:rPr>
          <w:szCs w:val="28"/>
        </w:rPr>
      </w:pPr>
      <w:r w:rsidRPr="00126EEA">
        <w:rPr>
          <w:szCs w:val="28"/>
        </w:rPr>
        <w:t>+ Dự án du lịch sinh thái vườn quốc gia Chư Mom Ray,với tổng vốn đầu tư khoảng 50 tỷ đồng. Mục tiêu:Nhằm bảo tồn hệ sinh thái rừng gắn với việc khai thác tiềm năng môi trường sinh thái tự nhiên của rừng đặc dụng một cách hợp lý để kinh doanh dịch vụ du lịch sinh thái.</w:t>
      </w:r>
    </w:p>
    <w:p w:rsidR="00116848" w:rsidRPr="00126EEA" w:rsidRDefault="00116848" w:rsidP="00126EEA">
      <w:pPr>
        <w:spacing w:before="120" w:after="120"/>
        <w:ind w:firstLine="720"/>
        <w:jc w:val="both"/>
        <w:rPr>
          <w:szCs w:val="28"/>
        </w:rPr>
      </w:pPr>
      <w:r w:rsidRPr="00126EEA">
        <w:rPr>
          <w:szCs w:val="28"/>
        </w:rPr>
        <w:t>+ Dự án Khu du lịch hồ YaLy, với tổng vốn đầu tư khoảng 40 tỷ đồng. Mục tiêu: Nhằm khai thác tiềm năng du lịch sinh thái lòng hồ Ya Ly.</w:t>
      </w:r>
    </w:p>
    <w:p w:rsidR="00116848" w:rsidRPr="00126EEA" w:rsidRDefault="00116848" w:rsidP="00126EEA">
      <w:pPr>
        <w:spacing w:before="120" w:after="120"/>
        <w:ind w:firstLine="720"/>
        <w:jc w:val="both"/>
        <w:rPr>
          <w:szCs w:val="28"/>
        </w:rPr>
      </w:pPr>
      <w:r w:rsidRPr="00126EEA">
        <w:rPr>
          <w:szCs w:val="28"/>
        </w:rPr>
        <w:t>+ Dự ánKhu du lịch lòng hồ Plei Krông, với tổng vốn đầu tư khoảng 40 tỷ đồng. Mục tiêu: Khai thác tiềm năng du lịch sinh thái lòng hồ Plei Krông.</w:t>
      </w:r>
    </w:p>
    <w:p w:rsidR="00116848" w:rsidRPr="00126EEA" w:rsidRDefault="00116848" w:rsidP="00126EEA">
      <w:pPr>
        <w:spacing w:before="120" w:after="120"/>
        <w:ind w:firstLine="720"/>
        <w:jc w:val="both"/>
        <w:rPr>
          <w:szCs w:val="28"/>
        </w:rPr>
      </w:pPr>
      <w:r w:rsidRPr="00126EEA">
        <w:rPr>
          <w:szCs w:val="28"/>
        </w:rPr>
        <w:t>Ngoài ra thu hút đầu tư phát triển các loại hình dịch vụ du lịch như các dự án khu di tích lịch sử Đài tưởng niệm Chư Tan Kra, suối nước nóng tại xã Mô Rai, khu du lịch làng Chờ, Đài tưởng niệm Điểm cao 1015 (Charlie) và điểm cao 1049 (Delta) thuộc xã Rờ Kơi …</w:t>
      </w:r>
    </w:p>
    <w:p w:rsidR="00116848" w:rsidRPr="00126EEA" w:rsidRDefault="00116848" w:rsidP="00126EEA">
      <w:pPr>
        <w:spacing w:before="120" w:after="120"/>
        <w:ind w:firstLine="720"/>
        <w:jc w:val="both"/>
        <w:rPr>
          <w:szCs w:val="28"/>
        </w:rPr>
      </w:pPr>
      <w:bookmarkStart w:id="9" w:name="muc_3"/>
      <w:r w:rsidRPr="00126EEA">
        <w:rPr>
          <w:b/>
          <w:bCs/>
          <w:szCs w:val="28"/>
        </w:rPr>
        <w:t>III. CÁC GIẢI PHÁP CHỦ YẾU</w:t>
      </w:r>
      <w:bookmarkEnd w:id="9"/>
    </w:p>
    <w:p w:rsidR="00116848" w:rsidRPr="00126EEA" w:rsidRDefault="00116848" w:rsidP="00126EEA">
      <w:pPr>
        <w:spacing w:before="120" w:after="120"/>
        <w:ind w:firstLine="720"/>
        <w:jc w:val="both"/>
        <w:rPr>
          <w:szCs w:val="28"/>
        </w:rPr>
      </w:pPr>
      <w:r w:rsidRPr="00126EEA">
        <w:rPr>
          <w:szCs w:val="28"/>
        </w:rPr>
        <w:t>Giai đoạn 2016-2020, huyện Sa Thầy cần tập trung thực hiện một số giải pháp để xúc tiến thu hút đầu tư sau:</w:t>
      </w:r>
    </w:p>
    <w:p w:rsidR="00116848" w:rsidRPr="00126EEA" w:rsidRDefault="00116848" w:rsidP="00126EEA">
      <w:pPr>
        <w:spacing w:before="120" w:after="120"/>
        <w:ind w:firstLine="720"/>
        <w:jc w:val="both"/>
        <w:rPr>
          <w:b/>
          <w:szCs w:val="28"/>
        </w:rPr>
      </w:pPr>
      <w:r w:rsidRPr="00126EEA">
        <w:rPr>
          <w:b/>
          <w:szCs w:val="28"/>
        </w:rPr>
        <w:t>1. Tập trung hoàn thiện môi trường đầu tư và hoạt động xúc tiến đầu tư</w:t>
      </w:r>
    </w:p>
    <w:p w:rsidR="00116848" w:rsidRPr="00126EEA" w:rsidRDefault="00116848" w:rsidP="00126EEA">
      <w:pPr>
        <w:spacing w:before="120" w:after="120"/>
        <w:ind w:firstLine="720"/>
        <w:jc w:val="both"/>
        <w:rPr>
          <w:szCs w:val="28"/>
        </w:rPr>
      </w:pPr>
      <w:r w:rsidRPr="00126EEA">
        <w:rPr>
          <w:szCs w:val="28"/>
        </w:rPr>
        <w:t xml:space="preserve">- Đẩy mạnh cải cách hành chính theo quy trình một cửa, một cửa liên thông trong cấp phép đầu tư, xây dựng...; thực hiện công khai, minh bạch, bình đẳng và </w:t>
      </w:r>
      <w:r w:rsidRPr="00126EEA">
        <w:rPr>
          <w:szCs w:val="28"/>
        </w:rPr>
        <w:lastRenderedPageBreak/>
        <w:t>thuận lợi nhất cho các doanh nghiệp, nhà đầu tư nhằm lập môi trường đầu tư thông t</w:t>
      </w:r>
      <w:r w:rsidRPr="00126EEA">
        <w:rPr>
          <w:szCs w:val="28"/>
          <w:shd w:val="solid" w:color="FFFFFF" w:fill="auto"/>
        </w:rPr>
        <w:t>hoán</w:t>
      </w:r>
      <w:r w:rsidRPr="00126EEA">
        <w:rPr>
          <w:szCs w:val="28"/>
        </w:rPr>
        <w:t>g, hấp dẫn, huy động có hiệu quả mọi nguồn lực cho đầu tư phát triển.</w:t>
      </w:r>
    </w:p>
    <w:p w:rsidR="00116848" w:rsidRPr="00126EEA" w:rsidRDefault="00116848" w:rsidP="00126EEA">
      <w:pPr>
        <w:spacing w:before="120" w:after="120"/>
        <w:ind w:firstLine="720"/>
        <w:jc w:val="both"/>
        <w:rPr>
          <w:szCs w:val="28"/>
        </w:rPr>
      </w:pPr>
      <w:r w:rsidRPr="00126EEA">
        <w:rPr>
          <w:szCs w:val="28"/>
        </w:rPr>
        <w:t>- Trong thu hút đầu tư cần tăng cường mối quan hệ với các sở, ban ngành của tỉnh, các tổ chức, doanh nghiệp, tổ chức xúc tiến đầu tư, xúc tiến thương mại trong và ngoài tỉnh. Mặt khác, cần chú trọng chất lượng, hiệu quả của dự án, tuân thủ quy hoạch phát triển ngành, lĩnh vực, tăng cường biện pháp kiểm tra, giám sát; có chế tài ràng buộc trách nhiệm của nhà đầu tư trong việc thực hiện dự án về quy mô, tiến độ và các nghĩa vụ khác, trong đó vấn đề môi trường là quan trọng nhất.</w:t>
      </w:r>
    </w:p>
    <w:p w:rsidR="00116848" w:rsidRPr="00126EEA" w:rsidRDefault="00116848" w:rsidP="00126EEA">
      <w:pPr>
        <w:spacing w:before="120" w:after="120"/>
        <w:ind w:firstLine="720"/>
        <w:jc w:val="both"/>
        <w:rPr>
          <w:szCs w:val="28"/>
        </w:rPr>
      </w:pPr>
      <w:r w:rsidRPr="00126EEA">
        <w:rPr>
          <w:szCs w:val="28"/>
        </w:rPr>
        <w:t>- Đẩy mạnh liên kết, hợp tác với các huyện, thành phố trong và ngoài tỉnh để kêu gọi đầu tư, phát triển công nghiệp, thương mại và du lịch.</w:t>
      </w:r>
    </w:p>
    <w:p w:rsidR="00116848" w:rsidRPr="00126EEA" w:rsidRDefault="00116848" w:rsidP="00126EEA">
      <w:pPr>
        <w:spacing w:before="120" w:after="120"/>
        <w:ind w:firstLine="720"/>
        <w:jc w:val="both"/>
        <w:rPr>
          <w:b/>
          <w:szCs w:val="28"/>
        </w:rPr>
      </w:pPr>
      <w:r w:rsidRPr="00126EEA">
        <w:rPr>
          <w:b/>
          <w:szCs w:val="28"/>
        </w:rPr>
        <w:t>2. Tập trung rà soát bổ sung, điều chỉnh và nâng cao chất lượng quy hoạch.</w:t>
      </w:r>
    </w:p>
    <w:p w:rsidR="00116848" w:rsidRPr="00126EEA" w:rsidRDefault="00116848" w:rsidP="00126EEA">
      <w:pPr>
        <w:spacing w:before="120" w:after="120"/>
        <w:ind w:firstLine="720"/>
        <w:jc w:val="both"/>
        <w:rPr>
          <w:szCs w:val="28"/>
        </w:rPr>
      </w:pPr>
      <w:r w:rsidRPr="00126EEA">
        <w:rPr>
          <w:szCs w:val="28"/>
        </w:rPr>
        <w:t>Rà soát quy hoạch chung, quy hoạch chi tiết và quy hoạch chuyên ngành như: Nông nghiệp, lâm nghiệp, nuôi trồng thủy sản, công nghiệp chế biến, du lịch,  điều chỉnh theo hướng gắn với vùng nguyên liệu, có điều kiện thuận lợi về cơ sở hạ tầng như giao thông, điện, nước... Đẩy mạnh công tác giám sát quy hoạch, khuyến khích nhân dân, nhà đầu tư tham gia vào công tác quy hoạch. Tạo điều kiện thuận lợi cho doanh nghiệp đổi mới công nghệ, tiếp cận thị trường, đào tạo lao động, vay vốn, xây dựng cơ sở hạ tầng…, để thu hút đầu tư.</w:t>
      </w:r>
    </w:p>
    <w:p w:rsidR="00116848" w:rsidRPr="00126EEA" w:rsidRDefault="00116848" w:rsidP="00126EEA">
      <w:pPr>
        <w:spacing w:before="120" w:after="120"/>
        <w:ind w:firstLine="720"/>
        <w:jc w:val="both"/>
        <w:rPr>
          <w:b/>
          <w:szCs w:val="28"/>
        </w:rPr>
      </w:pPr>
      <w:r w:rsidRPr="00126EEA">
        <w:rPr>
          <w:b/>
          <w:szCs w:val="28"/>
        </w:rPr>
        <w:t>3. Thực hiện linh hoạt cơ chế, chính sách, tạo môi trường thuận lợi để thu hút đầu tư</w:t>
      </w:r>
    </w:p>
    <w:p w:rsidR="00116848" w:rsidRPr="00126EEA" w:rsidRDefault="00116848" w:rsidP="00126EEA">
      <w:pPr>
        <w:spacing w:before="120" w:after="120"/>
        <w:ind w:firstLine="720"/>
        <w:jc w:val="both"/>
        <w:rPr>
          <w:szCs w:val="28"/>
        </w:rPr>
      </w:pPr>
      <w:r w:rsidRPr="00126EEA">
        <w:rPr>
          <w:szCs w:val="28"/>
        </w:rPr>
        <w:t>- Tiếp tục rà soát, điều chỉnh và thực hiện tốt cơ chế, chính sách hiện có để kêu gọi thu hút các nhà đầu tư chiến lược, có kinh nghiệm, năng lực tài chính để đầu tư vào các công trình, dự án lớn mà huyện có tiềm năng, lợi thế, nhằm tạo sức lan tỏa, thúc đẩy tăng trưởng kinh tế của huyện.</w:t>
      </w:r>
    </w:p>
    <w:p w:rsidR="00116848" w:rsidRPr="00126EEA" w:rsidRDefault="00116848" w:rsidP="00126EEA">
      <w:pPr>
        <w:spacing w:before="120" w:after="120"/>
        <w:ind w:firstLine="720"/>
        <w:jc w:val="both"/>
        <w:rPr>
          <w:szCs w:val="28"/>
        </w:rPr>
      </w:pPr>
      <w:r w:rsidRPr="00126EEA">
        <w:rPr>
          <w:szCs w:val="28"/>
        </w:rPr>
        <w:t>- Nghiên cứu cơ chế, chính sách đặc thù về xã hội hóa trong công tác xúc tiến đầu tư, nhằm tập trung nguồn lực đầu tư xây dựng kết cấu hạ tầng đồng bộ, tạo điều kiện thuận lợi cho các nhà đầu tư trong và ngoài nước triển khai thực hiện các dự án đầu tư.</w:t>
      </w:r>
    </w:p>
    <w:p w:rsidR="00116848" w:rsidRPr="00126EEA" w:rsidRDefault="00116848" w:rsidP="00126EEA">
      <w:pPr>
        <w:spacing w:before="120" w:after="120"/>
        <w:ind w:firstLine="720"/>
        <w:jc w:val="both"/>
        <w:rPr>
          <w:szCs w:val="28"/>
        </w:rPr>
      </w:pPr>
      <w:r w:rsidRPr="00126EEA">
        <w:rPr>
          <w:szCs w:val="28"/>
        </w:rPr>
        <w:t>- Hỗ trợ đầu tư cơ sở hạ tầng, khảo sát vùng nguyên liệu, phối hợp chặt chẽ đẩy nhanh công tác bồi thường giải phóng mặt bằng.</w:t>
      </w:r>
    </w:p>
    <w:p w:rsidR="00116848" w:rsidRPr="00126EEA" w:rsidRDefault="00116848" w:rsidP="00126EEA">
      <w:pPr>
        <w:spacing w:before="120" w:after="120"/>
        <w:ind w:firstLine="720"/>
        <w:jc w:val="both"/>
        <w:rPr>
          <w:b/>
          <w:szCs w:val="28"/>
        </w:rPr>
      </w:pPr>
      <w:r w:rsidRPr="00126EEA">
        <w:rPr>
          <w:b/>
          <w:szCs w:val="28"/>
        </w:rPr>
        <w:t>4. Tập trung phát triển nhanh nguồn nhân lực, nhất là nguồn lao động qua đào tạo có tay nghề</w:t>
      </w:r>
    </w:p>
    <w:p w:rsidR="00116848" w:rsidRPr="00126EEA" w:rsidRDefault="00116848" w:rsidP="00126EEA">
      <w:pPr>
        <w:spacing w:before="120" w:after="120"/>
        <w:ind w:firstLine="720"/>
        <w:jc w:val="both"/>
        <w:rPr>
          <w:szCs w:val="28"/>
        </w:rPr>
      </w:pPr>
      <w:r w:rsidRPr="00126EEA">
        <w:rPr>
          <w:szCs w:val="28"/>
        </w:rPr>
        <w:t>Trong quá trình phát triển, việc mất cân đối về số lượng và chất lượng giữa cung và cầu trên thị trường lao động ngày càng trở thành vấn đề cần phải quan tâm giải quyết vì lợi thế về nguồn lao động dồi dào với chi phí nhân công thấp sẽ ngày càng mất dần lợi thế cạnh tranh theo xu thế phát triển công nghiệp, mặt khác, việc cải thiện chất lượng nguồn lao động sẽ tăng sức hấp dẫn trong môi trường đầu tư, thúc đẩy phát triển doanh nghiệp và thu hút đầu tư.</w:t>
      </w:r>
    </w:p>
    <w:p w:rsidR="00825E3A" w:rsidRDefault="00825E3A" w:rsidP="00126EEA">
      <w:pPr>
        <w:spacing w:before="120" w:after="120"/>
        <w:ind w:firstLine="720"/>
        <w:jc w:val="both"/>
        <w:rPr>
          <w:b/>
          <w:szCs w:val="28"/>
        </w:rPr>
      </w:pPr>
    </w:p>
    <w:p w:rsidR="00116848" w:rsidRPr="00126EEA" w:rsidRDefault="00116848" w:rsidP="00126EEA">
      <w:pPr>
        <w:spacing w:before="120" w:after="120"/>
        <w:ind w:firstLine="720"/>
        <w:jc w:val="both"/>
        <w:rPr>
          <w:b/>
          <w:szCs w:val="28"/>
        </w:rPr>
      </w:pPr>
      <w:r w:rsidRPr="00126EEA">
        <w:rPr>
          <w:b/>
          <w:szCs w:val="28"/>
        </w:rPr>
        <w:lastRenderedPageBreak/>
        <w:t>5. Tăng cường đầu tư, xây dựng hệ thống kết cấu hạ tầng, đẩy mạnh huy động nguồn lực cho đầu tư phát triển</w:t>
      </w:r>
    </w:p>
    <w:p w:rsidR="00116848" w:rsidRPr="00126EEA" w:rsidRDefault="00116848" w:rsidP="00825E3A">
      <w:pPr>
        <w:spacing w:before="120" w:after="120"/>
        <w:ind w:firstLine="720"/>
        <w:jc w:val="both"/>
        <w:rPr>
          <w:b/>
          <w:bCs/>
          <w:szCs w:val="28"/>
        </w:rPr>
      </w:pPr>
      <w:r w:rsidRPr="00126EEA">
        <w:rPr>
          <w:szCs w:val="28"/>
        </w:rPr>
        <w:t>Tập trung phối hợp để đẩy nhanh tiến độ và hoàn thành đưa vào sử dụng các tuyến đường giao thông quan trọng của huyện và các tuyến đường liên xã, liên thôn…, chủ động tổ chức lồng ghép và phối hợp các nguồn lực để đẩy nhanh tiến độ thực hiện các dự án.</w:t>
      </w:r>
      <w:bookmarkStart w:id="10" w:name="chuong_3"/>
    </w:p>
    <w:p w:rsidR="00116848" w:rsidRPr="00126EEA" w:rsidRDefault="00116848" w:rsidP="00126EEA">
      <w:pPr>
        <w:spacing w:before="120" w:after="120"/>
        <w:ind w:firstLine="720"/>
        <w:jc w:val="center"/>
        <w:rPr>
          <w:szCs w:val="28"/>
        </w:rPr>
      </w:pPr>
      <w:r w:rsidRPr="00126EEA">
        <w:rPr>
          <w:b/>
          <w:bCs/>
          <w:szCs w:val="28"/>
        </w:rPr>
        <w:t>Phần thứ ba</w:t>
      </w:r>
      <w:bookmarkEnd w:id="10"/>
    </w:p>
    <w:p w:rsidR="00116848" w:rsidRPr="00126EEA" w:rsidRDefault="00116848" w:rsidP="00126EEA">
      <w:pPr>
        <w:spacing w:before="120" w:after="120"/>
        <w:ind w:firstLine="720"/>
        <w:jc w:val="center"/>
        <w:rPr>
          <w:szCs w:val="28"/>
        </w:rPr>
      </w:pPr>
      <w:bookmarkStart w:id="11" w:name="chuong_3_name"/>
      <w:r w:rsidRPr="00126EEA">
        <w:rPr>
          <w:b/>
          <w:bCs/>
          <w:szCs w:val="28"/>
        </w:rPr>
        <w:t>TỔ CHỨC THỰC HIỆN</w:t>
      </w:r>
      <w:bookmarkEnd w:id="11"/>
    </w:p>
    <w:p w:rsidR="00116848" w:rsidRPr="00126EEA" w:rsidRDefault="00116848" w:rsidP="00126EEA">
      <w:pPr>
        <w:spacing w:before="120" w:after="120"/>
        <w:ind w:firstLine="720"/>
        <w:jc w:val="both"/>
        <w:rPr>
          <w:szCs w:val="28"/>
        </w:rPr>
      </w:pPr>
      <w:r w:rsidRPr="00126EEA">
        <w:rPr>
          <w:b/>
          <w:szCs w:val="28"/>
        </w:rPr>
        <w:t>1</w:t>
      </w:r>
      <w:r w:rsidRPr="00126EEA">
        <w:rPr>
          <w:szCs w:val="28"/>
        </w:rPr>
        <w:t xml:space="preserve">. Phòng Tài chính </w:t>
      </w:r>
      <w:r w:rsidR="00825E3A">
        <w:rPr>
          <w:szCs w:val="28"/>
        </w:rPr>
        <w:t>-</w:t>
      </w:r>
      <w:r w:rsidRPr="00126EEA">
        <w:rPr>
          <w:szCs w:val="28"/>
        </w:rPr>
        <w:t xml:space="preserve"> Kế hoạch huyện là cơ quan chủ trì, phối hợp các sở ngành, cơ quan, đơn vị liên quan và địa phương xây dựng danh mục các dự án kêu gọi đầu tư giai đoạn 2016-2020 và cụ thể chương trình xúc tiến đầu tư hằng năm làm cơ sở đề xuất xúc tiến đầu tư. Xây dựng kế hoạch, kinh phí và giải pháp tổ chức thực hiện các hoạt động xúc tiến thu hút đầu tư hàng năm phối hợp với sở, ngành trình Ủy ban nhân dân tỉnh phê duyệt. Tổ chức sơ kết, tổng kết đề xuất xem xét các nội dung, giải pháp điều chỉnh, bổ sung trong quá trình thực hiện Kế hoạch này. Bố trí cân đối nguồn vốn ngân sách hàng năm để đảm bảo kinh phí triển khai thực hiện Kế hoạch này; tham mưu Ủy ban nhân dân huyện đề xuất cơ chế, chính sách tài chính hỗ trợ kinh phí cho các hoạt động kêu gọi, thu hút đầu tư theo quy định của pháp luật.</w:t>
      </w:r>
    </w:p>
    <w:p w:rsidR="00116848" w:rsidRPr="00126EEA" w:rsidRDefault="00116848" w:rsidP="00126EEA">
      <w:pPr>
        <w:spacing w:before="120" w:after="120"/>
        <w:ind w:firstLine="720"/>
        <w:jc w:val="both"/>
        <w:rPr>
          <w:szCs w:val="28"/>
        </w:rPr>
      </w:pPr>
      <w:r w:rsidRPr="00126EEA">
        <w:rPr>
          <w:b/>
          <w:szCs w:val="28"/>
        </w:rPr>
        <w:t>2</w:t>
      </w:r>
      <w:r w:rsidRPr="00126EEA">
        <w:rPr>
          <w:szCs w:val="28"/>
        </w:rPr>
        <w:t>. Phòng Kinh tế Hạ tầng</w:t>
      </w:r>
    </w:p>
    <w:p w:rsidR="00116848" w:rsidRPr="00126EEA" w:rsidRDefault="00116848" w:rsidP="00126EEA">
      <w:pPr>
        <w:spacing w:before="120" w:after="120"/>
        <w:ind w:firstLine="720"/>
        <w:jc w:val="both"/>
        <w:rPr>
          <w:szCs w:val="28"/>
        </w:rPr>
      </w:pPr>
      <w:r w:rsidRPr="00126EEA">
        <w:rPr>
          <w:szCs w:val="28"/>
        </w:rPr>
        <w:t>- Kịp thời cập nhật thông tin, chế độ, chính sách, ưu đãi về các lĩnh vực kêu gọi thu hút đầu tư để vận dụng vào tình thình thực tế của huyện, bảo đảm quyền lợi thiết thực cho các doanh nghiệp, cơ sở sản xuất công nghiệp trên địa bàn huyện.</w:t>
      </w:r>
    </w:p>
    <w:p w:rsidR="00116848" w:rsidRPr="00126EEA" w:rsidRDefault="00116848" w:rsidP="00126EEA">
      <w:pPr>
        <w:spacing w:before="120" w:after="120"/>
        <w:ind w:firstLine="720"/>
        <w:jc w:val="both"/>
        <w:rPr>
          <w:szCs w:val="28"/>
        </w:rPr>
      </w:pPr>
      <w:r w:rsidRPr="00126EEA">
        <w:rPr>
          <w:szCs w:val="28"/>
        </w:rPr>
        <w:t>- Tăng cường công tác kiểm tra về chất lượng hàng hóa, đấu tranh chống buôn lậu, hàng giả, hàng kém chất lượng…tạo điều kiện cho các doanh nghiệp yên tâm đầu tư, phát triển sản xuất.</w:t>
      </w:r>
    </w:p>
    <w:p w:rsidR="00116848" w:rsidRPr="00126EEA" w:rsidRDefault="00116848" w:rsidP="00126EEA">
      <w:pPr>
        <w:spacing w:before="120" w:after="120"/>
        <w:ind w:firstLine="720"/>
        <w:jc w:val="both"/>
        <w:rPr>
          <w:szCs w:val="28"/>
        </w:rPr>
      </w:pPr>
      <w:r w:rsidRPr="00126EEA">
        <w:rPr>
          <w:b/>
          <w:szCs w:val="28"/>
        </w:rPr>
        <w:t>3</w:t>
      </w:r>
      <w:r w:rsidRPr="00126EEA">
        <w:rPr>
          <w:szCs w:val="28"/>
        </w:rPr>
        <w:t>. Phòng Tài nguyên &amp; Môi trường</w:t>
      </w:r>
    </w:p>
    <w:p w:rsidR="00116848" w:rsidRPr="00126EEA" w:rsidRDefault="00116848" w:rsidP="00126EEA">
      <w:pPr>
        <w:spacing w:before="120" w:after="120"/>
        <w:ind w:firstLine="720"/>
        <w:jc w:val="both"/>
        <w:rPr>
          <w:szCs w:val="28"/>
        </w:rPr>
      </w:pPr>
      <w:r w:rsidRPr="00126EEA">
        <w:rPr>
          <w:szCs w:val="28"/>
        </w:rPr>
        <w:t>- Chủ trì, phối hợp với UBND các xã, thị trấn trên cơ sở danh mục kêu gọi thu hút đầu tư tổ chức rà soát, kiểm tra quy hoạch sử dụng đất ở từng xã, thị trấn phù hợp.</w:t>
      </w:r>
    </w:p>
    <w:p w:rsidR="00116848" w:rsidRPr="00126EEA" w:rsidRDefault="00116848" w:rsidP="00126EEA">
      <w:pPr>
        <w:spacing w:before="120" w:after="120"/>
        <w:ind w:firstLine="720"/>
        <w:jc w:val="both"/>
        <w:rPr>
          <w:szCs w:val="28"/>
        </w:rPr>
      </w:pPr>
      <w:r w:rsidRPr="00126EEA">
        <w:rPr>
          <w:szCs w:val="28"/>
        </w:rPr>
        <w:t>- Hướng dẫn và tạo điều kiện thuận lợi, để các Nhà đầu tư thực hiện nhanh chóng hồ sơ thủ tục về thuê đất, bồi thường giải phóng mặt bằng.</w:t>
      </w:r>
    </w:p>
    <w:p w:rsidR="00116848" w:rsidRPr="00126EEA" w:rsidRDefault="00116848" w:rsidP="00126EEA">
      <w:pPr>
        <w:spacing w:before="120" w:after="120"/>
        <w:ind w:firstLine="720"/>
        <w:jc w:val="both"/>
        <w:rPr>
          <w:szCs w:val="28"/>
        </w:rPr>
      </w:pPr>
      <w:r w:rsidRPr="00126EEA">
        <w:rPr>
          <w:b/>
          <w:szCs w:val="28"/>
        </w:rPr>
        <w:t>4</w:t>
      </w:r>
      <w:r w:rsidRPr="00126EEA">
        <w:rPr>
          <w:szCs w:val="28"/>
        </w:rPr>
        <w:t>. Phòng Nông nghiệp và Phát triển nông thôn</w:t>
      </w:r>
    </w:p>
    <w:p w:rsidR="00116848" w:rsidRPr="00126EEA" w:rsidRDefault="00116848" w:rsidP="00126EEA">
      <w:pPr>
        <w:spacing w:before="120" w:after="120"/>
        <w:ind w:firstLine="720"/>
        <w:jc w:val="both"/>
        <w:rPr>
          <w:szCs w:val="28"/>
        </w:rPr>
      </w:pPr>
      <w:r w:rsidRPr="00126EEA">
        <w:rPr>
          <w:szCs w:val="28"/>
        </w:rPr>
        <w:t>Hướng dẫn các xã, thị trấn phát triển sản xuất và khai thác các vùng nguyên liệu để phục vụ ngành công nghiệp chế biến nông, lâm sản, thủy sản. Phối hợp thực hiện lồng ghép các chương trình, dự án đầu tư của ngành thuộc lĩnh vực phát triển nông lâm nghiệp trên địa bàn huyện.</w:t>
      </w:r>
    </w:p>
    <w:p w:rsidR="00116848" w:rsidRPr="00126EEA" w:rsidRDefault="00116848" w:rsidP="00126EEA">
      <w:pPr>
        <w:spacing w:before="120" w:after="120"/>
        <w:ind w:firstLine="720"/>
        <w:jc w:val="both"/>
        <w:rPr>
          <w:b/>
          <w:szCs w:val="28"/>
        </w:rPr>
      </w:pPr>
      <w:r w:rsidRPr="00126EEA">
        <w:rPr>
          <w:b/>
          <w:szCs w:val="28"/>
        </w:rPr>
        <w:t xml:space="preserve">5. </w:t>
      </w:r>
      <w:r w:rsidRPr="00126EEA">
        <w:rPr>
          <w:szCs w:val="28"/>
        </w:rPr>
        <w:t>Phòng Lao động Thương binh &amp; Xã hội</w:t>
      </w:r>
    </w:p>
    <w:p w:rsidR="00116848" w:rsidRPr="00126EEA" w:rsidRDefault="00116848" w:rsidP="00126EEA">
      <w:pPr>
        <w:spacing w:before="120" w:after="120"/>
        <w:ind w:firstLine="720"/>
        <w:jc w:val="both"/>
        <w:rPr>
          <w:szCs w:val="28"/>
        </w:rPr>
      </w:pPr>
      <w:r w:rsidRPr="00126EEA">
        <w:rPr>
          <w:szCs w:val="28"/>
        </w:rPr>
        <w:t xml:space="preserve">Chủ trì, phối hợp với UBND các xã, thị trấn tham mưu triển khai thực hiện tốt Đề án đào tạo nghề cho lao động nông thôn theo Quyết định số 1956/QĐ-TTG </w:t>
      </w:r>
      <w:r w:rsidRPr="00126EEA">
        <w:rPr>
          <w:szCs w:val="28"/>
        </w:rPr>
        <w:lastRenderedPageBreak/>
        <w:t>của Thủ tướng Chính phủ để nâng cao chất lượng nguồn lao động có tay nghề cho các nhà đầu tư.</w:t>
      </w:r>
    </w:p>
    <w:p w:rsidR="00116848" w:rsidRPr="00126EEA" w:rsidRDefault="00116848" w:rsidP="00126EEA">
      <w:pPr>
        <w:spacing w:before="120" w:after="120"/>
        <w:ind w:firstLine="720"/>
        <w:jc w:val="both"/>
        <w:rPr>
          <w:b/>
          <w:szCs w:val="28"/>
        </w:rPr>
      </w:pPr>
      <w:r w:rsidRPr="00126EEA">
        <w:rPr>
          <w:b/>
          <w:szCs w:val="28"/>
        </w:rPr>
        <w:t>6.</w:t>
      </w:r>
      <w:r w:rsidR="004F6384">
        <w:rPr>
          <w:b/>
          <w:szCs w:val="28"/>
        </w:rPr>
        <w:t xml:space="preserve"> </w:t>
      </w:r>
      <w:r w:rsidRPr="00126EEA">
        <w:rPr>
          <w:szCs w:val="28"/>
        </w:rPr>
        <w:t>Chi cục Thuế huyện</w:t>
      </w:r>
    </w:p>
    <w:p w:rsidR="00116848" w:rsidRPr="00126EEA" w:rsidRDefault="00116848" w:rsidP="00126EEA">
      <w:pPr>
        <w:spacing w:before="120" w:after="120"/>
        <w:ind w:firstLine="720"/>
        <w:jc w:val="both"/>
        <w:rPr>
          <w:szCs w:val="28"/>
        </w:rPr>
      </w:pPr>
      <w:r w:rsidRPr="00126EEA">
        <w:rPr>
          <w:szCs w:val="28"/>
        </w:rPr>
        <w:t>Tuyên tuyền, phổ biến, hướng dẫn về chế độ, chính sách thuế, các ưu đãi về thuế, các khoản chi phi được khấu trừ theo quy định đến các doanh nghiệp, tạo điều kiện thuận lợi cho doanh nghiệp kê khai và nộp thuế đúng quy định.</w:t>
      </w:r>
    </w:p>
    <w:p w:rsidR="00116848" w:rsidRPr="00126EEA" w:rsidRDefault="00116848" w:rsidP="00126EEA">
      <w:pPr>
        <w:spacing w:before="120" w:after="120"/>
        <w:ind w:firstLine="720"/>
        <w:jc w:val="both"/>
        <w:rPr>
          <w:szCs w:val="28"/>
        </w:rPr>
      </w:pPr>
      <w:r w:rsidRPr="00126EEA">
        <w:rPr>
          <w:b/>
          <w:szCs w:val="28"/>
        </w:rPr>
        <w:t>7</w:t>
      </w:r>
      <w:r w:rsidRPr="00126EEA">
        <w:rPr>
          <w:szCs w:val="28"/>
        </w:rPr>
        <w:t>. UBND các xã, thị trấn</w:t>
      </w:r>
    </w:p>
    <w:p w:rsidR="00116848" w:rsidRPr="00126EEA" w:rsidRDefault="00116848" w:rsidP="00126EEA">
      <w:pPr>
        <w:spacing w:before="120" w:after="120"/>
        <w:ind w:firstLine="720"/>
        <w:jc w:val="both"/>
        <w:rPr>
          <w:szCs w:val="28"/>
        </w:rPr>
      </w:pPr>
      <w:r w:rsidRPr="00126EEA">
        <w:rPr>
          <w:szCs w:val="28"/>
        </w:rPr>
        <w:t xml:space="preserve">- Trên cơ sở danh mục các dự án kêu gọi thu hút đầu tư tại kế hoạch này, chủ động thực hiện tốt công tác tuyên truyền, quảng bá kêu gọi thu hút đầu tư vào địa bàn. </w:t>
      </w:r>
    </w:p>
    <w:p w:rsidR="00116848" w:rsidRPr="00126EEA" w:rsidRDefault="00116848" w:rsidP="00126EEA">
      <w:pPr>
        <w:spacing w:before="120" w:after="120"/>
        <w:ind w:firstLine="720"/>
        <w:jc w:val="both"/>
        <w:rPr>
          <w:szCs w:val="28"/>
        </w:rPr>
      </w:pPr>
      <w:r w:rsidRPr="00126EEA">
        <w:rPr>
          <w:szCs w:val="28"/>
        </w:rPr>
        <w:t>- Phối hợp tốt với các ngành liên quan trong việc tổ chức thực hiện kế hoạch. Tạo mọi điều kiện thuận lợi để các doanh nghiệp đầu tư sản xuất trên địa bàn.</w:t>
      </w:r>
    </w:p>
    <w:p w:rsidR="00116848" w:rsidRPr="00126EEA" w:rsidRDefault="00116848" w:rsidP="00126EEA">
      <w:pPr>
        <w:spacing w:before="120" w:after="120"/>
        <w:ind w:firstLine="720"/>
        <w:jc w:val="both"/>
        <w:rPr>
          <w:szCs w:val="28"/>
        </w:rPr>
      </w:pPr>
      <w:r w:rsidRPr="00126EEA">
        <w:rPr>
          <w:b/>
          <w:szCs w:val="28"/>
        </w:rPr>
        <w:t>8</w:t>
      </w:r>
      <w:r w:rsidRPr="00126EEA">
        <w:rPr>
          <w:szCs w:val="28"/>
        </w:rPr>
        <w:t>. Văn phòng HĐND-UBND huyện, Đài Truyền thanh</w:t>
      </w:r>
      <w:r w:rsidR="004F6384">
        <w:rPr>
          <w:szCs w:val="28"/>
        </w:rPr>
        <w:t xml:space="preserve"> </w:t>
      </w:r>
      <w:r w:rsidRPr="00126EEA">
        <w:rPr>
          <w:szCs w:val="28"/>
        </w:rPr>
        <w:t>Truyền hình huyện, Phòng Văn hóa - Thông tin huyện</w:t>
      </w:r>
      <w:r w:rsidR="00126EEA">
        <w:rPr>
          <w:szCs w:val="28"/>
        </w:rPr>
        <w:t xml:space="preserve"> </w:t>
      </w:r>
      <w:r w:rsidRPr="00126EEA">
        <w:rPr>
          <w:szCs w:val="28"/>
        </w:rPr>
        <w:t>tăng cường công tác thông tin tuyên truyền về Kế hoạch này.</w:t>
      </w:r>
    </w:p>
    <w:p w:rsidR="00116848" w:rsidRPr="00126EEA" w:rsidRDefault="00116848" w:rsidP="00126EEA">
      <w:pPr>
        <w:spacing w:before="120" w:after="120"/>
        <w:ind w:firstLine="720"/>
        <w:jc w:val="both"/>
        <w:rPr>
          <w:szCs w:val="28"/>
        </w:rPr>
      </w:pPr>
      <w:r w:rsidRPr="00126EEA">
        <w:rPr>
          <w:szCs w:val="28"/>
        </w:rPr>
        <w:t>Trong quá trình tổ chức thực hiện Kế hoạch này, có những vấn đề phát sinh, cần bổ sung, điều chỉnh, các phòng, ban cấp huyện, Ủy ban nhân dân các xã, thị trấn báo cáo Ủy ban nhân dân huyện thông qua phòng Tài chính</w:t>
      </w:r>
      <w:r w:rsidR="00126EEA">
        <w:rPr>
          <w:szCs w:val="28"/>
        </w:rPr>
        <w:t xml:space="preserve"> </w:t>
      </w:r>
      <w:r w:rsidRPr="00126EEA">
        <w:rPr>
          <w:szCs w:val="28"/>
        </w:rPr>
        <w:t>-</w:t>
      </w:r>
      <w:r w:rsidR="00126EEA">
        <w:rPr>
          <w:szCs w:val="28"/>
        </w:rPr>
        <w:t xml:space="preserve"> </w:t>
      </w:r>
      <w:r w:rsidRPr="00126EEA">
        <w:rPr>
          <w:szCs w:val="28"/>
        </w:rPr>
        <w:t>Kế hoạch để tổng hợp báo cáo Ủy ban nhân dân huyện xem xét, quyết định./.</w:t>
      </w:r>
    </w:p>
    <w:p w:rsidR="00116848" w:rsidRPr="00116848" w:rsidRDefault="00116848" w:rsidP="00116848">
      <w:pPr>
        <w:rPr>
          <w:sz w:val="24"/>
        </w:rPr>
      </w:pPr>
    </w:p>
    <w:tbl>
      <w:tblPr>
        <w:tblW w:w="9330" w:type="dxa"/>
        <w:tblBorders>
          <w:insideH w:val="nil"/>
          <w:insideV w:val="nil"/>
        </w:tblBorders>
        <w:tblCellMar>
          <w:left w:w="0" w:type="dxa"/>
          <w:right w:w="0" w:type="dxa"/>
        </w:tblCellMar>
        <w:tblLook w:val="04A0"/>
      </w:tblPr>
      <w:tblGrid>
        <w:gridCol w:w="4665"/>
        <w:gridCol w:w="4665"/>
      </w:tblGrid>
      <w:tr w:rsidR="00116848" w:rsidRPr="00116848" w:rsidTr="00126EEA">
        <w:trPr>
          <w:trHeight w:val="2547"/>
        </w:trPr>
        <w:tc>
          <w:tcPr>
            <w:tcW w:w="4665" w:type="dxa"/>
            <w:tcBorders>
              <w:top w:val="nil"/>
              <w:left w:val="nil"/>
              <w:bottom w:val="nil"/>
              <w:right w:val="nil"/>
            </w:tcBorders>
            <w:tcMar>
              <w:top w:w="0" w:type="dxa"/>
              <w:left w:w="108" w:type="dxa"/>
              <w:bottom w:w="0" w:type="dxa"/>
              <w:right w:w="108" w:type="dxa"/>
            </w:tcMar>
            <w:hideMark/>
          </w:tcPr>
          <w:p w:rsidR="00116848" w:rsidRPr="00116848" w:rsidRDefault="00116848">
            <w:pPr>
              <w:rPr>
                <w:sz w:val="24"/>
                <w:lang w:val="vi-VN" w:eastAsia="vi-VN"/>
              </w:rPr>
            </w:pPr>
            <w:r w:rsidRPr="00116848">
              <w:t>  </w:t>
            </w:r>
          </w:p>
          <w:p w:rsidR="00116848" w:rsidRPr="00116848" w:rsidRDefault="00116848">
            <w:pPr>
              <w:rPr>
                <w:sz w:val="20"/>
              </w:rPr>
            </w:pPr>
            <w:r w:rsidRPr="00116848">
              <w:rPr>
                <w:b/>
                <w:bCs/>
                <w:i/>
                <w:iCs/>
              </w:rPr>
              <w:t>Nơi nhận:</w:t>
            </w:r>
            <w:r w:rsidRPr="00116848">
              <w:rPr>
                <w:b/>
                <w:bCs/>
                <w:i/>
                <w:iCs/>
              </w:rPr>
              <w:br/>
            </w:r>
            <w:r w:rsidRPr="00116848">
              <w:rPr>
                <w:sz w:val="20"/>
              </w:rPr>
              <w:t>- Sở Kế hoạch và Đầu tư (b/c);</w:t>
            </w:r>
            <w:r w:rsidRPr="00116848">
              <w:rPr>
                <w:sz w:val="20"/>
              </w:rPr>
              <w:br/>
              <w:t>- Trung tâm Xúc tiến Đầu tư tỉnh;</w:t>
            </w:r>
          </w:p>
          <w:p w:rsidR="00116848" w:rsidRPr="00116848" w:rsidRDefault="00116848">
            <w:pPr>
              <w:rPr>
                <w:sz w:val="20"/>
              </w:rPr>
            </w:pPr>
            <w:r w:rsidRPr="00116848">
              <w:rPr>
                <w:sz w:val="20"/>
              </w:rPr>
              <w:t>- TT Huyện ủy;</w:t>
            </w:r>
            <w:r w:rsidRPr="00116848">
              <w:rPr>
                <w:sz w:val="20"/>
              </w:rPr>
              <w:br/>
              <w:t>- TT HĐND huyện;</w:t>
            </w:r>
            <w:r w:rsidRPr="00116848">
              <w:rPr>
                <w:sz w:val="20"/>
              </w:rPr>
              <w:br/>
              <w:t>- Chủ tịch và các PCT.UBND huyện;</w:t>
            </w:r>
            <w:r w:rsidRPr="00116848">
              <w:rPr>
                <w:sz w:val="20"/>
              </w:rPr>
              <w:br/>
              <w:t>- Các cơ quan, đơn vị thuộc huyện;</w:t>
            </w:r>
          </w:p>
          <w:p w:rsidR="00116848" w:rsidRPr="00116848" w:rsidRDefault="00116848">
            <w:pPr>
              <w:rPr>
                <w:sz w:val="24"/>
                <w:lang w:val="vi-VN" w:eastAsia="vi-VN"/>
              </w:rPr>
            </w:pPr>
            <w:r w:rsidRPr="00116848">
              <w:rPr>
                <w:sz w:val="20"/>
              </w:rPr>
              <w:t>- UBND các xã, thị trấn;</w:t>
            </w:r>
            <w:r w:rsidRPr="00116848">
              <w:rPr>
                <w:sz w:val="20"/>
              </w:rPr>
              <w:br/>
              <w:t>- Lưu: VT-LT</w:t>
            </w:r>
            <w:r w:rsidRPr="00116848">
              <w:rPr>
                <w:sz w:val="20"/>
                <w:vertAlign w:val="subscript"/>
              </w:rPr>
              <w:t>KTH</w:t>
            </w:r>
            <w:r w:rsidRPr="00116848">
              <w:rPr>
                <w:sz w:val="20"/>
              </w:rPr>
              <w:t>.</w:t>
            </w:r>
          </w:p>
        </w:tc>
        <w:tc>
          <w:tcPr>
            <w:tcW w:w="4665" w:type="dxa"/>
            <w:tcBorders>
              <w:top w:val="nil"/>
              <w:left w:val="nil"/>
              <w:bottom w:val="nil"/>
              <w:right w:val="nil"/>
            </w:tcBorders>
            <w:tcMar>
              <w:top w:w="0" w:type="dxa"/>
              <w:left w:w="108" w:type="dxa"/>
              <w:bottom w:w="0" w:type="dxa"/>
              <w:right w:w="108" w:type="dxa"/>
            </w:tcMar>
            <w:hideMark/>
          </w:tcPr>
          <w:p w:rsidR="00116848" w:rsidRPr="00116848" w:rsidRDefault="00116848">
            <w:pPr>
              <w:jc w:val="center"/>
              <w:rPr>
                <w:b/>
                <w:bCs/>
                <w:sz w:val="26"/>
                <w:lang w:val="vi-VN" w:eastAsia="vi-VN"/>
              </w:rPr>
            </w:pPr>
            <w:r w:rsidRPr="00116848">
              <w:rPr>
                <w:b/>
                <w:bCs/>
                <w:sz w:val="26"/>
              </w:rPr>
              <w:t>TM. ỦY BAN NHÂN DÂN</w:t>
            </w:r>
          </w:p>
          <w:p w:rsidR="00116848" w:rsidRPr="00116848" w:rsidRDefault="00116848">
            <w:pPr>
              <w:jc w:val="center"/>
              <w:rPr>
                <w:sz w:val="26"/>
                <w:lang w:val="vi-VN" w:eastAsia="vi-VN"/>
              </w:rPr>
            </w:pPr>
            <w:r w:rsidRPr="00116848">
              <w:rPr>
                <w:b/>
                <w:bCs/>
                <w:sz w:val="26"/>
              </w:rPr>
              <w:t>CHỦ TỊCH</w:t>
            </w:r>
            <w:r w:rsidRPr="00116848">
              <w:rPr>
                <w:b/>
                <w:bCs/>
                <w:sz w:val="26"/>
              </w:rPr>
              <w:br/>
            </w:r>
            <w:r w:rsidRPr="00116848">
              <w:rPr>
                <w:b/>
                <w:bCs/>
                <w:sz w:val="26"/>
              </w:rPr>
              <w:br/>
            </w:r>
            <w:r w:rsidRPr="00116848">
              <w:rPr>
                <w:b/>
                <w:bCs/>
                <w:sz w:val="26"/>
              </w:rPr>
              <w:br/>
            </w:r>
            <w:r w:rsidRPr="00116848">
              <w:rPr>
                <w:b/>
                <w:bCs/>
                <w:sz w:val="26"/>
              </w:rPr>
              <w:br/>
            </w:r>
            <w:r w:rsidRPr="00116848">
              <w:rPr>
                <w:b/>
                <w:bCs/>
                <w:sz w:val="26"/>
              </w:rPr>
              <w:br/>
            </w:r>
          </w:p>
        </w:tc>
      </w:tr>
    </w:tbl>
    <w:p w:rsidR="00116848" w:rsidRPr="00116848" w:rsidRDefault="00116848" w:rsidP="00116848">
      <w:pPr>
        <w:spacing w:before="120" w:after="100" w:afterAutospacing="1"/>
        <w:rPr>
          <w:lang w:val="vi-VN" w:eastAsia="vi-VN"/>
        </w:rPr>
      </w:pPr>
    </w:p>
    <w:p w:rsidR="003D2AC1" w:rsidRPr="00116848" w:rsidRDefault="003D2AC1" w:rsidP="00966082">
      <w:pPr>
        <w:spacing w:before="60" w:after="60"/>
        <w:ind w:firstLine="720"/>
        <w:jc w:val="both"/>
        <w:rPr>
          <w:szCs w:val="28"/>
          <w:lang w:val="da-DK"/>
        </w:rPr>
      </w:pPr>
    </w:p>
    <w:sectPr w:rsidR="003D2AC1" w:rsidRPr="00116848" w:rsidSect="00737FE8">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EC" w:rsidRDefault="00FA03EC">
      <w:r>
        <w:separator/>
      </w:r>
    </w:p>
  </w:endnote>
  <w:endnote w:type="continuationSeparator" w:id="1">
    <w:p w:rsidR="00FA03EC" w:rsidRDefault="00FA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78" w:rsidRDefault="004D6E92" w:rsidP="00035494">
    <w:pPr>
      <w:pStyle w:val="Footer"/>
      <w:jc w:val="center"/>
    </w:pPr>
    <w:r>
      <w:fldChar w:fldCharType="begin"/>
    </w:r>
    <w:r w:rsidR="00697A78">
      <w:instrText xml:space="preserve"> PAGE   \* MERGEFORMAT </w:instrText>
    </w:r>
    <w:r>
      <w:fldChar w:fldCharType="separate"/>
    </w:r>
    <w:r w:rsidR="007A36F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EC" w:rsidRDefault="00FA03EC">
      <w:r>
        <w:separator/>
      </w:r>
    </w:p>
  </w:footnote>
  <w:footnote w:type="continuationSeparator" w:id="1">
    <w:p w:rsidR="00FA03EC" w:rsidRDefault="00FA03EC">
      <w:r>
        <w:continuationSeparator/>
      </w:r>
    </w:p>
  </w:footnote>
  <w:footnote w:id="2">
    <w:p w:rsidR="00116848" w:rsidRPr="00126EEA" w:rsidRDefault="00116848" w:rsidP="00126EEA">
      <w:pPr>
        <w:pStyle w:val="FootnoteText"/>
        <w:ind w:firstLine="567"/>
        <w:jc w:val="both"/>
      </w:pPr>
      <w:r w:rsidRPr="00126EEA">
        <w:rPr>
          <w:vertAlign w:val="superscript"/>
        </w:rPr>
        <w:t>(</w:t>
      </w:r>
      <w:r w:rsidRPr="00126EEA">
        <w:rPr>
          <w:rStyle w:val="FootnoteReference"/>
        </w:rPr>
        <w:footnoteRef/>
      </w:r>
      <w:r w:rsidRPr="00126EEA">
        <w:rPr>
          <w:vertAlign w:val="superscript"/>
        </w:rPr>
        <w:t>)</w:t>
      </w:r>
      <w:r w:rsidR="00126EEA" w:rsidRPr="00126EEA">
        <w:rPr>
          <w:vertAlign w:val="superscript"/>
        </w:rPr>
        <w:t xml:space="preserve"> </w:t>
      </w:r>
      <w:r w:rsidRPr="00126EEA">
        <w:t>Dự án trồng rừng nguyên liệu sản xuất gắn với chế biến, với tổng nhu cầu vốn khoảng 100 tỷ đồng/ 1.000ha;  Dự án đầu tư Khu nông nghiệp ứng dụng công nghệ cao Sa Thầy, với tổng nhu cầu vốn khoảng 100 tỷ đồng/ 50-100ha;Dự án chăn nuôi tập trung và chế biến súc sản 250 tỷ đồng/2.000 ha; Dự án trồng và chế biến cây dược liệu tại huyện Sa Thầy, với tổng nhu cầu vốn khoảng 50 tỷ đồng/ 500ha. Nhằm Đầu tư phát triển vùng nguyên liệu rừng trồng; xây dựng Nhà máy sản xuất các loại ván, gỗ công nghệ cao.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94"/>
    <w:multiLevelType w:val="hybridMultilevel"/>
    <w:tmpl w:val="7A00DA94"/>
    <w:lvl w:ilvl="0" w:tplc="C4D6FD42">
      <w:start w:val="1"/>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1">
    <w:nsid w:val="1258667B"/>
    <w:multiLevelType w:val="hybridMultilevel"/>
    <w:tmpl w:val="83F25E80"/>
    <w:lvl w:ilvl="0" w:tplc="4A423A0E">
      <w:start w:val="2"/>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2">
    <w:nsid w:val="31E7287E"/>
    <w:multiLevelType w:val="hybridMultilevel"/>
    <w:tmpl w:val="2B7A5FEC"/>
    <w:lvl w:ilvl="0" w:tplc="B28C55C8">
      <w:start w:val="1"/>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3">
    <w:nsid w:val="3602388C"/>
    <w:multiLevelType w:val="hybridMultilevel"/>
    <w:tmpl w:val="AC26DC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B571C5"/>
    <w:multiLevelType w:val="hybridMultilevel"/>
    <w:tmpl w:val="B9DCB67A"/>
    <w:lvl w:ilvl="0" w:tplc="17A0D9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58E3C71"/>
    <w:multiLevelType w:val="hybridMultilevel"/>
    <w:tmpl w:val="9E2EB400"/>
    <w:lvl w:ilvl="0" w:tplc="E3EC7B82">
      <w:start w:val="2"/>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6">
    <w:nsid w:val="6D400A5B"/>
    <w:multiLevelType w:val="hybridMultilevel"/>
    <w:tmpl w:val="583EACA2"/>
    <w:lvl w:ilvl="0" w:tplc="511E7EDC">
      <w:start w:val="2"/>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7">
    <w:nsid w:val="723D7057"/>
    <w:multiLevelType w:val="hybridMultilevel"/>
    <w:tmpl w:val="75920492"/>
    <w:lvl w:ilvl="0" w:tplc="04FCA56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52B48C2"/>
    <w:multiLevelType w:val="hybridMultilevel"/>
    <w:tmpl w:val="AEB84A5C"/>
    <w:lvl w:ilvl="0" w:tplc="FDE600A8">
      <w:start w:val="1"/>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0B147E"/>
    <w:rsid w:val="000004C8"/>
    <w:rsid w:val="00004C03"/>
    <w:rsid w:val="00005083"/>
    <w:rsid w:val="00014045"/>
    <w:rsid w:val="0001431E"/>
    <w:rsid w:val="00015A3A"/>
    <w:rsid w:val="00016D45"/>
    <w:rsid w:val="00017E83"/>
    <w:rsid w:val="000209CC"/>
    <w:rsid w:val="0002151D"/>
    <w:rsid w:val="0002153E"/>
    <w:rsid w:val="00025088"/>
    <w:rsid w:val="00027771"/>
    <w:rsid w:val="00032140"/>
    <w:rsid w:val="00035494"/>
    <w:rsid w:val="00035B75"/>
    <w:rsid w:val="00042C75"/>
    <w:rsid w:val="00055132"/>
    <w:rsid w:val="000650D4"/>
    <w:rsid w:val="00067BA1"/>
    <w:rsid w:val="00071346"/>
    <w:rsid w:val="00074787"/>
    <w:rsid w:val="000762C8"/>
    <w:rsid w:val="00076805"/>
    <w:rsid w:val="0007773C"/>
    <w:rsid w:val="00077B6B"/>
    <w:rsid w:val="00081A6B"/>
    <w:rsid w:val="0008467A"/>
    <w:rsid w:val="00091F8E"/>
    <w:rsid w:val="000924CD"/>
    <w:rsid w:val="000947E0"/>
    <w:rsid w:val="000A12B3"/>
    <w:rsid w:val="000B147E"/>
    <w:rsid w:val="000B1966"/>
    <w:rsid w:val="000B1A0C"/>
    <w:rsid w:val="000B2E5D"/>
    <w:rsid w:val="000B60DA"/>
    <w:rsid w:val="000C0CC2"/>
    <w:rsid w:val="000C4560"/>
    <w:rsid w:val="000C76A4"/>
    <w:rsid w:val="000D19CD"/>
    <w:rsid w:val="000D2569"/>
    <w:rsid w:val="000D26E8"/>
    <w:rsid w:val="000D2E84"/>
    <w:rsid w:val="000D788F"/>
    <w:rsid w:val="000E164F"/>
    <w:rsid w:val="000F1185"/>
    <w:rsid w:val="000F42A4"/>
    <w:rsid w:val="000F682E"/>
    <w:rsid w:val="000F768D"/>
    <w:rsid w:val="001040DC"/>
    <w:rsid w:val="00111A88"/>
    <w:rsid w:val="001155AC"/>
    <w:rsid w:val="00116848"/>
    <w:rsid w:val="00117E3E"/>
    <w:rsid w:val="001219ED"/>
    <w:rsid w:val="00123A45"/>
    <w:rsid w:val="00124703"/>
    <w:rsid w:val="00126EEA"/>
    <w:rsid w:val="001273AC"/>
    <w:rsid w:val="00135C1C"/>
    <w:rsid w:val="0013762D"/>
    <w:rsid w:val="00144627"/>
    <w:rsid w:val="001474AA"/>
    <w:rsid w:val="00147A04"/>
    <w:rsid w:val="00155B56"/>
    <w:rsid w:val="00156AEC"/>
    <w:rsid w:val="00160AC5"/>
    <w:rsid w:val="00162E70"/>
    <w:rsid w:val="00163C01"/>
    <w:rsid w:val="00165707"/>
    <w:rsid w:val="001660F5"/>
    <w:rsid w:val="0017132A"/>
    <w:rsid w:val="00174881"/>
    <w:rsid w:val="00176E8A"/>
    <w:rsid w:val="001777C4"/>
    <w:rsid w:val="00177CC1"/>
    <w:rsid w:val="00182398"/>
    <w:rsid w:val="00185161"/>
    <w:rsid w:val="00187C81"/>
    <w:rsid w:val="00190B82"/>
    <w:rsid w:val="00194B35"/>
    <w:rsid w:val="00194FF7"/>
    <w:rsid w:val="001A07F1"/>
    <w:rsid w:val="001A1C5B"/>
    <w:rsid w:val="001A2E59"/>
    <w:rsid w:val="001A6CED"/>
    <w:rsid w:val="001B01F4"/>
    <w:rsid w:val="001B0498"/>
    <w:rsid w:val="001B0E67"/>
    <w:rsid w:val="001B4A22"/>
    <w:rsid w:val="001B6255"/>
    <w:rsid w:val="001B78F2"/>
    <w:rsid w:val="001C087B"/>
    <w:rsid w:val="001C3F7C"/>
    <w:rsid w:val="001C5B79"/>
    <w:rsid w:val="001C5F99"/>
    <w:rsid w:val="001C6A72"/>
    <w:rsid w:val="001D18FD"/>
    <w:rsid w:val="001D2F18"/>
    <w:rsid w:val="001D3091"/>
    <w:rsid w:val="001D759A"/>
    <w:rsid w:val="001E066D"/>
    <w:rsid w:val="001E23A8"/>
    <w:rsid w:val="001E39E3"/>
    <w:rsid w:val="001E5DC1"/>
    <w:rsid w:val="001E5F0E"/>
    <w:rsid w:val="001E6E93"/>
    <w:rsid w:val="001F148F"/>
    <w:rsid w:val="001F50E9"/>
    <w:rsid w:val="001F686A"/>
    <w:rsid w:val="001F735C"/>
    <w:rsid w:val="001F75B3"/>
    <w:rsid w:val="001F7C65"/>
    <w:rsid w:val="002002EF"/>
    <w:rsid w:val="00211AF8"/>
    <w:rsid w:val="00215305"/>
    <w:rsid w:val="002157DC"/>
    <w:rsid w:val="002206BF"/>
    <w:rsid w:val="0022167C"/>
    <w:rsid w:val="00231795"/>
    <w:rsid w:val="00233147"/>
    <w:rsid w:val="00234721"/>
    <w:rsid w:val="00247CFF"/>
    <w:rsid w:val="00250302"/>
    <w:rsid w:val="0025100B"/>
    <w:rsid w:val="00252CFE"/>
    <w:rsid w:val="00255D91"/>
    <w:rsid w:val="0026172B"/>
    <w:rsid w:val="00262ABA"/>
    <w:rsid w:val="00264AAC"/>
    <w:rsid w:val="00264C61"/>
    <w:rsid w:val="00266408"/>
    <w:rsid w:val="00267E07"/>
    <w:rsid w:val="00276A31"/>
    <w:rsid w:val="0027731B"/>
    <w:rsid w:val="00286199"/>
    <w:rsid w:val="00286C01"/>
    <w:rsid w:val="00291D14"/>
    <w:rsid w:val="00293D22"/>
    <w:rsid w:val="00293F1B"/>
    <w:rsid w:val="0029738B"/>
    <w:rsid w:val="00297E48"/>
    <w:rsid w:val="00297ED4"/>
    <w:rsid w:val="002A1525"/>
    <w:rsid w:val="002A219D"/>
    <w:rsid w:val="002A2244"/>
    <w:rsid w:val="002A5B1F"/>
    <w:rsid w:val="002A601A"/>
    <w:rsid w:val="002A6330"/>
    <w:rsid w:val="002B6F19"/>
    <w:rsid w:val="002C0147"/>
    <w:rsid w:val="002C0995"/>
    <w:rsid w:val="002C2A80"/>
    <w:rsid w:val="002C336F"/>
    <w:rsid w:val="002D0DB4"/>
    <w:rsid w:val="002D188D"/>
    <w:rsid w:val="002D31D5"/>
    <w:rsid w:val="002D6B3B"/>
    <w:rsid w:val="002E00E8"/>
    <w:rsid w:val="002E0212"/>
    <w:rsid w:val="002E196A"/>
    <w:rsid w:val="002E1C82"/>
    <w:rsid w:val="002E23CE"/>
    <w:rsid w:val="002E4529"/>
    <w:rsid w:val="002F7411"/>
    <w:rsid w:val="0030313C"/>
    <w:rsid w:val="00305DDC"/>
    <w:rsid w:val="0030759A"/>
    <w:rsid w:val="003119C8"/>
    <w:rsid w:val="003121F8"/>
    <w:rsid w:val="0031551B"/>
    <w:rsid w:val="003178AF"/>
    <w:rsid w:val="00327848"/>
    <w:rsid w:val="00331FD5"/>
    <w:rsid w:val="00332581"/>
    <w:rsid w:val="0033279D"/>
    <w:rsid w:val="00340788"/>
    <w:rsid w:val="00340DC5"/>
    <w:rsid w:val="0034552F"/>
    <w:rsid w:val="003460AD"/>
    <w:rsid w:val="0035413E"/>
    <w:rsid w:val="00357892"/>
    <w:rsid w:val="00362755"/>
    <w:rsid w:val="003627E6"/>
    <w:rsid w:val="00363285"/>
    <w:rsid w:val="00363532"/>
    <w:rsid w:val="003645B4"/>
    <w:rsid w:val="00365DB8"/>
    <w:rsid w:val="0037271F"/>
    <w:rsid w:val="0037274E"/>
    <w:rsid w:val="00372E3A"/>
    <w:rsid w:val="00374CAE"/>
    <w:rsid w:val="00382AC8"/>
    <w:rsid w:val="00382E15"/>
    <w:rsid w:val="00384E8C"/>
    <w:rsid w:val="00385173"/>
    <w:rsid w:val="0039161A"/>
    <w:rsid w:val="003922C1"/>
    <w:rsid w:val="003A2055"/>
    <w:rsid w:val="003A2401"/>
    <w:rsid w:val="003A5D69"/>
    <w:rsid w:val="003A6A25"/>
    <w:rsid w:val="003A7343"/>
    <w:rsid w:val="003A78D4"/>
    <w:rsid w:val="003B497C"/>
    <w:rsid w:val="003B50B1"/>
    <w:rsid w:val="003B552F"/>
    <w:rsid w:val="003B59B4"/>
    <w:rsid w:val="003B60CB"/>
    <w:rsid w:val="003B687F"/>
    <w:rsid w:val="003B696C"/>
    <w:rsid w:val="003B7060"/>
    <w:rsid w:val="003C068F"/>
    <w:rsid w:val="003C25CF"/>
    <w:rsid w:val="003C3203"/>
    <w:rsid w:val="003C570D"/>
    <w:rsid w:val="003D2AC1"/>
    <w:rsid w:val="003D301B"/>
    <w:rsid w:val="003D7E39"/>
    <w:rsid w:val="003E0744"/>
    <w:rsid w:val="003E12B3"/>
    <w:rsid w:val="003E131A"/>
    <w:rsid w:val="003F2380"/>
    <w:rsid w:val="003F288B"/>
    <w:rsid w:val="003F3985"/>
    <w:rsid w:val="003F3D0F"/>
    <w:rsid w:val="003F7E89"/>
    <w:rsid w:val="004005CB"/>
    <w:rsid w:val="00401105"/>
    <w:rsid w:val="00403C5C"/>
    <w:rsid w:val="004064C8"/>
    <w:rsid w:val="004104EB"/>
    <w:rsid w:val="00411F4A"/>
    <w:rsid w:val="0041552A"/>
    <w:rsid w:val="00421D20"/>
    <w:rsid w:val="00423E41"/>
    <w:rsid w:val="004266E5"/>
    <w:rsid w:val="004272A2"/>
    <w:rsid w:val="004316E2"/>
    <w:rsid w:val="00432090"/>
    <w:rsid w:val="00436B52"/>
    <w:rsid w:val="00437498"/>
    <w:rsid w:val="00444754"/>
    <w:rsid w:val="00446911"/>
    <w:rsid w:val="00456F5E"/>
    <w:rsid w:val="00465008"/>
    <w:rsid w:val="00465359"/>
    <w:rsid w:val="00466E4C"/>
    <w:rsid w:val="00474A40"/>
    <w:rsid w:val="004800F7"/>
    <w:rsid w:val="00483B98"/>
    <w:rsid w:val="00492A62"/>
    <w:rsid w:val="0049403B"/>
    <w:rsid w:val="004944A3"/>
    <w:rsid w:val="00496291"/>
    <w:rsid w:val="0049725C"/>
    <w:rsid w:val="00497DE1"/>
    <w:rsid w:val="004A0438"/>
    <w:rsid w:val="004A3DB6"/>
    <w:rsid w:val="004A3E10"/>
    <w:rsid w:val="004A5230"/>
    <w:rsid w:val="004A5781"/>
    <w:rsid w:val="004A6C65"/>
    <w:rsid w:val="004A7949"/>
    <w:rsid w:val="004B0E57"/>
    <w:rsid w:val="004B6327"/>
    <w:rsid w:val="004B67F8"/>
    <w:rsid w:val="004B73FE"/>
    <w:rsid w:val="004C08BE"/>
    <w:rsid w:val="004C0E58"/>
    <w:rsid w:val="004D007F"/>
    <w:rsid w:val="004D03D0"/>
    <w:rsid w:val="004D09BD"/>
    <w:rsid w:val="004D432D"/>
    <w:rsid w:val="004D4E33"/>
    <w:rsid w:val="004D6E92"/>
    <w:rsid w:val="004E19F1"/>
    <w:rsid w:val="004E4314"/>
    <w:rsid w:val="004E5E65"/>
    <w:rsid w:val="004E5F22"/>
    <w:rsid w:val="004E5FB3"/>
    <w:rsid w:val="004E6884"/>
    <w:rsid w:val="004E6A58"/>
    <w:rsid w:val="004E74B7"/>
    <w:rsid w:val="004F4F67"/>
    <w:rsid w:val="004F591A"/>
    <w:rsid w:val="004F6384"/>
    <w:rsid w:val="005006C2"/>
    <w:rsid w:val="00507E46"/>
    <w:rsid w:val="005100B7"/>
    <w:rsid w:val="00523B45"/>
    <w:rsid w:val="00534ECF"/>
    <w:rsid w:val="00536B01"/>
    <w:rsid w:val="00536E13"/>
    <w:rsid w:val="005371EA"/>
    <w:rsid w:val="00542291"/>
    <w:rsid w:val="005475B3"/>
    <w:rsid w:val="0055315C"/>
    <w:rsid w:val="00554355"/>
    <w:rsid w:val="00556021"/>
    <w:rsid w:val="00556E22"/>
    <w:rsid w:val="00561016"/>
    <w:rsid w:val="005619CF"/>
    <w:rsid w:val="0056249F"/>
    <w:rsid w:val="00562F44"/>
    <w:rsid w:val="00564441"/>
    <w:rsid w:val="00564A1C"/>
    <w:rsid w:val="00565073"/>
    <w:rsid w:val="00571ECE"/>
    <w:rsid w:val="00572A51"/>
    <w:rsid w:val="00573412"/>
    <w:rsid w:val="00574A86"/>
    <w:rsid w:val="00576CC2"/>
    <w:rsid w:val="00581830"/>
    <w:rsid w:val="0059295C"/>
    <w:rsid w:val="005956B5"/>
    <w:rsid w:val="005A5F41"/>
    <w:rsid w:val="005B02F6"/>
    <w:rsid w:val="005B0F59"/>
    <w:rsid w:val="005B2451"/>
    <w:rsid w:val="005B7074"/>
    <w:rsid w:val="005C2EEA"/>
    <w:rsid w:val="005C45FB"/>
    <w:rsid w:val="005C5D05"/>
    <w:rsid w:val="005D662A"/>
    <w:rsid w:val="005D682B"/>
    <w:rsid w:val="005D7490"/>
    <w:rsid w:val="005D7A4E"/>
    <w:rsid w:val="005F335F"/>
    <w:rsid w:val="006023BC"/>
    <w:rsid w:val="006023EF"/>
    <w:rsid w:val="00604BA6"/>
    <w:rsid w:val="00605AD7"/>
    <w:rsid w:val="006136C6"/>
    <w:rsid w:val="0061448D"/>
    <w:rsid w:val="006175D2"/>
    <w:rsid w:val="00617F05"/>
    <w:rsid w:val="00621102"/>
    <w:rsid w:val="00622D61"/>
    <w:rsid w:val="00625710"/>
    <w:rsid w:val="00633BC5"/>
    <w:rsid w:val="00633D17"/>
    <w:rsid w:val="006367CE"/>
    <w:rsid w:val="006443AD"/>
    <w:rsid w:val="00644909"/>
    <w:rsid w:val="006476A8"/>
    <w:rsid w:val="00652614"/>
    <w:rsid w:val="00660E30"/>
    <w:rsid w:val="006624F9"/>
    <w:rsid w:val="00662E85"/>
    <w:rsid w:val="00663F87"/>
    <w:rsid w:val="00663F8E"/>
    <w:rsid w:val="0067276B"/>
    <w:rsid w:val="00681DA9"/>
    <w:rsid w:val="00681E45"/>
    <w:rsid w:val="006826D9"/>
    <w:rsid w:val="00685F38"/>
    <w:rsid w:val="00691EB0"/>
    <w:rsid w:val="00697A78"/>
    <w:rsid w:val="006A0622"/>
    <w:rsid w:val="006A55F3"/>
    <w:rsid w:val="006A7480"/>
    <w:rsid w:val="006A7A95"/>
    <w:rsid w:val="006B174A"/>
    <w:rsid w:val="006B2C96"/>
    <w:rsid w:val="006B43EB"/>
    <w:rsid w:val="006C03AE"/>
    <w:rsid w:val="006C249A"/>
    <w:rsid w:val="006C3D86"/>
    <w:rsid w:val="006C5028"/>
    <w:rsid w:val="006C683B"/>
    <w:rsid w:val="006D111A"/>
    <w:rsid w:val="006D3806"/>
    <w:rsid w:val="006D5F26"/>
    <w:rsid w:val="006D7A29"/>
    <w:rsid w:val="006E1C4D"/>
    <w:rsid w:val="006E423E"/>
    <w:rsid w:val="006E4360"/>
    <w:rsid w:val="006E50E7"/>
    <w:rsid w:val="006E5E2A"/>
    <w:rsid w:val="006E6143"/>
    <w:rsid w:val="0070179F"/>
    <w:rsid w:val="007021D4"/>
    <w:rsid w:val="007148DB"/>
    <w:rsid w:val="00715EB4"/>
    <w:rsid w:val="007178BA"/>
    <w:rsid w:val="00725FBA"/>
    <w:rsid w:val="00727DA7"/>
    <w:rsid w:val="00733EA4"/>
    <w:rsid w:val="00734EEA"/>
    <w:rsid w:val="00736100"/>
    <w:rsid w:val="00737FE8"/>
    <w:rsid w:val="00745CDA"/>
    <w:rsid w:val="00747654"/>
    <w:rsid w:val="0075490F"/>
    <w:rsid w:val="00755AD2"/>
    <w:rsid w:val="0076241F"/>
    <w:rsid w:val="007661EB"/>
    <w:rsid w:val="00767FD2"/>
    <w:rsid w:val="0077407E"/>
    <w:rsid w:val="00774AA7"/>
    <w:rsid w:val="00775EE0"/>
    <w:rsid w:val="00776E66"/>
    <w:rsid w:val="007824BD"/>
    <w:rsid w:val="00783FCE"/>
    <w:rsid w:val="007846FE"/>
    <w:rsid w:val="00787357"/>
    <w:rsid w:val="007925F7"/>
    <w:rsid w:val="007970BE"/>
    <w:rsid w:val="007A2130"/>
    <w:rsid w:val="007A36F7"/>
    <w:rsid w:val="007A7337"/>
    <w:rsid w:val="007A757F"/>
    <w:rsid w:val="007B185F"/>
    <w:rsid w:val="007B199A"/>
    <w:rsid w:val="007B2C3C"/>
    <w:rsid w:val="007B7CCE"/>
    <w:rsid w:val="007C3043"/>
    <w:rsid w:val="007C4993"/>
    <w:rsid w:val="007C6E34"/>
    <w:rsid w:val="007C7F52"/>
    <w:rsid w:val="007D0A2F"/>
    <w:rsid w:val="007D2361"/>
    <w:rsid w:val="007D51C4"/>
    <w:rsid w:val="007D686D"/>
    <w:rsid w:val="007D7620"/>
    <w:rsid w:val="007E626E"/>
    <w:rsid w:val="007E663C"/>
    <w:rsid w:val="007F309A"/>
    <w:rsid w:val="007F6DB6"/>
    <w:rsid w:val="0080159F"/>
    <w:rsid w:val="00801C5D"/>
    <w:rsid w:val="00802E07"/>
    <w:rsid w:val="00805230"/>
    <w:rsid w:val="0081216C"/>
    <w:rsid w:val="00815C36"/>
    <w:rsid w:val="00822375"/>
    <w:rsid w:val="00822D2E"/>
    <w:rsid w:val="00823D47"/>
    <w:rsid w:val="00825E3A"/>
    <w:rsid w:val="00834AC8"/>
    <w:rsid w:val="008403BC"/>
    <w:rsid w:val="00844BC1"/>
    <w:rsid w:val="00844CE0"/>
    <w:rsid w:val="00845CB9"/>
    <w:rsid w:val="00852A21"/>
    <w:rsid w:val="00853163"/>
    <w:rsid w:val="00863D9B"/>
    <w:rsid w:val="00865FAB"/>
    <w:rsid w:val="00875B27"/>
    <w:rsid w:val="00882FF0"/>
    <w:rsid w:val="00883931"/>
    <w:rsid w:val="00886221"/>
    <w:rsid w:val="00886D22"/>
    <w:rsid w:val="00886FCC"/>
    <w:rsid w:val="00890F3F"/>
    <w:rsid w:val="0089233F"/>
    <w:rsid w:val="00894BBF"/>
    <w:rsid w:val="00895672"/>
    <w:rsid w:val="008967F3"/>
    <w:rsid w:val="00897726"/>
    <w:rsid w:val="00897859"/>
    <w:rsid w:val="008A3918"/>
    <w:rsid w:val="008A444C"/>
    <w:rsid w:val="008A50A5"/>
    <w:rsid w:val="008A60E3"/>
    <w:rsid w:val="008A6F75"/>
    <w:rsid w:val="008B7C09"/>
    <w:rsid w:val="008C2678"/>
    <w:rsid w:val="008C2734"/>
    <w:rsid w:val="008C3DF1"/>
    <w:rsid w:val="008C6C5C"/>
    <w:rsid w:val="008D09FC"/>
    <w:rsid w:val="008D1F06"/>
    <w:rsid w:val="008D4271"/>
    <w:rsid w:val="008D4358"/>
    <w:rsid w:val="008D43CF"/>
    <w:rsid w:val="008E05C8"/>
    <w:rsid w:val="008E1AC8"/>
    <w:rsid w:val="008E2FDB"/>
    <w:rsid w:val="008F035B"/>
    <w:rsid w:val="008F1EE3"/>
    <w:rsid w:val="008F25B1"/>
    <w:rsid w:val="00901BB2"/>
    <w:rsid w:val="00902BDB"/>
    <w:rsid w:val="00902C01"/>
    <w:rsid w:val="0090355C"/>
    <w:rsid w:val="00903F70"/>
    <w:rsid w:val="009048AE"/>
    <w:rsid w:val="009049ED"/>
    <w:rsid w:val="00905D1E"/>
    <w:rsid w:val="00906D73"/>
    <w:rsid w:val="009073A8"/>
    <w:rsid w:val="009075F3"/>
    <w:rsid w:val="00910484"/>
    <w:rsid w:val="009104BD"/>
    <w:rsid w:val="009173C6"/>
    <w:rsid w:val="00917E8A"/>
    <w:rsid w:val="00923496"/>
    <w:rsid w:val="0092458C"/>
    <w:rsid w:val="009275AE"/>
    <w:rsid w:val="0093228C"/>
    <w:rsid w:val="0093263A"/>
    <w:rsid w:val="00933901"/>
    <w:rsid w:val="00934A15"/>
    <w:rsid w:val="009400FA"/>
    <w:rsid w:val="00941089"/>
    <w:rsid w:val="00941937"/>
    <w:rsid w:val="00950661"/>
    <w:rsid w:val="00950E3A"/>
    <w:rsid w:val="00956724"/>
    <w:rsid w:val="00956897"/>
    <w:rsid w:val="00966082"/>
    <w:rsid w:val="0096734A"/>
    <w:rsid w:val="00967876"/>
    <w:rsid w:val="00972415"/>
    <w:rsid w:val="00972AAB"/>
    <w:rsid w:val="009746E1"/>
    <w:rsid w:val="00974793"/>
    <w:rsid w:val="00976F7B"/>
    <w:rsid w:val="0098445F"/>
    <w:rsid w:val="00990C44"/>
    <w:rsid w:val="00994F2C"/>
    <w:rsid w:val="00996D55"/>
    <w:rsid w:val="009974D9"/>
    <w:rsid w:val="009A20F3"/>
    <w:rsid w:val="009A2A6D"/>
    <w:rsid w:val="009A4290"/>
    <w:rsid w:val="009A7614"/>
    <w:rsid w:val="009B3BD6"/>
    <w:rsid w:val="009C0F7F"/>
    <w:rsid w:val="009C1849"/>
    <w:rsid w:val="009C1EFB"/>
    <w:rsid w:val="009C360C"/>
    <w:rsid w:val="009C3E48"/>
    <w:rsid w:val="009C5836"/>
    <w:rsid w:val="009C5D49"/>
    <w:rsid w:val="009C6106"/>
    <w:rsid w:val="009D42A0"/>
    <w:rsid w:val="009E62B7"/>
    <w:rsid w:val="009F1F48"/>
    <w:rsid w:val="009F6A4D"/>
    <w:rsid w:val="00A011D8"/>
    <w:rsid w:val="00A026E5"/>
    <w:rsid w:val="00A05718"/>
    <w:rsid w:val="00A14420"/>
    <w:rsid w:val="00A14630"/>
    <w:rsid w:val="00A14949"/>
    <w:rsid w:val="00A154EF"/>
    <w:rsid w:val="00A17249"/>
    <w:rsid w:val="00A26284"/>
    <w:rsid w:val="00A265B7"/>
    <w:rsid w:val="00A26729"/>
    <w:rsid w:val="00A31FAA"/>
    <w:rsid w:val="00A35CC9"/>
    <w:rsid w:val="00A37079"/>
    <w:rsid w:val="00A3770A"/>
    <w:rsid w:val="00A4065C"/>
    <w:rsid w:val="00A41C19"/>
    <w:rsid w:val="00A51D63"/>
    <w:rsid w:val="00A54C21"/>
    <w:rsid w:val="00A557DA"/>
    <w:rsid w:val="00A5706C"/>
    <w:rsid w:val="00A6145A"/>
    <w:rsid w:val="00A623A2"/>
    <w:rsid w:val="00A62B51"/>
    <w:rsid w:val="00A62E70"/>
    <w:rsid w:val="00A64703"/>
    <w:rsid w:val="00A6509A"/>
    <w:rsid w:val="00A67FA9"/>
    <w:rsid w:val="00A73026"/>
    <w:rsid w:val="00A75694"/>
    <w:rsid w:val="00A763B7"/>
    <w:rsid w:val="00A76502"/>
    <w:rsid w:val="00A77309"/>
    <w:rsid w:val="00A8031A"/>
    <w:rsid w:val="00A84377"/>
    <w:rsid w:val="00A86B8E"/>
    <w:rsid w:val="00A91828"/>
    <w:rsid w:val="00A9225A"/>
    <w:rsid w:val="00A94F74"/>
    <w:rsid w:val="00A96A05"/>
    <w:rsid w:val="00A97710"/>
    <w:rsid w:val="00AA0566"/>
    <w:rsid w:val="00AA0D44"/>
    <w:rsid w:val="00AA3528"/>
    <w:rsid w:val="00AB040A"/>
    <w:rsid w:val="00AB0AD3"/>
    <w:rsid w:val="00AB11FD"/>
    <w:rsid w:val="00AB3273"/>
    <w:rsid w:val="00AB33B8"/>
    <w:rsid w:val="00AB47DA"/>
    <w:rsid w:val="00AB523B"/>
    <w:rsid w:val="00AB57E4"/>
    <w:rsid w:val="00AB6D5F"/>
    <w:rsid w:val="00AC173B"/>
    <w:rsid w:val="00AC1D80"/>
    <w:rsid w:val="00AC439C"/>
    <w:rsid w:val="00AC66BC"/>
    <w:rsid w:val="00AD27EF"/>
    <w:rsid w:val="00AD6962"/>
    <w:rsid w:val="00AE0511"/>
    <w:rsid w:val="00AE12F7"/>
    <w:rsid w:val="00AE5F7F"/>
    <w:rsid w:val="00AE69BB"/>
    <w:rsid w:val="00AE756D"/>
    <w:rsid w:val="00AF2A70"/>
    <w:rsid w:val="00AF3732"/>
    <w:rsid w:val="00AF4C30"/>
    <w:rsid w:val="00AF52A2"/>
    <w:rsid w:val="00AF7339"/>
    <w:rsid w:val="00AF7B87"/>
    <w:rsid w:val="00B01693"/>
    <w:rsid w:val="00B019EC"/>
    <w:rsid w:val="00B048C8"/>
    <w:rsid w:val="00B04B33"/>
    <w:rsid w:val="00B0506A"/>
    <w:rsid w:val="00B077DC"/>
    <w:rsid w:val="00B105EE"/>
    <w:rsid w:val="00B21291"/>
    <w:rsid w:val="00B21BAC"/>
    <w:rsid w:val="00B21D5B"/>
    <w:rsid w:val="00B232A4"/>
    <w:rsid w:val="00B23CB1"/>
    <w:rsid w:val="00B255AE"/>
    <w:rsid w:val="00B267C5"/>
    <w:rsid w:val="00B26E2A"/>
    <w:rsid w:val="00B27C79"/>
    <w:rsid w:val="00B320C5"/>
    <w:rsid w:val="00B3452D"/>
    <w:rsid w:val="00B34A56"/>
    <w:rsid w:val="00B35039"/>
    <w:rsid w:val="00B40BA5"/>
    <w:rsid w:val="00B45F5B"/>
    <w:rsid w:val="00B51688"/>
    <w:rsid w:val="00B5363C"/>
    <w:rsid w:val="00B57641"/>
    <w:rsid w:val="00B57C2D"/>
    <w:rsid w:val="00B61FEF"/>
    <w:rsid w:val="00B62C17"/>
    <w:rsid w:val="00B62ECB"/>
    <w:rsid w:val="00B6695E"/>
    <w:rsid w:val="00B66D16"/>
    <w:rsid w:val="00B80466"/>
    <w:rsid w:val="00B80976"/>
    <w:rsid w:val="00B8435D"/>
    <w:rsid w:val="00B85F67"/>
    <w:rsid w:val="00B86054"/>
    <w:rsid w:val="00B87D0C"/>
    <w:rsid w:val="00B87FE4"/>
    <w:rsid w:val="00B96EF4"/>
    <w:rsid w:val="00B96F5A"/>
    <w:rsid w:val="00BA167D"/>
    <w:rsid w:val="00BB2794"/>
    <w:rsid w:val="00BB3329"/>
    <w:rsid w:val="00BC07B4"/>
    <w:rsid w:val="00BC3E81"/>
    <w:rsid w:val="00BC4233"/>
    <w:rsid w:val="00BC67A3"/>
    <w:rsid w:val="00BD4CA2"/>
    <w:rsid w:val="00BE0411"/>
    <w:rsid w:val="00BE6121"/>
    <w:rsid w:val="00BE6DD1"/>
    <w:rsid w:val="00BF0F02"/>
    <w:rsid w:val="00BF1591"/>
    <w:rsid w:val="00BF1910"/>
    <w:rsid w:val="00BF6C89"/>
    <w:rsid w:val="00C02567"/>
    <w:rsid w:val="00C07CD1"/>
    <w:rsid w:val="00C1243A"/>
    <w:rsid w:val="00C127B4"/>
    <w:rsid w:val="00C155E9"/>
    <w:rsid w:val="00C16984"/>
    <w:rsid w:val="00C17A85"/>
    <w:rsid w:val="00C17B2B"/>
    <w:rsid w:val="00C22AD3"/>
    <w:rsid w:val="00C278C6"/>
    <w:rsid w:val="00C307AA"/>
    <w:rsid w:val="00C3528F"/>
    <w:rsid w:val="00C36C39"/>
    <w:rsid w:val="00C40161"/>
    <w:rsid w:val="00C464A5"/>
    <w:rsid w:val="00C50D0F"/>
    <w:rsid w:val="00C54B3E"/>
    <w:rsid w:val="00C55287"/>
    <w:rsid w:val="00C55E93"/>
    <w:rsid w:val="00C5719B"/>
    <w:rsid w:val="00C61D5A"/>
    <w:rsid w:val="00C631B9"/>
    <w:rsid w:val="00C6388D"/>
    <w:rsid w:val="00C65612"/>
    <w:rsid w:val="00C721DA"/>
    <w:rsid w:val="00C72D06"/>
    <w:rsid w:val="00C736E1"/>
    <w:rsid w:val="00C73D85"/>
    <w:rsid w:val="00C74FBC"/>
    <w:rsid w:val="00C82DAD"/>
    <w:rsid w:val="00C83824"/>
    <w:rsid w:val="00C87293"/>
    <w:rsid w:val="00C873F5"/>
    <w:rsid w:val="00C90D8F"/>
    <w:rsid w:val="00CA2F5E"/>
    <w:rsid w:val="00CA3164"/>
    <w:rsid w:val="00CA3F2D"/>
    <w:rsid w:val="00CA42C7"/>
    <w:rsid w:val="00CA47DE"/>
    <w:rsid w:val="00CA6CFE"/>
    <w:rsid w:val="00CB0451"/>
    <w:rsid w:val="00CB0E8C"/>
    <w:rsid w:val="00CB5254"/>
    <w:rsid w:val="00CC22DF"/>
    <w:rsid w:val="00CC2E24"/>
    <w:rsid w:val="00CC3D4B"/>
    <w:rsid w:val="00CC3D7D"/>
    <w:rsid w:val="00CC4061"/>
    <w:rsid w:val="00CD03DE"/>
    <w:rsid w:val="00CD220D"/>
    <w:rsid w:val="00CD25AE"/>
    <w:rsid w:val="00CD3252"/>
    <w:rsid w:val="00CD33E6"/>
    <w:rsid w:val="00CD39BB"/>
    <w:rsid w:val="00CD44E1"/>
    <w:rsid w:val="00CD4658"/>
    <w:rsid w:val="00CE28B1"/>
    <w:rsid w:val="00CF1031"/>
    <w:rsid w:val="00CF1952"/>
    <w:rsid w:val="00CF1B7E"/>
    <w:rsid w:val="00CF3289"/>
    <w:rsid w:val="00CF51B8"/>
    <w:rsid w:val="00CF5E10"/>
    <w:rsid w:val="00CF72CB"/>
    <w:rsid w:val="00D01D59"/>
    <w:rsid w:val="00D058FC"/>
    <w:rsid w:val="00D12326"/>
    <w:rsid w:val="00D151E1"/>
    <w:rsid w:val="00D1543E"/>
    <w:rsid w:val="00D158C0"/>
    <w:rsid w:val="00D21D2E"/>
    <w:rsid w:val="00D230F3"/>
    <w:rsid w:val="00D23737"/>
    <w:rsid w:val="00D23CED"/>
    <w:rsid w:val="00D26B38"/>
    <w:rsid w:val="00D3045B"/>
    <w:rsid w:val="00D30E52"/>
    <w:rsid w:val="00D419FD"/>
    <w:rsid w:val="00D42499"/>
    <w:rsid w:val="00D42E31"/>
    <w:rsid w:val="00D463C2"/>
    <w:rsid w:val="00D46D2B"/>
    <w:rsid w:val="00D525E7"/>
    <w:rsid w:val="00D555F7"/>
    <w:rsid w:val="00D5624A"/>
    <w:rsid w:val="00D60F3C"/>
    <w:rsid w:val="00D74B9D"/>
    <w:rsid w:val="00D757F6"/>
    <w:rsid w:val="00D775C8"/>
    <w:rsid w:val="00D779CC"/>
    <w:rsid w:val="00D86C29"/>
    <w:rsid w:val="00D87D2D"/>
    <w:rsid w:val="00DB4331"/>
    <w:rsid w:val="00DB4456"/>
    <w:rsid w:val="00DB6032"/>
    <w:rsid w:val="00DB7CA1"/>
    <w:rsid w:val="00DC0786"/>
    <w:rsid w:val="00DC1D5D"/>
    <w:rsid w:val="00DC2CF8"/>
    <w:rsid w:val="00DD489E"/>
    <w:rsid w:val="00DE0001"/>
    <w:rsid w:val="00DE7F57"/>
    <w:rsid w:val="00DF0B6A"/>
    <w:rsid w:val="00DF243F"/>
    <w:rsid w:val="00DF5D14"/>
    <w:rsid w:val="00DF6601"/>
    <w:rsid w:val="00E0435D"/>
    <w:rsid w:val="00E1068B"/>
    <w:rsid w:val="00E10F0E"/>
    <w:rsid w:val="00E130E3"/>
    <w:rsid w:val="00E15DE4"/>
    <w:rsid w:val="00E20812"/>
    <w:rsid w:val="00E20C14"/>
    <w:rsid w:val="00E22753"/>
    <w:rsid w:val="00E22857"/>
    <w:rsid w:val="00E27BA5"/>
    <w:rsid w:val="00E3121B"/>
    <w:rsid w:val="00E37B4D"/>
    <w:rsid w:val="00E40D02"/>
    <w:rsid w:val="00E410C2"/>
    <w:rsid w:val="00E435EB"/>
    <w:rsid w:val="00E45261"/>
    <w:rsid w:val="00E47612"/>
    <w:rsid w:val="00E518B1"/>
    <w:rsid w:val="00E54166"/>
    <w:rsid w:val="00E573EC"/>
    <w:rsid w:val="00E57D16"/>
    <w:rsid w:val="00E62342"/>
    <w:rsid w:val="00E62A77"/>
    <w:rsid w:val="00E71C0A"/>
    <w:rsid w:val="00E72CEA"/>
    <w:rsid w:val="00E80A63"/>
    <w:rsid w:val="00E81A00"/>
    <w:rsid w:val="00E90D97"/>
    <w:rsid w:val="00E93FBA"/>
    <w:rsid w:val="00E952EB"/>
    <w:rsid w:val="00E96BC7"/>
    <w:rsid w:val="00EA07ED"/>
    <w:rsid w:val="00EA32F9"/>
    <w:rsid w:val="00EA7A34"/>
    <w:rsid w:val="00EB0CCD"/>
    <w:rsid w:val="00EB2A3F"/>
    <w:rsid w:val="00ED0027"/>
    <w:rsid w:val="00ED115B"/>
    <w:rsid w:val="00ED2AE2"/>
    <w:rsid w:val="00ED5029"/>
    <w:rsid w:val="00EE00A0"/>
    <w:rsid w:val="00EE6CCA"/>
    <w:rsid w:val="00EF0F3A"/>
    <w:rsid w:val="00EF174E"/>
    <w:rsid w:val="00EF1A65"/>
    <w:rsid w:val="00EF353F"/>
    <w:rsid w:val="00EF4C91"/>
    <w:rsid w:val="00F145E6"/>
    <w:rsid w:val="00F14D8C"/>
    <w:rsid w:val="00F261BA"/>
    <w:rsid w:val="00F31BD5"/>
    <w:rsid w:val="00F31DAC"/>
    <w:rsid w:val="00F34903"/>
    <w:rsid w:val="00F422D5"/>
    <w:rsid w:val="00F42501"/>
    <w:rsid w:val="00F56C1F"/>
    <w:rsid w:val="00F57CC1"/>
    <w:rsid w:val="00F6029B"/>
    <w:rsid w:val="00F63070"/>
    <w:rsid w:val="00F7407D"/>
    <w:rsid w:val="00F751B2"/>
    <w:rsid w:val="00F772C8"/>
    <w:rsid w:val="00F82C2C"/>
    <w:rsid w:val="00F86BD8"/>
    <w:rsid w:val="00F90B47"/>
    <w:rsid w:val="00F9297A"/>
    <w:rsid w:val="00F95782"/>
    <w:rsid w:val="00F97DDD"/>
    <w:rsid w:val="00FA03EC"/>
    <w:rsid w:val="00FA1475"/>
    <w:rsid w:val="00FA22B7"/>
    <w:rsid w:val="00FB0F12"/>
    <w:rsid w:val="00FB1A07"/>
    <w:rsid w:val="00FB39F4"/>
    <w:rsid w:val="00FB50C8"/>
    <w:rsid w:val="00FB54C1"/>
    <w:rsid w:val="00FB6AB0"/>
    <w:rsid w:val="00FC04EB"/>
    <w:rsid w:val="00FC1F28"/>
    <w:rsid w:val="00FC30A8"/>
    <w:rsid w:val="00FC394C"/>
    <w:rsid w:val="00FD0A16"/>
    <w:rsid w:val="00FD1AF2"/>
    <w:rsid w:val="00FD517C"/>
    <w:rsid w:val="00FE153D"/>
    <w:rsid w:val="00FE2410"/>
    <w:rsid w:val="00FE64BA"/>
    <w:rsid w:val="00FF06D6"/>
    <w:rsid w:val="00FF0AF3"/>
    <w:rsid w:val="00FF27AB"/>
    <w:rsid w:val="00FF2EFA"/>
    <w:rsid w:val="00FF6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72B"/>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34A56"/>
    <w:pPr>
      <w:spacing w:after="160" w:line="240" w:lineRule="exact"/>
    </w:pPr>
    <w:rPr>
      <w:rFonts w:ascii="Verdana" w:hAnsi="Verdana"/>
      <w:b/>
      <w:sz w:val="20"/>
      <w:szCs w:val="20"/>
    </w:rPr>
  </w:style>
  <w:style w:type="table" w:styleId="TableGrid">
    <w:name w:val="Table Grid"/>
    <w:basedOn w:val="TableNormal"/>
    <w:rsid w:val="00B3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B34A56"/>
    <w:pPr>
      <w:spacing w:after="120"/>
      <w:ind w:left="283"/>
    </w:pPr>
    <w:rPr>
      <w:b/>
      <w:sz w:val="26"/>
      <w:szCs w:val="26"/>
    </w:rPr>
  </w:style>
  <w:style w:type="character" w:customStyle="1" w:styleId="BodyTextIndentChar">
    <w:name w:val="Body Text Indent Char"/>
    <w:link w:val="BodyTextIndent"/>
    <w:semiHidden/>
    <w:rsid w:val="00B34A56"/>
    <w:rPr>
      <w:b/>
      <w:sz w:val="26"/>
      <w:szCs w:val="26"/>
      <w:lang w:val="en-US" w:eastAsia="en-US" w:bidi="ar-SA"/>
    </w:rPr>
  </w:style>
  <w:style w:type="paragraph" w:styleId="BodyText">
    <w:name w:val="Body Text"/>
    <w:basedOn w:val="Normal"/>
    <w:link w:val="BodyTextChar"/>
    <w:rsid w:val="00B34A56"/>
    <w:pPr>
      <w:spacing w:after="120"/>
    </w:pPr>
    <w:rPr>
      <w:rFonts w:ascii="VNI-Times" w:hAnsi="VNI-Times"/>
      <w:sz w:val="24"/>
    </w:rPr>
  </w:style>
  <w:style w:type="paragraph" w:customStyle="1" w:styleId="CharCharCharCharCharCharCharCharCharCharCharCharCharCharCharChar">
    <w:name w:val="Char Char Char Char Char Char Char Char Char Char Char Char Char Char Char Char"/>
    <w:basedOn w:val="Normal"/>
    <w:semiHidden/>
    <w:rsid w:val="008C3DF1"/>
    <w:pPr>
      <w:spacing w:after="160" w:line="240" w:lineRule="exact"/>
    </w:pPr>
    <w:rPr>
      <w:rFonts w:ascii="Arial" w:hAnsi="Arial"/>
      <w:sz w:val="22"/>
      <w:szCs w:val="22"/>
    </w:rPr>
  </w:style>
  <w:style w:type="paragraph" w:styleId="BodyTextIndent2">
    <w:name w:val="Body Text Indent 2"/>
    <w:basedOn w:val="Normal"/>
    <w:rsid w:val="003B59B4"/>
    <w:pPr>
      <w:ind w:left="-540" w:firstLine="540"/>
    </w:pPr>
    <w:rPr>
      <w:sz w:val="26"/>
    </w:rPr>
  </w:style>
  <w:style w:type="paragraph" w:customStyle="1" w:styleId="normal-p">
    <w:name w:val="normal-p"/>
    <w:basedOn w:val="Normal"/>
    <w:rsid w:val="003B59B4"/>
    <w:rPr>
      <w:sz w:val="20"/>
      <w:szCs w:val="20"/>
    </w:rPr>
  </w:style>
  <w:style w:type="character" w:customStyle="1" w:styleId="normal-h1">
    <w:name w:val="normal-h1"/>
    <w:rsid w:val="003B59B4"/>
    <w:rPr>
      <w:rFonts w:ascii="Times New Roman" w:hAnsi="Times New Roman" w:cs="Times New Roman" w:hint="default"/>
      <w:sz w:val="24"/>
      <w:szCs w:val="24"/>
    </w:rPr>
  </w:style>
  <w:style w:type="paragraph" w:styleId="Header">
    <w:name w:val="header"/>
    <w:basedOn w:val="Normal"/>
    <w:rsid w:val="003460AD"/>
    <w:pPr>
      <w:tabs>
        <w:tab w:val="center" w:pos="4320"/>
        <w:tab w:val="right" w:pos="8640"/>
      </w:tabs>
    </w:pPr>
  </w:style>
  <w:style w:type="paragraph" w:styleId="Footer">
    <w:name w:val="footer"/>
    <w:basedOn w:val="Normal"/>
    <w:link w:val="FooterChar"/>
    <w:uiPriority w:val="99"/>
    <w:rsid w:val="003460AD"/>
    <w:pPr>
      <w:tabs>
        <w:tab w:val="center" w:pos="4320"/>
        <w:tab w:val="right" w:pos="8640"/>
      </w:tabs>
    </w:pPr>
  </w:style>
  <w:style w:type="character" w:styleId="PageNumber">
    <w:name w:val="page number"/>
    <w:basedOn w:val="DefaultParagraphFont"/>
    <w:rsid w:val="003460AD"/>
  </w:style>
  <w:style w:type="paragraph" w:styleId="NormalWeb">
    <w:name w:val="Normal (Web)"/>
    <w:basedOn w:val="Normal"/>
    <w:rsid w:val="00A97710"/>
    <w:pPr>
      <w:spacing w:before="100" w:beforeAutospacing="1" w:after="100" w:afterAutospacing="1"/>
    </w:pPr>
    <w:rPr>
      <w:sz w:val="24"/>
    </w:rPr>
  </w:style>
  <w:style w:type="paragraph" w:styleId="BalloonText">
    <w:name w:val="Balloon Text"/>
    <w:basedOn w:val="Normal"/>
    <w:semiHidden/>
    <w:rsid w:val="0027731B"/>
    <w:rPr>
      <w:rFonts w:ascii="Tahoma" w:hAnsi="Tahoma" w:cs="Tahoma"/>
      <w:sz w:val="16"/>
      <w:szCs w:val="16"/>
    </w:rPr>
  </w:style>
  <w:style w:type="paragraph" w:styleId="FootnoteText">
    <w:name w:val="footnote text"/>
    <w:basedOn w:val="Normal"/>
    <w:link w:val="FootnoteTextChar"/>
    <w:uiPriority w:val="99"/>
    <w:semiHidden/>
    <w:rsid w:val="00B105EE"/>
    <w:rPr>
      <w:sz w:val="20"/>
      <w:szCs w:val="20"/>
    </w:rPr>
  </w:style>
  <w:style w:type="character" w:styleId="FootnoteReference">
    <w:name w:val="footnote reference"/>
    <w:uiPriority w:val="99"/>
    <w:semiHidden/>
    <w:rsid w:val="00B105EE"/>
    <w:rPr>
      <w:vertAlign w:val="superscript"/>
    </w:rPr>
  </w:style>
  <w:style w:type="character" w:customStyle="1" w:styleId="BodyTextChar">
    <w:name w:val="Body Text Char"/>
    <w:link w:val="BodyText"/>
    <w:rsid w:val="001F50E9"/>
    <w:rPr>
      <w:rFonts w:ascii="VNI-Times" w:hAnsi="VNI-Times"/>
      <w:sz w:val="24"/>
      <w:szCs w:val="24"/>
      <w:lang w:val="en-US" w:eastAsia="en-US" w:bidi="ar-SA"/>
    </w:rPr>
  </w:style>
  <w:style w:type="character" w:customStyle="1" w:styleId="FooterChar">
    <w:name w:val="Footer Char"/>
    <w:link w:val="Footer"/>
    <w:uiPriority w:val="99"/>
    <w:rsid w:val="004104EB"/>
    <w:rPr>
      <w:sz w:val="28"/>
      <w:szCs w:val="24"/>
    </w:rPr>
  </w:style>
  <w:style w:type="character" w:customStyle="1" w:styleId="FootnoteTextChar">
    <w:name w:val="Footnote Text Char"/>
    <w:basedOn w:val="DefaultParagraphFont"/>
    <w:link w:val="FootnoteText"/>
    <w:uiPriority w:val="99"/>
    <w:semiHidden/>
    <w:rsid w:val="0011684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72B"/>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34A56"/>
    <w:pPr>
      <w:spacing w:after="160" w:line="240" w:lineRule="exact"/>
    </w:pPr>
    <w:rPr>
      <w:rFonts w:ascii="Verdana" w:hAnsi="Verdana"/>
      <w:b/>
      <w:sz w:val="20"/>
      <w:szCs w:val="20"/>
    </w:rPr>
  </w:style>
  <w:style w:type="table" w:styleId="TableGrid">
    <w:name w:val="Table Grid"/>
    <w:basedOn w:val="TableNormal"/>
    <w:rsid w:val="00B3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B34A56"/>
    <w:pPr>
      <w:spacing w:after="120"/>
      <w:ind w:left="283"/>
    </w:pPr>
    <w:rPr>
      <w:b/>
      <w:sz w:val="26"/>
      <w:szCs w:val="26"/>
    </w:rPr>
  </w:style>
  <w:style w:type="character" w:customStyle="1" w:styleId="BodyTextIndentChar">
    <w:name w:val="Body Text Indent Char"/>
    <w:link w:val="BodyTextIndent"/>
    <w:semiHidden/>
    <w:rsid w:val="00B34A56"/>
    <w:rPr>
      <w:b/>
      <w:sz w:val="26"/>
      <w:szCs w:val="26"/>
      <w:lang w:val="en-US" w:eastAsia="en-US" w:bidi="ar-SA"/>
    </w:rPr>
  </w:style>
  <w:style w:type="paragraph" w:styleId="BodyText">
    <w:name w:val="Body Text"/>
    <w:basedOn w:val="Normal"/>
    <w:link w:val="BodyTextChar"/>
    <w:rsid w:val="00B34A56"/>
    <w:pPr>
      <w:spacing w:after="120"/>
    </w:pPr>
    <w:rPr>
      <w:rFonts w:ascii="VNI-Times" w:hAnsi="VNI-Times"/>
      <w:sz w:val="24"/>
    </w:rPr>
  </w:style>
  <w:style w:type="paragraph" w:customStyle="1" w:styleId="CharCharCharCharCharCharCharCharCharCharCharCharCharCharCharChar">
    <w:name w:val="Char Char Char Char Char Char Char Char Char Char Char Char Char Char Char Char"/>
    <w:basedOn w:val="Normal"/>
    <w:semiHidden/>
    <w:rsid w:val="008C3DF1"/>
    <w:pPr>
      <w:spacing w:after="160" w:line="240" w:lineRule="exact"/>
    </w:pPr>
    <w:rPr>
      <w:rFonts w:ascii="Arial" w:hAnsi="Arial"/>
      <w:sz w:val="22"/>
      <w:szCs w:val="22"/>
    </w:rPr>
  </w:style>
  <w:style w:type="paragraph" w:styleId="BodyTextIndent2">
    <w:name w:val="Body Text Indent 2"/>
    <w:basedOn w:val="Normal"/>
    <w:rsid w:val="003B59B4"/>
    <w:pPr>
      <w:ind w:left="-540" w:firstLine="540"/>
    </w:pPr>
    <w:rPr>
      <w:sz w:val="26"/>
    </w:rPr>
  </w:style>
  <w:style w:type="paragraph" w:customStyle="1" w:styleId="normal-p">
    <w:name w:val="normal-p"/>
    <w:basedOn w:val="Normal"/>
    <w:rsid w:val="003B59B4"/>
    <w:rPr>
      <w:sz w:val="20"/>
      <w:szCs w:val="20"/>
    </w:rPr>
  </w:style>
  <w:style w:type="character" w:customStyle="1" w:styleId="normal-h1">
    <w:name w:val="normal-h1"/>
    <w:rsid w:val="003B59B4"/>
    <w:rPr>
      <w:rFonts w:ascii="Times New Roman" w:hAnsi="Times New Roman" w:cs="Times New Roman" w:hint="default"/>
      <w:sz w:val="24"/>
      <w:szCs w:val="24"/>
    </w:rPr>
  </w:style>
  <w:style w:type="paragraph" w:styleId="Header">
    <w:name w:val="header"/>
    <w:basedOn w:val="Normal"/>
    <w:rsid w:val="003460AD"/>
    <w:pPr>
      <w:tabs>
        <w:tab w:val="center" w:pos="4320"/>
        <w:tab w:val="right" w:pos="8640"/>
      </w:tabs>
    </w:pPr>
  </w:style>
  <w:style w:type="paragraph" w:styleId="Footer">
    <w:name w:val="footer"/>
    <w:basedOn w:val="Normal"/>
    <w:link w:val="FooterChar"/>
    <w:uiPriority w:val="99"/>
    <w:rsid w:val="003460AD"/>
    <w:pPr>
      <w:tabs>
        <w:tab w:val="center" w:pos="4320"/>
        <w:tab w:val="right" w:pos="8640"/>
      </w:tabs>
    </w:pPr>
  </w:style>
  <w:style w:type="character" w:styleId="PageNumber">
    <w:name w:val="page number"/>
    <w:basedOn w:val="DefaultParagraphFont"/>
    <w:rsid w:val="003460AD"/>
  </w:style>
  <w:style w:type="paragraph" w:styleId="NormalWeb">
    <w:name w:val="Normal (Web)"/>
    <w:basedOn w:val="Normal"/>
    <w:rsid w:val="00A97710"/>
    <w:pPr>
      <w:spacing w:before="100" w:beforeAutospacing="1" w:after="100" w:afterAutospacing="1"/>
    </w:pPr>
    <w:rPr>
      <w:sz w:val="24"/>
    </w:rPr>
  </w:style>
  <w:style w:type="paragraph" w:styleId="BalloonText">
    <w:name w:val="Balloon Text"/>
    <w:basedOn w:val="Normal"/>
    <w:semiHidden/>
    <w:rsid w:val="0027731B"/>
    <w:rPr>
      <w:rFonts w:ascii="Tahoma" w:hAnsi="Tahoma" w:cs="Tahoma"/>
      <w:sz w:val="16"/>
      <w:szCs w:val="16"/>
    </w:rPr>
  </w:style>
  <w:style w:type="paragraph" w:styleId="FootnoteText">
    <w:name w:val="footnote text"/>
    <w:basedOn w:val="Normal"/>
    <w:semiHidden/>
    <w:rsid w:val="00B105EE"/>
    <w:rPr>
      <w:sz w:val="20"/>
      <w:szCs w:val="20"/>
    </w:rPr>
  </w:style>
  <w:style w:type="character" w:styleId="FootnoteReference">
    <w:name w:val="footnote reference"/>
    <w:semiHidden/>
    <w:rsid w:val="00B105EE"/>
    <w:rPr>
      <w:vertAlign w:val="superscript"/>
    </w:rPr>
  </w:style>
  <w:style w:type="character" w:customStyle="1" w:styleId="BodyTextChar">
    <w:name w:val="Body Text Char"/>
    <w:link w:val="BodyText"/>
    <w:rsid w:val="001F50E9"/>
    <w:rPr>
      <w:rFonts w:ascii="VNI-Times" w:hAnsi="VNI-Times"/>
      <w:sz w:val="24"/>
      <w:szCs w:val="24"/>
      <w:lang w:val="en-US" w:eastAsia="en-US" w:bidi="ar-SA"/>
    </w:rPr>
  </w:style>
  <w:style w:type="character" w:customStyle="1" w:styleId="FooterChar">
    <w:name w:val="Footer Char"/>
    <w:link w:val="Footer"/>
    <w:uiPriority w:val="99"/>
    <w:rsid w:val="004104EB"/>
    <w:rPr>
      <w:sz w:val="28"/>
      <w:szCs w:val="24"/>
    </w:rPr>
  </w:style>
</w:styles>
</file>

<file path=word/webSettings.xml><?xml version="1.0" encoding="utf-8"?>
<w:webSettings xmlns:r="http://schemas.openxmlformats.org/officeDocument/2006/relationships" xmlns:w="http://schemas.openxmlformats.org/wordprocessingml/2006/main">
  <w:divs>
    <w:div w:id="15383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UBND TỈNH PHÚ YÊN</vt:lpstr>
    </vt:vector>
  </TitlesOfParts>
  <Company>Microsoft</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PHÚ YÊN</dc:title>
  <dc:creator>Admin</dc:creator>
  <cp:lastModifiedBy>MT-0934466369</cp:lastModifiedBy>
  <cp:revision>2</cp:revision>
  <cp:lastPrinted>2018-06-25T00:52:00Z</cp:lastPrinted>
  <dcterms:created xsi:type="dcterms:W3CDTF">2018-06-26T00:40:00Z</dcterms:created>
  <dcterms:modified xsi:type="dcterms:W3CDTF">2018-06-26T00:40:00Z</dcterms:modified>
</cp:coreProperties>
</file>