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53" w:type="dxa"/>
        <w:jc w:val="center"/>
        <w:tblInd w:w="-85" w:type="dxa"/>
        <w:tblLook w:val="01E0"/>
      </w:tblPr>
      <w:tblGrid>
        <w:gridCol w:w="3119"/>
        <w:gridCol w:w="6434"/>
      </w:tblGrid>
      <w:tr w:rsidR="00227146" w:rsidRPr="00D302DA" w:rsidTr="00A0534C">
        <w:trPr>
          <w:jc w:val="center"/>
        </w:trPr>
        <w:tc>
          <w:tcPr>
            <w:tcW w:w="3119" w:type="dxa"/>
            <w:shd w:val="clear" w:color="auto" w:fill="auto"/>
          </w:tcPr>
          <w:p w:rsidR="00227146" w:rsidRPr="00D302DA" w:rsidRDefault="00227146" w:rsidP="00A0534C">
            <w:pPr>
              <w:jc w:val="center"/>
              <w:rPr>
                <w:b/>
                <w:color w:val="auto"/>
                <w:sz w:val="26"/>
                <w:szCs w:val="26"/>
                <w:lang w:val="nl-NL"/>
              </w:rPr>
            </w:pPr>
            <w:r w:rsidRPr="00D302DA">
              <w:rPr>
                <w:b/>
                <w:color w:val="auto"/>
                <w:sz w:val="26"/>
                <w:szCs w:val="26"/>
                <w:lang w:val="nl-NL"/>
              </w:rPr>
              <w:t>UỶ BAN NHÂN DÂN</w:t>
            </w:r>
          </w:p>
          <w:p w:rsidR="00227146" w:rsidRPr="00D302DA" w:rsidRDefault="00227146" w:rsidP="00A0534C">
            <w:pPr>
              <w:jc w:val="center"/>
              <w:rPr>
                <w:color w:val="auto"/>
                <w:sz w:val="26"/>
                <w:szCs w:val="26"/>
                <w:lang w:val="nl-NL"/>
              </w:rPr>
            </w:pPr>
            <w:r w:rsidRPr="00177B0D">
              <w:rPr>
                <w:b/>
                <w:color w:val="auto"/>
                <w:sz w:val="26"/>
                <w:szCs w:val="26"/>
                <w:lang w:val="nl-NL"/>
              </w:rPr>
              <w:pict>
                <v:line id="_x0000_s1027" style="position:absolute;left:0;text-align:left;z-index:251661312" from="47.6pt,18.05pt" to="89.6pt,18.05pt"/>
              </w:pict>
            </w:r>
            <w:r w:rsidRPr="00D302DA">
              <w:rPr>
                <w:b/>
                <w:color w:val="auto"/>
                <w:sz w:val="26"/>
                <w:szCs w:val="26"/>
                <w:lang w:val="nl-NL"/>
              </w:rPr>
              <w:t>HUYỆN SA THẦY</w:t>
            </w:r>
          </w:p>
        </w:tc>
        <w:tc>
          <w:tcPr>
            <w:tcW w:w="6434" w:type="dxa"/>
            <w:shd w:val="clear" w:color="auto" w:fill="auto"/>
          </w:tcPr>
          <w:p w:rsidR="00227146" w:rsidRPr="008B1073" w:rsidRDefault="00227146" w:rsidP="00A0534C">
            <w:pPr>
              <w:jc w:val="center"/>
              <w:rPr>
                <w:b/>
                <w:color w:val="auto"/>
                <w:szCs w:val="28"/>
              </w:rPr>
            </w:pPr>
            <w:r w:rsidRPr="00D302DA">
              <w:rPr>
                <w:b/>
                <w:color w:val="auto"/>
                <w:sz w:val="26"/>
                <w:szCs w:val="26"/>
              </w:rPr>
              <w:t>CỘNG HÒA XÃ HỘI CHỦ NGHĨA VIỆT NAM</w:t>
            </w:r>
            <w:r w:rsidRPr="00D302DA">
              <w:rPr>
                <w:b/>
                <w:color w:val="auto"/>
                <w:sz w:val="26"/>
                <w:szCs w:val="26"/>
              </w:rPr>
              <w:br/>
            </w:r>
            <w:r w:rsidRPr="008B1073">
              <w:rPr>
                <w:b/>
                <w:color w:val="auto"/>
                <w:szCs w:val="28"/>
              </w:rPr>
              <w:t>Độc lập - Tự do - Hạnh phúc</w:t>
            </w:r>
          </w:p>
          <w:p w:rsidR="00227146" w:rsidRPr="00D302DA" w:rsidRDefault="00227146" w:rsidP="00A0534C">
            <w:pPr>
              <w:jc w:val="center"/>
              <w:rPr>
                <w:color w:val="auto"/>
                <w:sz w:val="26"/>
                <w:szCs w:val="26"/>
              </w:rPr>
            </w:pPr>
            <w:r>
              <w:rPr>
                <w:color w:val="auto"/>
                <w:sz w:val="26"/>
                <w:szCs w:val="26"/>
              </w:rPr>
              <w:pict>
                <v:line id="_x0000_s1028" style="position:absolute;left:0;text-align:left;z-index:251662336" from="71pt,1.95pt" to="245pt,1.95pt"/>
              </w:pict>
            </w:r>
          </w:p>
        </w:tc>
      </w:tr>
      <w:tr w:rsidR="00227146" w:rsidRPr="00D302DA" w:rsidTr="00A0534C">
        <w:trPr>
          <w:jc w:val="center"/>
        </w:trPr>
        <w:tc>
          <w:tcPr>
            <w:tcW w:w="3119" w:type="dxa"/>
            <w:shd w:val="clear" w:color="auto" w:fill="auto"/>
          </w:tcPr>
          <w:p w:rsidR="00227146" w:rsidRPr="008C6705" w:rsidRDefault="00227146" w:rsidP="00A0534C">
            <w:pPr>
              <w:jc w:val="center"/>
              <w:rPr>
                <w:color w:val="auto"/>
                <w:sz w:val="26"/>
                <w:szCs w:val="26"/>
                <w:lang w:val="nl-NL"/>
              </w:rPr>
            </w:pPr>
            <w:r w:rsidRPr="008C6705">
              <w:rPr>
                <w:color w:val="auto"/>
                <w:sz w:val="26"/>
                <w:szCs w:val="26"/>
                <w:lang w:val="nl-NL"/>
              </w:rPr>
              <w:t>Số: 332 /BC-UBND</w:t>
            </w:r>
          </w:p>
        </w:tc>
        <w:tc>
          <w:tcPr>
            <w:tcW w:w="6434" w:type="dxa"/>
            <w:shd w:val="clear" w:color="auto" w:fill="auto"/>
          </w:tcPr>
          <w:p w:rsidR="00227146" w:rsidRPr="008C6705" w:rsidRDefault="00227146" w:rsidP="00A0534C">
            <w:pPr>
              <w:jc w:val="center"/>
              <w:rPr>
                <w:i/>
                <w:color w:val="auto"/>
                <w:sz w:val="26"/>
                <w:szCs w:val="26"/>
              </w:rPr>
            </w:pPr>
            <w:r w:rsidRPr="008C6705">
              <w:rPr>
                <w:i/>
                <w:color w:val="auto"/>
                <w:sz w:val="26"/>
                <w:szCs w:val="26"/>
              </w:rPr>
              <w:t xml:space="preserve">    Sa Thầy, ngày 15</w:t>
            </w:r>
            <w:r>
              <w:rPr>
                <w:i/>
                <w:color w:val="auto"/>
                <w:sz w:val="26"/>
                <w:szCs w:val="26"/>
              </w:rPr>
              <w:t xml:space="preserve"> </w:t>
            </w:r>
            <w:r w:rsidRPr="008C6705">
              <w:rPr>
                <w:i/>
                <w:color w:val="auto"/>
                <w:sz w:val="26"/>
                <w:szCs w:val="26"/>
              </w:rPr>
              <w:t>tháng 12  năm 2016</w:t>
            </w:r>
          </w:p>
        </w:tc>
      </w:tr>
    </w:tbl>
    <w:p w:rsidR="00227146" w:rsidRPr="00D302DA" w:rsidRDefault="00227146" w:rsidP="00227146">
      <w:pPr>
        <w:jc w:val="both"/>
        <w:rPr>
          <w:i/>
          <w:sz w:val="26"/>
          <w:szCs w:val="26"/>
        </w:rPr>
      </w:pPr>
    </w:p>
    <w:p w:rsidR="00227146" w:rsidRPr="00823845" w:rsidRDefault="00227146" w:rsidP="00227146">
      <w:pPr>
        <w:jc w:val="center"/>
        <w:rPr>
          <w:b/>
          <w:color w:val="auto"/>
          <w:szCs w:val="28"/>
        </w:rPr>
      </w:pPr>
      <w:r w:rsidRPr="00823845">
        <w:rPr>
          <w:b/>
          <w:color w:val="auto"/>
          <w:szCs w:val="28"/>
        </w:rPr>
        <w:t>TỜ TRÌNH</w:t>
      </w:r>
    </w:p>
    <w:p w:rsidR="00227146" w:rsidRPr="00823845" w:rsidRDefault="00227146" w:rsidP="00227146">
      <w:pPr>
        <w:jc w:val="center"/>
        <w:rPr>
          <w:b/>
          <w:color w:val="auto"/>
          <w:szCs w:val="28"/>
        </w:rPr>
      </w:pPr>
      <w:r w:rsidRPr="00823845">
        <w:rPr>
          <w:b/>
          <w:color w:val="auto"/>
          <w:szCs w:val="28"/>
        </w:rPr>
        <w:t>Về việc đề nghị thông qua Đề án</w:t>
      </w:r>
    </w:p>
    <w:p w:rsidR="00227146" w:rsidRPr="00823845" w:rsidRDefault="00227146" w:rsidP="00227146">
      <w:pPr>
        <w:jc w:val="center"/>
        <w:rPr>
          <w:b/>
          <w:color w:val="auto"/>
          <w:szCs w:val="28"/>
        </w:rPr>
      </w:pPr>
      <w:r w:rsidRPr="00823845">
        <w:rPr>
          <w:b/>
          <w:color w:val="auto"/>
          <w:szCs w:val="28"/>
        </w:rPr>
        <w:t>tiếp tục nâng cao chất lượng giáo dục giai đoạn 2016-2020</w:t>
      </w:r>
    </w:p>
    <w:p w:rsidR="00227146" w:rsidRPr="00823845" w:rsidRDefault="00227146" w:rsidP="00227146">
      <w:pPr>
        <w:jc w:val="center"/>
        <w:rPr>
          <w:b/>
          <w:color w:val="auto"/>
          <w:szCs w:val="28"/>
        </w:rPr>
      </w:pPr>
      <w:r w:rsidRPr="00823845">
        <w:rPr>
          <w:b/>
          <w:noProof/>
          <w:color w:val="auto"/>
          <w:szCs w:val="28"/>
        </w:rPr>
        <w:pict>
          <v:shapetype id="_x0000_t32" coordsize="21600,21600" o:spt="32" o:oned="t" path="m,l21600,21600e" filled="f">
            <v:path arrowok="t" fillok="f" o:connecttype="none"/>
            <o:lock v:ext="edit" shapetype="t"/>
          </v:shapetype>
          <v:shape id="_x0000_s1026" type="#_x0000_t32" style="position:absolute;left:0;text-align:left;margin-left:201.35pt;margin-top:3.4pt;width:82pt;height:0;z-index:251660288" o:connectortype="straight"/>
        </w:pict>
      </w:r>
    </w:p>
    <w:p w:rsidR="00227146" w:rsidRPr="00823845" w:rsidRDefault="00227146" w:rsidP="00227146">
      <w:pPr>
        <w:jc w:val="both"/>
        <w:rPr>
          <w:color w:val="auto"/>
          <w:szCs w:val="28"/>
        </w:rPr>
      </w:pPr>
      <w:r w:rsidRPr="00823845">
        <w:rPr>
          <w:color w:val="auto"/>
          <w:szCs w:val="28"/>
        </w:rPr>
        <w:tab/>
      </w:r>
      <w:r w:rsidRPr="00823845">
        <w:rPr>
          <w:color w:val="auto"/>
          <w:szCs w:val="28"/>
        </w:rPr>
        <w:tab/>
      </w:r>
      <w:r w:rsidRPr="00823845">
        <w:rPr>
          <w:color w:val="auto"/>
          <w:szCs w:val="28"/>
        </w:rPr>
        <w:tab/>
        <w:t>Kính gửi: Hội đồng nhân dân huyện khóa X, kỳ họp thứ 3.</w:t>
      </w:r>
    </w:p>
    <w:p w:rsidR="00227146" w:rsidRPr="00823845" w:rsidRDefault="00227146" w:rsidP="00227146">
      <w:pPr>
        <w:jc w:val="both"/>
        <w:rPr>
          <w:szCs w:val="28"/>
        </w:rPr>
      </w:pPr>
    </w:p>
    <w:p w:rsidR="00227146" w:rsidRPr="00823845" w:rsidRDefault="00227146" w:rsidP="00227146">
      <w:pPr>
        <w:spacing w:before="60" w:after="60"/>
        <w:ind w:firstLine="720"/>
        <w:jc w:val="both"/>
        <w:rPr>
          <w:color w:val="auto"/>
          <w:szCs w:val="28"/>
        </w:rPr>
      </w:pPr>
      <w:r w:rsidRPr="00823845">
        <w:rPr>
          <w:iCs/>
          <w:color w:val="auto"/>
          <w:szCs w:val="28"/>
        </w:rPr>
        <w:t>Căn cứ Luật Giáo dục ngày 14 tháng 6 năm 2005 và Luật Sửa đổi, bổ sung một số điều của Luật Giáo dục ngày 25 tháng 11 năm 2009;</w:t>
      </w:r>
    </w:p>
    <w:p w:rsidR="00227146" w:rsidRPr="00823845" w:rsidRDefault="00227146" w:rsidP="00227146">
      <w:pPr>
        <w:widowControl w:val="0"/>
        <w:spacing w:before="60" w:after="60"/>
        <w:ind w:firstLine="720"/>
        <w:jc w:val="both"/>
        <w:rPr>
          <w:b/>
          <w:color w:val="auto"/>
          <w:szCs w:val="28"/>
        </w:rPr>
      </w:pPr>
      <w:r w:rsidRPr="00823845">
        <w:rPr>
          <w:iCs/>
          <w:color w:val="auto"/>
          <w:szCs w:val="28"/>
        </w:rPr>
        <w:t xml:space="preserve">Căn cứ </w:t>
      </w:r>
      <w:r w:rsidRPr="00823845">
        <w:rPr>
          <w:iCs/>
          <w:color w:val="auto"/>
          <w:szCs w:val="28"/>
          <w:lang w:val="fr-FR"/>
        </w:rPr>
        <w:t>Nghị định số </w:t>
      </w:r>
      <w:hyperlink r:id="rId7" w:tgtFrame="_blank" w:history="1">
        <w:r w:rsidRPr="00823845">
          <w:rPr>
            <w:iCs/>
            <w:color w:val="auto"/>
            <w:szCs w:val="28"/>
            <w:lang w:val="fr-FR"/>
          </w:rPr>
          <w:t>75/2006/NĐ-CP</w:t>
        </w:r>
      </w:hyperlink>
      <w:r w:rsidRPr="00823845">
        <w:rPr>
          <w:iCs/>
          <w:color w:val="auto"/>
          <w:szCs w:val="28"/>
          <w:lang w:val="fr-FR"/>
        </w:rPr>
        <w:t xml:space="preserve"> ngày 02 tháng 8 năm 2006 của Chính phủ quy định chi tiết và hướng dẫn thi hành một số điều Luật Giáo dục; </w:t>
      </w:r>
      <w:r w:rsidRPr="00823845">
        <w:rPr>
          <w:iCs/>
          <w:color w:val="auto"/>
          <w:szCs w:val="28"/>
        </w:rPr>
        <w:t>Luật sửa đổi bổ sung một số điều của Luật Giáo dục ban hành năm 2009;</w:t>
      </w:r>
      <w:r w:rsidRPr="00823845">
        <w:rPr>
          <w:b/>
          <w:color w:val="auto"/>
          <w:szCs w:val="28"/>
        </w:rPr>
        <w:t xml:space="preserve"> </w:t>
      </w:r>
      <w:r w:rsidRPr="00823845">
        <w:rPr>
          <w:color w:val="auto"/>
          <w:szCs w:val="28"/>
          <w:lang w:val="es-ES"/>
        </w:rPr>
        <w:t>Quyết định số 581/QĐ-TTg ngày 20/4/2011 của Thủ tướng Chính phủ phê duyệt Quy hoạch tổng thể phát triển kinh tế-xã hội tỉnh Kon Tum đến năm 2020;</w:t>
      </w:r>
    </w:p>
    <w:p w:rsidR="00227146" w:rsidRPr="00823845" w:rsidRDefault="00227146" w:rsidP="00227146">
      <w:pPr>
        <w:spacing w:before="60" w:after="60"/>
        <w:ind w:firstLine="720"/>
        <w:jc w:val="both"/>
        <w:rPr>
          <w:iCs/>
          <w:color w:val="auto"/>
          <w:szCs w:val="28"/>
          <w:lang w:val="es-ES"/>
        </w:rPr>
      </w:pPr>
      <w:r w:rsidRPr="00823845">
        <w:rPr>
          <w:color w:val="auto"/>
          <w:szCs w:val="28"/>
          <w:lang w:val="es-ES"/>
        </w:rPr>
        <w:t>Căn cứ Nghị định số 05/2011/NĐ-CP</w:t>
      </w:r>
      <w:r w:rsidRPr="00823845">
        <w:rPr>
          <w:iCs/>
          <w:color w:val="auto"/>
          <w:szCs w:val="28"/>
          <w:lang w:val="es-ES"/>
        </w:rPr>
        <w:t xml:space="preserve">, ngày 14/01/2011 của Chính phủ về Công tác dân tộc; </w:t>
      </w:r>
      <w:r w:rsidRPr="00823845">
        <w:rPr>
          <w:color w:val="auto"/>
          <w:szCs w:val="28"/>
          <w:lang w:val="es-ES"/>
        </w:rPr>
        <w:t>Quyết định số 711/QĐ-TTg ngày 13/6/2012 của Thủ tướng Chính phủ Ban hành Chiến lược Phát triển giáo dục 2011-2020;</w:t>
      </w:r>
    </w:p>
    <w:p w:rsidR="00227146" w:rsidRPr="00823845" w:rsidRDefault="00227146" w:rsidP="00227146">
      <w:pPr>
        <w:spacing w:before="60" w:after="60"/>
        <w:ind w:firstLine="720"/>
        <w:jc w:val="both"/>
        <w:rPr>
          <w:color w:val="auto"/>
          <w:szCs w:val="28"/>
          <w:lang w:val="es-ES"/>
        </w:rPr>
      </w:pPr>
      <w:r w:rsidRPr="00823845">
        <w:rPr>
          <w:color w:val="auto"/>
          <w:szCs w:val="28"/>
          <w:lang w:val="es-ES"/>
        </w:rPr>
        <w:t>Căn cứ Nghị quyết Đại hội Đảng bộ tỉnh Kon Tum lần thứ XV, nhiệm kỳ 2015-2020; Nghị quyết số 05 –NQ/TU ngày 23/8/2016 của Ban chấp hành Đảng bộ tỉnh Kon Tum khóa XV về tiếp tục nâng cao chất lượng giáo dục đối với học sinh dân tộc thiểu số giai đoạn 2016-2020; Kế hoạch số 2288/KH-UBND ngày 10/9/2014 của UBND tỉnh Kon Tum thực hiện Nghị quyết số 44/NQ-CP ngày 09/6/2014 ban hành Chương trình hành động của Chính phủ và Chương trình số 67/CTr/TU ngày 29/4/2014 của BCH Đảng  bộ tỉnh khóa XIV thực hiện Nghị quyết số 29-NQ/TW ngày 04/11/2013 của BCH TƯ Đảng khóa XI về đổi mới căn bản, toàn diện giáo dục và đào tạo, đáp ứng yêu cầu công nghiệp hóa, hiện đại hóa trong điều kiện kinh tế thị trường định hướng xã hội chủ nghĩa và hội nhập quốc tế;</w:t>
      </w:r>
    </w:p>
    <w:p w:rsidR="00227146" w:rsidRPr="00823845" w:rsidRDefault="00227146" w:rsidP="00227146">
      <w:pPr>
        <w:widowControl w:val="0"/>
        <w:spacing w:before="60" w:after="60"/>
        <w:ind w:firstLine="720"/>
        <w:jc w:val="both"/>
        <w:rPr>
          <w:color w:val="auto"/>
          <w:szCs w:val="28"/>
          <w:lang w:val="es-ES"/>
        </w:rPr>
      </w:pPr>
      <w:r w:rsidRPr="00823845">
        <w:rPr>
          <w:color w:val="auto"/>
          <w:szCs w:val="28"/>
          <w:lang w:val="es-ES"/>
        </w:rPr>
        <w:t>Căn cứ Nghị quyết số 04-NQ/HU ngày 06/9/2016 của Ban chấp hành Đảng bộ huyện Sa Thầy khóa XVI về nâng cao chất lượng giáo dục giai đoạn 2016-2020.</w:t>
      </w:r>
    </w:p>
    <w:p w:rsidR="00227146" w:rsidRPr="00823845" w:rsidRDefault="00227146" w:rsidP="00227146">
      <w:pPr>
        <w:widowControl w:val="0"/>
        <w:spacing w:before="60" w:after="60"/>
        <w:ind w:firstLine="720"/>
        <w:jc w:val="both"/>
        <w:rPr>
          <w:color w:val="auto"/>
          <w:szCs w:val="28"/>
        </w:rPr>
      </w:pPr>
      <w:r w:rsidRPr="00823845">
        <w:rPr>
          <w:color w:val="auto"/>
          <w:szCs w:val="28"/>
        </w:rPr>
        <w:t xml:space="preserve">Ủy ban nhân dân huyện kính trình Hội đồng nhân dân huyện khóa X, kỳ họp thứ 3, nhiệm kỳ 2016-2021 xem xét, quyết định phê duyệt Đề án “Tiếp tục nâng cao chất lượng giáo dục học sinh giai đoạn 2016-2020”, với các nội dung chủ yếu sau: </w:t>
      </w:r>
    </w:p>
    <w:p w:rsidR="00227146" w:rsidRPr="00823845" w:rsidRDefault="00227146" w:rsidP="00227146">
      <w:pPr>
        <w:widowControl w:val="0"/>
        <w:spacing w:before="60" w:after="60"/>
        <w:ind w:firstLine="720"/>
        <w:jc w:val="both"/>
        <w:rPr>
          <w:b/>
          <w:color w:val="auto"/>
          <w:szCs w:val="28"/>
        </w:rPr>
      </w:pPr>
      <w:r w:rsidRPr="00823845">
        <w:rPr>
          <w:b/>
          <w:color w:val="auto"/>
          <w:szCs w:val="28"/>
        </w:rPr>
        <w:t>I. Mục tiêu</w:t>
      </w:r>
    </w:p>
    <w:p w:rsidR="00227146" w:rsidRPr="00823845" w:rsidRDefault="00227146" w:rsidP="00227146">
      <w:pPr>
        <w:spacing w:before="60" w:after="60"/>
        <w:ind w:firstLine="709"/>
        <w:jc w:val="both"/>
        <w:rPr>
          <w:b/>
          <w:color w:val="auto"/>
          <w:szCs w:val="28"/>
        </w:rPr>
      </w:pPr>
      <w:r w:rsidRPr="00823845">
        <w:rPr>
          <w:b/>
          <w:color w:val="auto"/>
          <w:szCs w:val="28"/>
        </w:rPr>
        <w:t>1. Mục tiêu chung</w:t>
      </w:r>
    </w:p>
    <w:p w:rsidR="00227146" w:rsidRPr="00823845" w:rsidRDefault="00227146" w:rsidP="00823845">
      <w:pPr>
        <w:spacing w:before="60" w:after="60"/>
        <w:ind w:firstLine="720"/>
        <w:jc w:val="both"/>
        <w:rPr>
          <w:b/>
          <w:color w:val="auto"/>
          <w:szCs w:val="28"/>
        </w:rPr>
      </w:pPr>
      <w:r w:rsidRPr="00823845">
        <w:rPr>
          <w:color w:val="auto"/>
          <w:szCs w:val="28"/>
          <w:lang w:val="es-ES"/>
        </w:rPr>
        <w:t xml:space="preserve">Kế thừa và phát huy kết quả đạt được qua thực hiện Nghị quyết số 05-NQ/TU ngày 03/12/2007 của Ban Thường vụ Tỉnh ủy về nâng cao chất lượng học sinh dân tộc thiểu số tỉnh Kon Tum giai đoạn 2008-2015; Nghị quyết số 04-NQ/HU ngày 05/8/2011 của Ban chấp hành Đảng bộ huyện Sa Thầy khóa XV về phát triển Giáo dục &amp; Đào tạo giai đoạn 2011-2015; trên cơ sở tình hình thực tế về giáo dục trên địa bàn huyện có những giải pháp phù hợp để huy động sức mạnh tổng hợp của hệ thống </w:t>
      </w:r>
      <w:r w:rsidRPr="00823845">
        <w:rPr>
          <w:color w:val="auto"/>
          <w:szCs w:val="28"/>
          <w:lang w:val="es-ES"/>
        </w:rPr>
        <w:lastRenderedPageBreak/>
        <w:t>chính trị và toàn xã hội, tiếp tục thực hiện việc nâng cao chất lượng giáo dục đối với học sinh đặc biệt là học sinh vùng DTTS trên địa bàn huyện giai đoạn 2016- 2020, thực hiện mục tiêu đổi mới căn bản, toàn diện giáo dục và đào tạo, đáp ứng nhu cầu phát triển kinh tế- xã hội của địa phương.</w:t>
      </w:r>
    </w:p>
    <w:p w:rsidR="00227146" w:rsidRPr="00823845" w:rsidRDefault="00227146" w:rsidP="00227146">
      <w:pPr>
        <w:spacing w:before="60" w:after="60"/>
        <w:ind w:firstLine="720"/>
        <w:rPr>
          <w:b/>
          <w:color w:val="auto"/>
          <w:szCs w:val="28"/>
        </w:rPr>
      </w:pPr>
      <w:r w:rsidRPr="00823845">
        <w:rPr>
          <w:b/>
          <w:color w:val="auto"/>
          <w:szCs w:val="28"/>
        </w:rPr>
        <w:t>2. Mục tiêu cụ thể</w:t>
      </w:r>
    </w:p>
    <w:p w:rsidR="00227146" w:rsidRPr="00823845" w:rsidRDefault="00227146" w:rsidP="00227146">
      <w:pPr>
        <w:spacing w:before="60" w:after="60"/>
        <w:ind w:firstLine="720"/>
        <w:rPr>
          <w:b/>
          <w:color w:val="auto"/>
          <w:szCs w:val="28"/>
        </w:rPr>
      </w:pPr>
      <w:r w:rsidRPr="00823845">
        <w:rPr>
          <w:b/>
          <w:color w:val="auto"/>
          <w:szCs w:val="28"/>
        </w:rPr>
        <w:t>2.1. Đối với giáo dục mầm non</w:t>
      </w:r>
    </w:p>
    <w:p w:rsidR="00227146" w:rsidRPr="00823845" w:rsidRDefault="00227146" w:rsidP="00227146">
      <w:pPr>
        <w:spacing w:before="60" w:after="60"/>
        <w:ind w:firstLine="720"/>
        <w:jc w:val="both"/>
        <w:rPr>
          <w:color w:val="auto"/>
          <w:szCs w:val="28"/>
        </w:rPr>
      </w:pPr>
      <w:r w:rsidRPr="00823845">
        <w:rPr>
          <w:color w:val="auto"/>
          <w:szCs w:val="28"/>
        </w:rPr>
        <w:t>- Huy động 100% trong độ tuổi đủ điều kiện ra lớp.</w:t>
      </w:r>
    </w:p>
    <w:p w:rsidR="00227146" w:rsidRPr="00823845" w:rsidRDefault="00227146" w:rsidP="00227146">
      <w:pPr>
        <w:spacing w:before="60" w:after="60"/>
        <w:ind w:firstLine="720"/>
        <w:jc w:val="both"/>
        <w:rPr>
          <w:color w:val="auto"/>
          <w:szCs w:val="28"/>
        </w:rPr>
      </w:pPr>
      <w:r w:rsidRPr="00823845">
        <w:rPr>
          <w:color w:val="auto"/>
          <w:szCs w:val="28"/>
        </w:rPr>
        <w:t>- 100% trường mầm non thực hiện tổ chức dạy học 2 buổi/ ngày.</w:t>
      </w:r>
    </w:p>
    <w:p w:rsidR="00227146" w:rsidRPr="00823845" w:rsidRDefault="00227146" w:rsidP="00227146">
      <w:pPr>
        <w:spacing w:before="60" w:after="60"/>
        <w:ind w:firstLine="720"/>
        <w:jc w:val="both"/>
        <w:rPr>
          <w:color w:val="auto"/>
          <w:szCs w:val="28"/>
        </w:rPr>
      </w:pPr>
      <w:r w:rsidRPr="00823845">
        <w:rPr>
          <w:color w:val="auto"/>
          <w:szCs w:val="28"/>
        </w:rPr>
        <w:t>- 100% trẻ em 5-6 tuổi vùng dân tộc thiểu số được trang bị tiếng Việt và chuẩn bị đủ các điều  kiện trước khi vào lớp 1.</w:t>
      </w:r>
    </w:p>
    <w:p w:rsidR="00227146" w:rsidRPr="00823845" w:rsidRDefault="00227146" w:rsidP="00227146">
      <w:pPr>
        <w:spacing w:before="60" w:after="60"/>
        <w:ind w:firstLine="720"/>
        <w:jc w:val="both"/>
        <w:rPr>
          <w:color w:val="auto"/>
          <w:szCs w:val="28"/>
        </w:rPr>
      </w:pPr>
      <w:r w:rsidRPr="00823845">
        <w:rPr>
          <w:color w:val="auto"/>
          <w:szCs w:val="28"/>
        </w:rPr>
        <w:t>- Tỉ lệ trẻ em trong trường mầm non suy dinh dưỡng thể nhẹ cân và thể thấp còi duy trì ở mức dưới 10%.</w:t>
      </w:r>
    </w:p>
    <w:p w:rsidR="00227146" w:rsidRPr="00823845" w:rsidRDefault="00227146" w:rsidP="00227146">
      <w:pPr>
        <w:spacing w:before="60" w:after="60"/>
        <w:ind w:firstLine="720"/>
        <w:rPr>
          <w:b/>
          <w:color w:val="auto"/>
          <w:szCs w:val="28"/>
        </w:rPr>
      </w:pPr>
      <w:r w:rsidRPr="00823845">
        <w:rPr>
          <w:b/>
          <w:color w:val="auto"/>
          <w:szCs w:val="28"/>
        </w:rPr>
        <w:t>2.2. Đối với giáo dục phổ thông</w:t>
      </w:r>
    </w:p>
    <w:p w:rsidR="00227146" w:rsidRPr="00823845" w:rsidRDefault="00227146" w:rsidP="00227146">
      <w:pPr>
        <w:spacing w:before="60" w:after="60"/>
        <w:ind w:firstLine="720"/>
        <w:jc w:val="both"/>
        <w:rPr>
          <w:color w:val="auto"/>
          <w:szCs w:val="28"/>
        </w:rPr>
      </w:pPr>
      <w:r w:rsidRPr="00823845">
        <w:rPr>
          <w:color w:val="auto"/>
          <w:szCs w:val="28"/>
        </w:rPr>
        <w:t>- 100% trẻ em hoàn thành chương trình mẫu giáo được vào lớp 1.</w:t>
      </w:r>
    </w:p>
    <w:p w:rsidR="00227146" w:rsidRPr="00823845" w:rsidRDefault="00227146" w:rsidP="00227146">
      <w:pPr>
        <w:spacing w:before="60" w:after="60"/>
        <w:ind w:firstLine="720"/>
        <w:jc w:val="both"/>
        <w:rPr>
          <w:color w:val="auto"/>
          <w:szCs w:val="28"/>
        </w:rPr>
      </w:pPr>
      <w:r w:rsidRPr="00823845">
        <w:rPr>
          <w:color w:val="auto"/>
          <w:szCs w:val="28"/>
        </w:rPr>
        <w:t>- 100% học sinh hoàn thành chương trình tiểu học vào học THCS.</w:t>
      </w:r>
    </w:p>
    <w:p w:rsidR="00227146" w:rsidRPr="00823845" w:rsidRDefault="00227146" w:rsidP="00227146">
      <w:pPr>
        <w:spacing w:before="60" w:after="60"/>
        <w:ind w:firstLine="720"/>
        <w:jc w:val="both"/>
        <w:rPr>
          <w:color w:val="auto"/>
          <w:szCs w:val="28"/>
        </w:rPr>
      </w:pPr>
      <w:r w:rsidRPr="00823845">
        <w:rPr>
          <w:color w:val="auto"/>
          <w:szCs w:val="28"/>
        </w:rPr>
        <w:t>- 100% học sinh tiểu học được đánh giá về học lực và năng lực, phẩm chất ( Đạo đức) đạt mức hoàn thành trở lên.</w:t>
      </w:r>
    </w:p>
    <w:p w:rsidR="00227146" w:rsidRPr="00823845" w:rsidRDefault="00227146" w:rsidP="00227146">
      <w:pPr>
        <w:spacing w:before="60" w:after="60"/>
        <w:ind w:firstLine="720"/>
        <w:jc w:val="both"/>
        <w:rPr>
          <w:color w:val="auto"/>
          <w:szCs w:val="28"/>
        </w:rPr>
      </w:pPr>
      <w:r w:rsidRPr="00823845">
        <w:rPr>
          <w:color w:val="auto"/>
          <w:szCs w:val="28"/>
        </w:rPr>
        <w:t>- Trên 95% học sinh Trung học cơ sở có hạnh kiểm khá tốt và trên 40% học sinh đạt học lực khá, giỏi.</w:t>
      </w:r>
    </w:p>
    <w:p w:rsidR="00227146" w:rsidRPr="00823845" w:rsidRDefault="00227146" w:rsidP="00227146">
      <w:pPr>
        <w:spacing w:before="60" w:after="60"/>
        <w:ind w:firstLine="720"/>
        <w:jc w:val="both"/>
        <w:rPr>
          <w:color w:val="auto"/>
          <w:szCs w:val="28"/>
        </w:rPr>
      </w:pPr>
      <w:r w:rsidRPr="00823845">
        <w:rPr>
          <w:color w:val="auto"/>
          <w:szCs w:val="28"/>
        </w:rPr>
        <w:t>-100% học sinh lớp 9 được công nhận tốt nghiệp THCS.</w:t>
      </w:r>
    </w:p>
    <w:p w:rsidR="00227146" w:rsidRPr="00823845" w:rsidRDefault="00227146" w:rsidP="00227146">
      <w:pPr>
        <w:spacing w:before="60" w:after="60"/>
        <w:ind w:firstLine="720"/>
        <w:jc w:val="both"/>
        <w:rPr>
          <w:color w:val="auto"/>
          <w:szCs w:val="28"/>
        </w:rPr>
      </w:pPr>
      <w:r w:rsidRPr="00823845">
        <w:rPr>
          <w:color w:val="auto"/>
          <w:szCs w:val="28"/>
        </w:rPr>
        <w:t>- Phấn đấu từ 70% cán bộ quản lý, giáo viên mầm non, phổ thông được đào tạo, bồi dưỡng tiếng dân tộc thiểu số hoặc ngoại ngữ theo yêu cầu của vị trí việc làm.</w:t>
      </w:r>
    </w:p>
    <w:p w:rsidR="00227146" w:rsidRPr="00823845" w:rsidRDefault="00227146" w:rsidP="00227146">
      <w:pPr>
        <w:spacing w:before="60" w:after="60"/>
        <w:ind w:firstLine="720"/>
        <w:jc w:val="both"/>
        <w:rPr>
          <w:b/>
          <w:color w:val="auto"/>
          <w:szCs w:val="28"/>
        </w:rPr>
      </w:pPr>
      <w:r w:rsidRPr="00823845">
        <w:rPr>
          <w:b/>
          <w:color w:val="auto"/>
          <w:szCs w:val="28"/>
        </w:rPr>
        <w:t>2.3. Đối với cán bộ quản lý và giáo viên</w:t>
      </w:r>
    </w:p>
    <w:p w:rsidR="00227146" w:rsidRPr="00823845" w:rsidRDefault="00227146" w:rsidP="00227146">
      <w:pPr>
        <w:spacing w:before="60" w:after="60"/>
        <w:ind w:firstLine="720"/>
        <w:jc w:val="both"/>
        <w:rPr>
          <w:color w:val="auto"/>
          <w:szCs w:val="28"/>
        </w:rPr>
      </w:pPr>
      <w:r w:rsidRPr="00823845">
        <w:rPr>
          <w:color w:val="auto"/>
          <w:szCs w:val="28"/>
        </w:rPr>
        <w:t>- 100% cán bộ quản lý và giáo viên đạt chuẩn trình độ đào tạo trở lên, trong đó trên 90% đạt trình độ đào tạo trên chuẩn.</w:t>
      </w:r>
    </w:p>
    <w:p w:rsidR="00227146" w:rsidRPr="00823845" w:rsidRDefault="00227146" w:rsidP="00227146">
      <w:pPr>
        <w:spacing w:before="60" w:after="60"/>
        <w:ind w:firstLine="720"/>
        <w:jc w:val="both"/>
        <w:rPr>
          <w:color w:val="auto"/>
          <w:szCs w:val="28"/>
        </w:rPr>
      </w:pPr>
      <w:r w:rsidRPr="00823845">
        <w:rPr>
          <w:color w:val="auto"/>
          <w:szCs w:val="28"/>
        </w:rPr>
        <w:t>- Trên 90% cán bộ quản lý đạt trình độ trung cấp lý luận chính trị trở lên.</w:t>
      </w:r>
    </w:p>
    <w:p w:rsidR="00227146" w:rsidRPr="00823845" w:rsidRDefault="00227146" w:rsidP="00227146">
      <w:pPr>
        <w:spacing w:before="60" w:after="60"/>
        <w:ind w:firstLine="720"/>
        <w:jc w:val="both"/>
        <w:rPr>
          <w:color w:val="auto"/>
          <w:szCs w:val="28"/>
        </w:rPr>
      </w:pPr>
      <w:r w:rsidRPr="00823845">
        <w:rPr>
          <w:color w:val="auto"/>
          <w:szCs w:val="28"/>
        </w:rPr>
        <w:t>- Tỉ lệ giáo viên giỏi các cấp hàng năm đạt trên 60%   tổng số giáo viên.</w:t>
      </w:r>
    </w:p>
    <w:p w:rsidR="00227146" w:rsidRPr="00823845" w:rsidRDefault="00227146" w:rsidP="00227146">
      <w:pPr>
        <w:spacing w:before="60" w:after="60"/>
        <w:ind w:firstLine="720"/>
        <w:jc w:val="both"/>
        <w:rPr>
          <w:b/>
          <w:color w:val="auto"/>
          <w:szCs w:val="28"/>
        </w:rPr>
      </w:pPr>
      <w:r w:rsidRPr="00823845">
        <w:rPr>
          <w:b/>
          <w:color w:val="auto"/>
          <w:szCs w:val="28"/>
        </w:rPr>
        <w:t>2.4. Về phổ cập giáo dục</w:t>
      </w:r>
    </w:p>
    <w:p w:rsidR="00227146" w:rsidRPr="00823845" w:rsidRDefault="00227146" w:rsidP="00227146">
      <w:pPr>
        <w:spacing w:before="60" w:after="60"/>
        <w:ind w:firstLine="720"/>
        <w:jc w:val="both"/>
        <w:rPr>
          <w:color w:val="auto"/>
          <w:szCs w:val="28"/>
        </w:rPr>
      </w:pPr>
      <w:r w:rsidRPr="00823845">
        <w:rPr>
          <w:color w:val="auto"/>
          <w:szCs w:val="28"/>
        </w:rPr>
        <w:t>Duy trì và nâng cao chất lượng phổ cập giáo dục cho trẻ mầm non 5 tuổi; phổ cập giáo dục tiểu học đúng độ tuổi và phổ cập Trung học cơ sở.</w:t>
      </w:r>
    </w:p>
    <w:p w:rsidR="00227146" w:rsidRPr="00823845" w:rsidRDefault="00227146" w:rsidP="00227146">
      <w:pPr>
        <w:spacing w:before="60" w:after="60"/>
        <w:ind w:firstLine="720"/>
        <w:jc w:val="both"/>
        <w:rPr>
          <w:b/>
          <w:color w:val="auto"/>
          <w:szCs w:val="28"/>
        </w:rPr>
      </w:pPr>
      <w:r w:rsidRPr="00823845">
        <w:rPr>
          <w:b/>
          <w:color w:val="auto"/>
          <w:szCs w:val="28"/>
        </w:rPr>
        <w:t>2.5. Xây dựng trường đạt chuẩn quốc gia và trường chất lượng cao</w:t>
      </w:r>
    </w:p>
    <w:p w:rsidR="00227146" w:rsidRPr="00823845" w:rsidRDefault="00227146" w:rsidP="00227146">
      <w:pPr>
        <w:spacing w:before="60" w:after="60"/>
        <w:ind w:firstLine="720"/>
        <w:jc w:val="both"/>
        <w:rPr>
          <w:color w:val="auto"/>
          <w:szCs w:val="28"/>
        </w:rPr>
      </w:pPr>
      <w:r w:rsidRPr="00823845">
        <w:rPr>
          <w:color w:val="auto"/>
          <w:szCs w:val="28"/>
        </w:rPr>
        <w:t>- 100% trường mầm non, tiểu học, trung học cơ sở đạt tiêu chuẩn “trường học thân thiện, học sinh tích cực”.</w:t>
      </w:r>
    </w:p>
    <w:p w:rsidR="00227146" w:rsidRPr="00823845" w:rsidRDefault="00227146" w:rsidP="00227146">
      <w:pPr>
        <w:spacing w:before="60" w:after="60"/>
        <w:ind w:firstLine="720"/>
        <w:jc w:val="both"/>
        <w:rPr>
          <w:color w:val="auto"/>
          <w:szCs w:val="28"/>
        </w:rPr>
      </w:pPr>
      <w:r w:rsidRPr="00823845">
        <w:rPr>
          <w:color w:val="auto"/>
          <w:szCs w:val="28"/>
        </w:rPr>
        <w:t xml:space="preserve">- Xây dựng 03 trường chất lượng cao, gồm: Trường mầm non Hoa Hồng, trường tiểu học Hùng Vương, Trường Trung học cơ sở Nguyễn Tất Thành. </w:t>
      </w:r>
    </w:p>
    <w:p w:rsidR="00227146" w:rsidRPr="00823845" w:rsidRDefault="00227146" w:rsidP="00227146">
      <w:pPr>
        <w:spacing w:before="60" w:after="60"/>
        <w:ind w:firstLine="720"/>
        <w:jc w:val="both"/>
        <w:rPr>
          <w:b/>
          <w:color w:val="auto"/>
          <w:szCs w:val="28"/>
        </w:rPr>
      </w:pPr>
      <w:r w:rsidRPr="00823845">
        <w:rPr>
          <w:color w:val="auto"/>
          <w:szCs w:val="28"/>
        </w:rPr>
        <w:t>- Phấn đấu đến năm 2020 toàn huyện có 7 trường mầm non, 8 trường tiểu học và 6 trường trung học cơ sở đạt chuẩn quốc gia (có thêm 10 trường đạt chuẩn).</w:t>
      </w:r>
    </w:p>
    <w:p w:rsidR="00227146" w:rsidRPr="00823845" w:rsidRDefault="00227146" w:rsidP="00227146">
      <w:pPr>
        <w:spacing w:before="60" w:after="60"/>
        <w:ind w:firstLine="720"/>
        <w:jc w:val="both"/>
        <w:rPr>
          <w:b/>
          <w:color w:val="auto"/>
          <w:szCs w:val="28"/>
        </w:rPr>
      </w:pPr>
      <w:r w:rsidRPr="00823845">
        <w:rPr>
          <w:b/>
          <w:color w:val="auto"/>
          <w:szCs w:val="28"/>
        </w:rPr>
        <w:t>II. Giải pháp</w:t>
      </w:r>
    </w:p>
    <w:p w:rsidR="00227146" w:rsidRPr="00823845" w:rsidRDefault="00227146" w:rsidP="00227146">
      <w:pPr>
        <w:widowControl w:val="0"/>
        <w:spacing w:before="60" w:after="60"/>
        <w:ind w:firstLine="720"/>
        <w:jc w:val="both"/>
        <w:rPr>
          <w:color w:val="auto"/>
          <w:szCs w:val="28"/>
        </w:rPr>
      </w:pPr>
      <w:r w:rsidRPr="00823845">
        <w:rPr>
          <w:color w:val="auto"/>
          <w:szCs w:val="28"/>
        </w:rPr>
        <w:t xml:space="preserve">1. Nâng cao vai trò lãnh đạo của Đảng đối với việc nâng cao chất lượng giáo dục; tăng cường công tác giáo dục chính trị tư tưởng, đạo đức, lối sống cho cán bộ, </w:t>
      </w:r>
      <w:r w:rsidRPr="00823845">
        <w:rPr>
          <w:color w:val="auto"/>
          <w:szCs w:val="28"/>
        </w:rPr>
        <w:lastRenderedPageBreak/>
        <w:t>giáo viên, nhân viên và học sinh</w:t>
      </w:r>
    </w:p>
    <w:p w:rsidR="00227146" w:rsidRPr="00823845" w:rsidRDefault="00227146" w:rsidP="00227146">
      <w:pPr>
        <w:spacing w:before="60" w:after="60"/>
        <w:ind w:firstLine="720"/>
        <w:jc w:val="both"/>
        <w:rPr>
          <w:color w:val="auto"/>
          <w:szCs w:val="28"/>
        </w:rPr>
      </w:pPr>
      <w:r w:rsidRPr="00823845">
        <w:rPr>
          <w:color w:val="auto"/>
          <w:szCs w:val="28"/>
        </w:rPr>
        <w:t>2. Đẩy mạnh công tác tuyên truyền nâng cao nhận thức, nâng cao vai trò, trách nhiệm của các cấp, các ngành và nhân dân, đặc biệt là của học sinh, cha mẹ học sinh đối với việc nâng cao chất lượng học sinh.</w:t>
      </w:r>
    </w:p>
    <w:p w:rsidR="00227146" w:rsidRPr="00823845" w:rsidRDefault="00227146" w:rsidP="00227146">
      <w:pPr>
        <w:spacing w:before="60" w:after="60"/>
        <w:ind w:firstLine="720"/>
        <w:jc w:val="both"/>
        <w:rPr>
          <w:color w:val="auto"/>
          <w:szCs w:val="28"/>
        </w:rPr>
      </w:pPr>
      <w:r w:rsidRPr="00823845">
        <w:rPr>
          <w:color w:val="auto"/>
          <w:szCs w:val="28"/>
        </w:rPr>
        <w:t>3. Sắp xếp lại hệ thống trường, lớp; đầu tư cơ sở vật chất đáp ứng nhu cầu dạy học, nuôi dưỡng và chăm sóc học sinh.</w:t>
      </w:r>
    </w:p>
    <w:p w:rsidR="00227146" w:rsidRPr="00823845" w:rsidRDefault="00227146" w:rsidP="00227146">
      <w:pPr>
        <w:spacing w:before="60" w:after="60"/>
        <w:ind w:firstLine="720"/>
        <w:jc w:val="both"/>
        <w:rPr>
          <w:color w:val="auto"/>
          <w:szCs w:val="28"/>
        </w:rPr>
      </w:pPr>
      <w:r w:rsidRPr="00823845">
        <w:rPr>
          <w:color w:val="auto"/>
          <w:szCs w:val="28"/>
        </w:rPr>
        <w:t>4. Xây dựng đội ngũ nhà giáo đáp ứng yêu cầu nâng cao chất lượng giáo dục trên địa bàn huyện.</w:t>
      </w:r>
    </w:p>
    <w:p w:rsidR="00227146" w:rsidRPr="00823845" w:rsidRDefault="00227146" w:rsidP="00227146">
      <w:pPr>
        <w:spacing w:before="60" w:after="60"/>
        <w:ind w:firstLine="720"/>
        <w:jc w:val="both"/>
        <w:rPr>
          <w:color w:val="auto"/>
          <w:szCs w:val="28"/>
        </w:rPr>
      </w:pPr>
      <w:r w:rsidRPr="00823845">
        <w:rPr>
          <w:color w:val="auto"/>
          <w:szCs w:val="28"/>
        </w:rPr>
        <w:t>5. Tăng cường công tác quản lý; thực hiện dạy 2 buổi/ngày, phụ đạo đối với học sinh yếu kém và bồi dưỡng học sinh khá giỏi; đổi mới phương pháp dạy học, kiểm tra đánh giá phù hợp đối tượng</w:t>
      </w:r>
    </w:p>
    <w:p w:rsidR="00227146" w:rsidRPr="00823845" w:rsidRDefault="00227146" w:rsidP="00227146">
      <w:pPr>
        <w:spacing w:before="60" w:after="60"/>
        <w:ind w:firstLine="720"/>
        <w:jc w:val="both"/>
        <w:rPr>
          <w:color w:val="auto"/>
          <w:szCs w:val="28"/>
        </w:rPr>
      </w:pPr>
      <w:r w:rsidRPr="00823845">
        <w:rPr>
          <w:color w:val="auto"/>
          <w:szCs w:val="28"/>
        </w:rPr>
        <w:t>6. Thực hiện đầy đủ, hiệu quả các chế độ, chính sách đối với học sinh</w:t>
      </w:r>
    </w:p>
    <w:p w:rsidR="00227146" w:rsidRPr="00823845" w:rsidRDefault="00227146" w:rsidP="00227146">
      <w:pPr>
        <w:spacing w:before="60" w:after="60"/>
        <w:ind w:firstLine="720"/>
        <w:jc w:val="both"/>
        <w:rPr>
          <w:color w:val="auto"/>
          <w:szCs w:val="28"/>
          <w:lang w:val="es-ES"/>
        </w:rPr>
      </w:pPr>
      <w:r w:rsidRPr="00823845">
        <w:rPr>
          <w:color w:val="auto"/>
          <w:szCs w:val="28"/>
          <w:lang w:val="es-ES"/>
        </w:rPr>
        <w:t>7. Tăng cường nguồn lực Nhà nước, đẩy mạnh xã hội hóa giáo dục.</w:t>
      </w:r>
    </w:p>
    <w:p w:rsidR="00227146" w:rsidRPr="00823845" w:rsidRDefault="00227146" w:rsidP="00227146">
      <w:pPr>
        <w:spacing w:before="60" w:after="60"/>
        <w:ind w:firstLine="720"/>
        <w:jc w:val="both"/>
        <w:rPr>
          <w:b/>
          <w:color w:val="auto"/>
          <w:szCs w:val="28"/>
          <w:lang w:val="es-ES"/>
        </w:rPr>
      </w:pPr>
      <w:r w:rsidRPr="00823845">
        <w:rPr>
          <w:b/>
          <w:color w:val="auto"/>
          <w:szCs w:val="28"/>
          <w:lang w:val="es-ES"/>
        </w:rPr>
        <w:t>II. Kinh phí thực hiện đề án</w:t>
      </w:r>
    </w:p>
    <w:p w:rsidR="00227146" w:rsidRPr="00823845" w:rsidRDefault="00227146" w:rsidP="00227146">
      <w:pPr>
        <w:spacing w:before="60" w:after="60"/>
        <w:ind w:firstLine="720"/>
        <w:rPr>
          <w:b/>
          <w:bCs/>
          <w:color w:val="auto"/>
          <w:szCs w:val="28"/>
          <w:lang w:val="da-DK"/>
        </w:rPr>
      </w:pPr>
      <w:r w:rsidRPr="00823845">
        <w:rPr>
          <w:color w:val="auto"/>
          <w:szCs w:val="28"/>
          <w:lang w:val="da-DK"/>
        </w:rPr>
        <w:t>Tổng kinh phí: ước khoảng 80.285 triệu đồng, trong đó:</w:t>
      </w:r>
      <w:r w:rsidRPr="00823845">
        <w:rPr>
          <w:b/>
          <w:bCs/>
          <w:color w:val="auto"/>
          <w:szCs w:val="28"/>
          <w:lang w:val="da-DK"/>
        </w:rPr>
        <w:t xml:space="preserve"> </w:t>
      </w:r>
    </w:p>
    <w:p w:rsidR="00227146" w:rsidRPr="00823845" w:rsidRDefault="00227146" w:rsidP="00227146">
      <w:pPr>
        <w:spacing w:before="60" w:after="60"/>
        <w:ind w:firstLine="720"/>
        <w:rPr>
          <w:color w:val="auto"/>
          <w:szCs w:val="28"/>
        </w:rPr>
      </w:pPr>
      <w:r w:rsidRPr="00823845">
        <w:rPr>
          <w:bCs/>
          <w:color w:val="auto"/>
          <w:szCs w:val="28"/>
          <w:lang w:val="da-DK"/>
        </w:rPr>
        <w:t xml:space="preserve">- Ngân sách trung ương: 27.700 </w:t>
      </w:r>
      <w:r w:rsidRPr="00823845">
        <w:rPr>
          <w:color w:val="auto"/>
          <w:szCs w:val="28"/>
        </w:rPr>
        <w:t>triệu đồng;</w:t>
      </w:r>
    </w:p>
    <w:p w:rsidR="00227146" w:rsidRPr="00823845" w:rsidRDefault="00227146" w:rsidP="00227146">
      <w:pPr>
        <w:spacing w:before="60" w:after="60"/>
        <w:ind w:firstLine="720"/>
        <w:rPr>
          <w:color w:val="auto"/>
          <w:szCs w:val="28"/>
        </w:rPr>
      </w:pPr>
      <w:r w:rsidRPr="00823845">
        <w:rPr>
          <w:bCs/>
          <w:color w:val="auto"/>
          <w:szCs w:val="28"/>
          <w:lang w:val="da-DK"/>
        </w:rPr>
        <w:t>-</w:t>
      </w:r>
      <w:r w:rsidRPr="00823845">
        <w:rPr>
          <w:b/>
          <w:bCs/>
          <w:color w:val="auto"/>
          <w:szCs w:val="28"/>
          <w:lang w:val="da-DK"/>
        </w:rPr>
        <w:t xml:space="preserve"> </w:t>
      </w:r>
      <w:r w:rsidRPr="00823845">
        <w:rPr>
          <w:color w:val="auto"/>
          <w:szCs w:val="28"/>
        </w:rPr>
        <w:t xml:space="preserve">Ngân sách tỉnh phân cấp : 15.400 triệu đồng; </w:t>
      </w:r>
    </w:p>
    <w:p w:rsidR="00227146" w:rsidRPr="00823845" w:rsidRDefault="00227146" w:rsidP="00227146">
      <w:pPr>
        <w:spacing w:before="60" w:after="60"/>
        <w:ind w:firstLine="720"/>
        <w:jc w:val="both"/>
        <w:rPr>
          <w:color w:val="auto"/>
          <w:szCs w:val="28"/>
        </w:rPr>
      </w:pPr>
      <w:r w:rsidRPr="00823845">
        <w:rPr>
          <w:color w:val="auto"/>
          <w:szCs w:val="28"/>
        </w:rPr>
        <w:t>- Ngân sách huyện: 34.435 triệu đồng. Trong đó: Đầu tư xây dựng cơ sở hạ tầng 11.100 triệu đồng. Nguồn sự nghiệp giáo dục bố trí sửa chữa thường xuyên khoảng 20.000 triệu đồng; hỗ trợ tiền học phí, tài liệu bồi dưỡng nâng cao trình độ về tin học, ngoại ngữ cho giáo viên  khoảng 2.085 triệu đồng; tiền hỗ trợ bồi dưỡng học sinh khá giỏi khoảng 1.250 triệu đồng.</w:t>
      </w:r>
    </w:p>
    <w:p w:rsidR="00227146" w:rsidRPr="00823845" w:rsidRDefault="00227146" w:rsidP="00227146">
      <w:pPr>
        <w:spacing w:before="60" w:after="60"/>
        <w:ind w:firstLine="720"/>
        <w:rPr>
          <w:color w:val="auto"/>
          <w:szCs w:val="28"/>
          <w:lang w:val="da-DK"/>
        </w:rPr>
      </w:pPr>
      <w:r w:rsidRPr="00823845">
        <w:rPr>
          <w:color w:val="auto"/>
          <w:szCs w:val="28"/>
          <w:lang w:val="da-DK"/>
        </w:rPr>
        <w:t>- Kinh phí huy động từ các nguồn xã hội hóa giáo dục: 2.750 triệu đồng.</w:t>
      </w:r>
    </w:p>
    <w:p w:rsidR="00227146" w:rsidRPr="00823845" w:rsidRDefault="00227146" w:rsidP="00227146">
      <w:pPr>
        <w:spacing w:before="60" w:after="60"/>
        <w:ind w:firstLine="720"/>
        <w:jc w:val="center"/>
        <w:rPr>
          <w:i/>
          <w:color w:val="auto"/>
          <w:szCs w:val="28"/>
        </w:rPr>
      </w:pPr>
      <w:r w:rsidRPr="00823845">
        <w:rPr>
          <w:i/>
          <w:color w:val="auto"/>
          <w:szCs w:val="28"/>
        </w:rPr>
        <w:t>(Có dự thảo Đề án kèm theo)</w:t>
      </w:r>
    </w:p>
    <w:p w:rsidR="00227146" w:rsidRPr="00823845" w:rsidRDefault="00227146" w:rsidP="00227146">
      <w:pPr>
        <w:widowControl w:val="0"/>
        <w:spacing w:before="60" w:after="60"/>
        <w:ind w:firstLine="720"/>
        <w:jc w:val="both"/>
        <w:rPr>
          <w:color w:val="auto"/>
          <w:szCs w:val="28"/>
          <w:lang w:val="es-ES"/>
        </w:rPr>
      </w:pPr>
      <w:r w:rsidRPr="00823845">
        <w:rPr>
          <w:color w:val="auto"/>
          <w:szCs w:val="28"/>
          <w:lang w:val="es-ES"/>
        </w:rPr>
        <w:t>Ủy ban nhân dân huyện báo cáo và kính trình Hội đồng nhân dân huyện xem xét, thông qua tại kỳ họp thứ ba (khóa X) nhiệm kỳ 2016-2020 để Uỷ ban nhân dân huyện tổ chức, triển khai thực hiện./.</w:t>
      </w:r>
    </w:p>
    <w:tbl>
      <w:tblPr>
        <w:tblW w:w="0" w:type="auto"/>
        <w:tblInd w:w="108" w:type="dxa"/>
        <w:tblLook w:val="04A0"/>
      </w:tblPr>
      <w:tblGrid>
        <w:gridCol w:w="4806"/>
        <w:gridCol w:w="4797"/>
      </w:tblGrid>
      <w:tr w:rsidR="00227146" w:rsidRPr="00FA00B2" w:rsidTr="00A0534C">
        <w:trPr>
          <w:trHeight w:val="2407"/>
        </w:trPr>
        <w:tc>
          <w:tcPr>
            <w:tcW w:w="4806" w:type="dxa"/>
          </w:tcPr>
          <w:p w:rsidR="00227146" w:rsidRPr="00FA00B2" w:rsidRDefault="00227146" w:rsidP="00A0534C">
            <w:pPr>
              <w:widowControl w:val="0"/>
              <w:rPr>
                <w:b/>
                <w:i/>
                <w:color w:val="auto"/>
                <w:sz w:val="24"/>
                <w:lang w:val="nl-NL"/>
              </w:rPr>
            </w:pPr>
            <w:r w:rsidRPr="00FA00B2">
              <w:rPr>
                <w:b/>
                <w:i/>
                <w:color w:val="auto"/>
                <w:sz w:val="24"/>
                <w:lang w:val="nl-NL"/>
              </w:rPr>
              <w:t>Nơi nhận:</w:t>
            </w:r>
            <w:r w:rsidRPr="00FA00B2">
              <w:rPr>
                <w:color w:val="auto"/>
                <w:sz w:val="24"/>
                <w:lang w:val="nl-NL"/>
              </w:rPr>
              <w:tab/>
            </w:r>
            <w:r w:rsidRPr="00FA00B2">
              <w:rPr>
                <w:color w:val="auto"/>
                <w:sz w:val="24"/>
                <w:lang w:val="nl-NL"/>
              </w:rPr>
              <w:tab/>
            </w:r>
            <w:r w:rsidRPr="00FA00B2">
              <w:rPr>
                <w:color w:val="auto"/>
                <w:sz w:val="24"/>
                <w:lang w:val="nl-NL"/>
              </w:rPr>
              <w:tab/>
              <w:t xml:space="preserve">           </w:t>
            </w:r>
            <w:r w:rsidRPr="00FA00B2">
              <w:rPr>
                <w:color w:val="auto"/>
                <w:sz w:val="24"/>
                <w:lang w:val="nl-NL"/>
              </w:rPr>
              <w:tab/>
            </w:r>
          </w:p>
          <w:p w:rsidR="00227146" w:rsidRPr="00FA00B2" w:rsidRDefault="00227146" w:rsidP="00A0534C">
            <w:pPr>
              <w:shd w:val="clear" w:color="auto" w:fill="FFFFFF"/>
              <w:rPr>
                <w:b/>
                <w:color w:val="auto"/>
                <w:sz w:val="22"/>
                <w:lang w:val="nl-NL"/>
              </w:rPr>
            </w:pPr>
            <w:r w:rsidRPr="00FA00B2">
              <w:rPr>
                <w:color w:val="auto"/>
                <w:sz w:val="22"/>
                <w:szCs w:val="22"/>
                <w:lang w:val="nl-NL"/>
              </w:rPr>
              <w:t>-TT HĐND huyện;                                                                                       - Các Ban HĐND;</w:t>
            </w:r>
          </w:p>
          <w:p w:rsidR="00227146" w:rsidRPr="00FA00B2" w:rsidRDefault="00227146" w:rsidP="00A0534C">
            <w:pPr>
              <w:shd w:val="clear" w:color="auto" w:fill="FFFFFF"/>
              <w:rPr>
                <w:color w:val="auto"/>
                <w:sz w:val="22"/>
                <w:lang w:val="nl-NL"/>
              </w:rPr>
            </w:pPr>
            <w:r w:rsidRPr="00FA00B2">
              <w:rPr>
                <w:color w:val="auto"/>
                <w:sz w:val="22"/>
                <w:szCs w:val="22"/>
                <w:lang w:val="nl-NL"/>
              </w:rPr>
              <w:t>- MTTQVN và các đoàn thể;</w:t>
            </w:r>
          </w:p>
          <w:p w:rsidR="00227146" w:rsidRPr="00FA00B2" w:rsidRDefault="00227146" w:rsidP="00A0534C">
            <w:pPr>
              <w:shd w:val="clear" w:color="auto" w:fill="FFFFFF"/>
              <w:rPr>
                <w:color w:val="auto"/>
                <w:sz w:val="22"/>
                <w:lang w:val="nl-NL"/>
              </w:rPr>
            </w:pPr>
            <w:r w:rsidRPr="00FA00B2">
              <w:rPr>
                <w:color w:val="auto"/>
                <w:sz w:val="22"/>
                <w:szCs w:val="22"/>
                <w:lang w:val="nl-NL"/>
              </w:rPr>
              <w:t>- Đại biểu HĐND;</w:t>
            </w:r>
          </w:p>
          <w:p w:rsidR="00227146" w:rsidRPr="00FA00B2" w:rsidRDefault="00227146" w:rsidP="00A0534C">
            <w:pPr>
              <w:shd w:val="clear" w:color="auto" w:fill="FFFFFF"/>
              <w:rPr>
                <w:color w:val="auto"/>
                <w:sz w:val="22"/>
              </w:rPr>
            </w:pPr>
            <w:r w:rsidRPr="00FA00B2">
              <w:rPr>
                <w:color w:val="auto"/>
                <w:sz w:val="22"/>
                <w:szCs w:val="22"/>
                <w:lang w:val="nl-NL"/>
              </w:rPr>
              <w:t>- Lưu: VT-LT.</w:t>
            </w:r>
          </w:p>
          <w:p w:rsidR="00227146" w:rsidRPr="00FA00B2" w:rsidRDefault="00227146" w:rsidP="00A0534C">
            <w:pPr>
              <w:widowControl w:val="0"/>
              <w:rPr>
                <w:color w:val="auto"/>
                <w:sz w:val="26"/>
                <w:szCs w:val="26"/>
                <w:lang w:val="es-ES"/>
              </w:rPr>
            </w:pPr>
          </w:p>
        </w:tc>
        <w:tc>
          <w:tcPr>
            <w:tcW w:w="4797" w:type="dxa"/>
          </w:tcPr>
          <w:p w:rsidR="00227146" w:rsidRPr="00FA00B2" w:rsidRDefault="00227146" w:rsidP="00A0534C">
            <w:pPr>
              <w:widowControl w:val="0"/>
              <w:jc w:val="center"/>
              <w:rPr>
                <w:b/>
                <w:color w:val="auto"/>
                <w:sz w:val="26"/>
                <w:szCs w:val="26"/>
                <w:lang w:val="nl-NL"/>
              </w:rPr>
            </w:pPr>
            <w:r w:rsidRPr="00FA00B2">
              <w:rPr>
                <w:b/>
                <w:color w:val="auto"/>
                <w:sz w:val="26"/>
                <w:szCs w:val="26"/>
                <w:lang w:val="nl-NL"/>
              </w:rPr>
              <w:t>TM. ỦY BAN NHÂN DÂN</w:t>
            </w:r>
          </w:p>
          <w:p w:rsidR="00227146" w:rsidRPr="00FA00B2" w:rsidRDefault="00227146" w:rsidP="00A0534C">
            <w:pPr>
              <w:shd w:val="clear" w:color="auto" w:fill="FFFFFF"/>
              <w:jc w:val="center"/>
              <w:rPr>
                <w:b/>
                <w:color w:val="auto"/>
                <w:sz w:val="26"/>
                <w:szCs w:val="26"/>
                <w:lang w:val="nl-NL"/>
              </w:rPr>
            </w:pPr>
            <w:r w:rsidRPr="00FA00B2">
              <w:rPr>
                <w:b/>
                <w:color w:val="auto"/>
                <w:sz w:val="26"/>
                <w:szCs w:val="26"/>
                <w:lang w:val="nl-NL"/>
              </w:rPr>
              <w:t>KT. CHỦ TỊCH</w:t>
            </w:r>
          </w:p>
          <w:p w:rsidR="00227146" w:rsidRPr="00FA00B2" w:rsidRDefault="00227146" w:rsidP="00A0534C">
            <w:pPr>
              <w:shd w:val="clear" w:color="auto" w:fill="FFFFFF"/>
              <w:jc w:val="center"/>
              <w:rPr>
                <w:b/>
                <w:color w:val="auto"/>
                <w:sz w:val="26"/>
                <w:szCs w:val="26"/>
                <w:lang w:val="nl-NL"/>
              </w:rPr>
            </w:pPr>
            <w:r w:rsidRPr="00FA00B2">
              <w:rPr>
                <w:b/>
                <w:color w:val="auto"/>
                <w:sz w:val="26"/>
                <w:szCs w:val="26"/>
                <w:lang w:val="nl-NL"/>
              </w:rPr>
              <w:t>PHÓ CHỦ TỊCH</w:t>
            </w:r>
          </w:p>
          <w:p w:rsidR="00227146" w:rsidRPr="00FA00B2" w:rsidRDefault="00227146" w:rsidP="00A0534C">
            <w:pPr>
              <w:shd w:val="clear" w:color="auto" w:fill="FFFFFF"/>
              <w:jc w:val="center"/>
              <w:rPr>
                <w:b/>
                <w:color w:val="auto"/>
                <w:sz w:val="26"/>
                <w:szCs w:val="26"/>
                <w:lang w:val="nl-NL"/>
              </w:rPr>
            </w:pPr>
            <w:r w:rsidRPr="00FA00B2">
              <w:rPr>
                <w:b/>
                <w:color w:val="auto"/>
                <w:sz w:val="26"/>
                <w:szCs w:val="26"/>
                <w:lang w:val="nl-NL"/>
              </w:rPr>
              <w:t>(Đã ký)</w:t>
            </w:r>
          </w:p>
          <w:p w:rsidR="00227146" w:rsidRPr="00FA00B2" w:rsidRDefault="00227146" w:rsidP="00A0534C">
            <w:pPr>
              <w:shd w:val="clear" w:color="auto" w:fill="FFFFFF"/>
              <w:jc w:val="center"/>
              <w:rPr>
                <w:b/>
                <w:color w:val="auto"/>
                <w:sz w:val="26"/>
                <w:szCs w:val="26"/>
                <w:lang w:val="nl-NL"/>
              </w:rPr>
            </w:pPr>
          </w:p>
          <w:p w:rsidR="00227146" w:rsidRPr="00FA00B2" w:rsidRDefault="00227146" w:rsidP="00A0534C">
            <w:pPr>
              <w:shd w:val="clear" w:color="auto" w:fill="FFFFFF"/>
              <w:jc w:val="center"/>
              <w:rPr>
                <w:b/>
                <w:color w:val="auto"/>
                <w:sz w:val="26"/>
                <w:szCs w:val="26"/>
                <w:lang w:val="nl-NL"/>
              </w:rPr>
            </w:pPr>
            <w:r w:rsidRPr="00FA00B2">
              <w:rPr>
                <w:b/>
                <w:color w:val="auto"/>
                <w:sz w:val="26"/>
                <w:szCs w:val="26"/>
                <w:lang w:val="nl-NL"/>
              </w:rPr>
              <w:t>Y Sâm</w:t>
            </w:r>
          </w:p>
          <w:p w:rsidR="00227146" w:rsidRPr="00FA00B2" w:rsidRDefault="00227146" w:rsidP="00A0534C">
            <w:pPr>
              <w:shd w:val="clear" w:color="auto" w:fill="FFFFFF"/>
              <w:jc w:val="center"/>
              <w:rPr>
                <w:color w:val="auto"/>
                <w:sz w:val="26"/>
                <w:szCs w:val="26"/>
                <w:lang w:val="nl-NL"/>
              </w:rPr>
            </w:pPr>
          </w:p>
          <w:p w:rsidR="00227146" w:rsidRPr="00FA00B2" w:rsidRDefault="00227146" w:rsidP="00A0534C">
            <w:pPr>
              <w:widowControl w:val="0"/>
              <w:jc w:val="center"/>
              <w:rPr>
                <w:color w:val="auto"/>
                <w:sz w:val="26"/>
                <w:szCs w:val="26"/>
                <w:lang w:val="es-ES"/>
              </w:rPr>
            </w:pPr>
          </w:p>
        </w:tc>
      </w:tr>
    </w:tbl>
    <w:p w:rsidR="00227146" w:rsidRPr="00D302DA" w:rsidRDefault="00227146" w:rsidP="00227146">
      <w:pPr>
        <w:jc w:val="both"/>
        <w:rPr>
          <w:sz w:val="26"/>
          <w:szCs w:val="26"/>
        </w:rPr>
        <w:sectPr w:rsidR="00227146" w:rsidRPr="00D302DA" w:rsidSect="00AF78A9">
          <w:footerReference w:type="default" r:id="rId8"/>
          <w:pgSz w:w="11907" w:h="16840" w:code="9"/>
          <w:pgMar w:top="851" w:right="567" w:bottom="851" w:left="1701" w:header="720" w:footer="720" w:gutter="0"/>
          <w:cols w:space="720"/>
          <w:docGrid w:linePitch="360"/>
        </w:sectPr>
      </w:pPr>
    </w:p>
    <w:tbl>
      <w:tblPr>
        <w:tblW w:w="0" w:type="auto"/>
        <w:tblInd w:w="108" w:type="dxa"/>
        <w:tblLook w:val="04A0"/>
      </w:tblPr>
      <w:tblGrid>
        <w:gridCol w:w="2999"/>
        <w:gridCol w:w="6397"/>
      </w:tblGrid>
      <w:tr w:rsidR="00227146" w:rsidRPr="00D302DA" w:rsidTr="00823845">
        <w:trPr>
          <w:trHeight w:val="929"/>
        </w:trPr>
        <w:tc>
          <w:tcPr>
            <w:tcW w:w="2999" w:type="dxa"/>
          </w:tcPr>
          <w:p w:rsidR="00227146" w:rsidRPr="00D302DA" w:rsidRDefault="00227146" w:rsidP="00A0534C">
            <w:pPr>
              <w:rPr>
                <w:b/>
                <w:color w:val="auto"/>
                <w:sz w:val="26"/>
                <w:szCs w:val="26"/>
              </w:rPr>
            </w:pPr>
            <w:r w:rsidRPr="00D302DA">
              <w:rPr>
                <w:b/>
                <w:color w:val="auto"/>
                <w:sz w:val="26"/>
                <w:szCs w:val="26"/>
              </w:rPr>
              <w:lastRenderedPageBreak/>
              <w:t>ỦY BAN NHÂN DÂN</w:t>
            </w:r>
          </w:p>
          <w:p w:rsidR="00227146" w:rsidRPr="00D302DA" w:rsidRDefault="00227146" w:rsidP="00A0534C">
            <w:pPr>
              <w:jc w:val="center"/>
              <w:rPr>
                <w:b/>
                <w:color w:val="auto"/>
                <w:sz w:val="26"/>
                <w:szCs w:val="26"/>
              </w:rPr>
            </w:pPr>
            <w:r>
              <w:rPr>
                <w:b/>
                <w:noProof/>
                <w:color w:val="auto"/>
                <w:sz w:val="26"/>
                <w:szCs w:val="26"/>
              </w:rPr>
              <w:pict>
                <v:line id="_x0000_s1030" style="position:absolute;left:0;text-align:left;z-index:251664384" from="45.25pt,20.15pt" to="87.05pt,20.15pt"/>
              </w:pict>
            </w:r>
            <w:r w:rsidRPr="00D302DA">
              <w:rPr>
                <w:b/>
                <w:color w:val="auto"/>
                <w:sz w:val="26"/>
                <w:szCs w:val="26"/>
              </w:rPr>
              <w:t>HUYỆN SA THẦY</w:t>
            </w:r>
          </w:p>
        </w:tc>
        <w:tc>
          <w:tcPr>
            <w:tcW w:w="6397" w:type="dxa"/>
          </w:tcPr>
          <w:p w:rsidR="00227146" w:rsidRPr="00D302DA" w:rsidRDefault="00227146" w:rsidP="00A0534C">
            <w:pPr>
              <w:jc w:val="center"/>
              <w:rPr>
                <w:b/>
                <w:color w:val="auto"/>
                <w:sz w:val="26"/>
                <w:szCs w:val="26"/>
              </w:rPr>
            </w:pPr>
            <w:r w:rsidRPr="00D302DA">
              <w:rPr>
                <w:b/>
                <w:color w:val="auto"/>
                <w:sz w:val="26"/>
                <w:szCs w:val="26"/>
              </w:rPr>
              <w:t>CỘNG HÒA XÃ HỘI CHỦ NGHĨA VIỆT NAM</w:t>
            </w:r>
          </w:p>
          <w:p w:rsidR="00227146" w:rsidRPr="00FA00B2" w:rsidRDefault="00227146" w:rsidP="00A0534C">
            <w:pPr>
              <w:jc w:val="center"/>
              <w:rPr>
                <w:b/>
                <w:color w:val="auto"/>
                <w:szCs w:val="28"/>
              </w:rPr>
            </w:pPr>
            <w:r w:rsidRPr="00FA00B2">
              <w:rPr>
                <w:b/>
                <w:color w:val="auto"/>
                <w:szCs w:val="28"/>
              </w:rPr>
              <w:t>Độc lập – Tự do – Hạnh phúc</w:t>
            </w:r>
          </w:p>
          <w:p w:rsidR="00227146" w:rsidRPr="00D302DA" w:rsidRDefault="00227146" w:rsidP="00A0534C">
            <w:pPr>
              <w:jc w:val="center"/>
              <w:rPr>
                <w:color w:val="auto"/>
                <w:sz w:val="26"/>
                <w:szCs w:val="26"/>
              </w:rPr>
            </w:pPr>
            <w:r w:rsidRPr="00177B0D">
              <w:rPr>
                <w:b/>
                <w:noProof/>
                <w:color w:val="auto"/>
                <w:sz w:val="26"/>
                <w:szCs w:val="26"/>
              </w:rPr>
              <w:pict>
                <v:line id="_x0000_s1031" style="position:absolute;left:0;text-align:left;z-index:251665408" from="72.65pt,4.05pt" to="240.1pt,4.05pt"/>
              </w:pict>
            </w:r>
          </w:p>
        </w:tc>
      </w:tr>
    </w:tbl>
    <w:p w:rsidR="00227146" w:rsidRPr="00D302DA" w:rsidRDefault="00227146" w:rsidP="00227146">
      <w:pPr>
        <w:rPr>
          <w:b/>
          <w:color w:val="auto"/>
          <w:sz w:val="26"/>
          <w:szCs w:val="26"/>
        </w:rPr>
      </w:pPr>
      <w:r w:rsidRPr="00D302DA">
        <w:rPr>
          <w:b/>
          <w:color w:val="auto"/>
          <w:sz w:val="26"/>
          <w:szCs w:val="26"/>
        </w:rPr>
        <w:t xml:space="preserve">      </w:t>
      </w:r>
    </w:p>
    <w:p w:rsidR="00227146" w:rsidRPr="00823845" w:rsidRDefault="00227146" w:rsidP="00227146">
      <w:pPr>
        <w:jc w:val="center"/>
        <w:rPr>
          <w:b/>
          <w:color w:val="auto"/>
          <w:szCs w:val="28"/>
        </w:rPr>
      </w:pPr>
      <w:r w:rsidRPr="00823845">
        <w:rPr>
          <w:b/>
          <w:color w:val="auto"/>
          <w:szCs w:val="28"/>
        </w:rPr>
        <w:t>ĐỀ ÁN</w:t>
      </w:r>
    </w:p>
    <w:p w:rsidR="00227146" w:rsidRPr="00823845" w:rsidRDefault="00227146" w:rsidP="00227146">
      <w:pPr>
        <w:jc w:val="center"/>
        <w:rPr>
          <w:b/>
          <w:color w:val="auto"/>
          <w:szCs w:val="28"/>
        </w:rPr>
      </w:pPr>
      <w:r w:rsidRPr="00823845">
        <w:rPr>
          <w:b/>
          <w:color w:val="auto"/>
          <w:szCs w:val="28"/>
        </w:rPr>
        <w:t>Tiếp tục nâng cao chất lượng giáo dục huyện Sa Thầy</w:t>
      </w:r>
    </w:p>
    <w:p w:rsidR="00227146" w:rsidRPr="00823845" w:rsidRDefault="00227146" w:rsidP="00227146">
      <w:pPr>
        <w:jc w:val="center"/>
        <w:rPr>
          <w:b/>
          <w:color w:val="auto"/>
          <w:szCs w:val="28"/>
        </w:rPr>
      </w:pPr>
      <w:r w:rsidRPr="00823845">
        <w:rPr>
          <w:b/>
          <w:color w:val="auto"/>
          <w:szCs w:val="28"/>
        </w:rPr>
        <w:t>giai đoạn 2016-2020</w:t>
      </w:r>
    </w:p>
    <w:p w:rsidR="00227146" w:rsidRPr="00823845" w:rsidRDefault="00227146" w:rsidP="00227146">
      <w:pPr>
        <w:ind w:firstLine="900"/>
        <w:rPr>
          <w:color w:val="auto"/>
          <w:szCs w:val="28"/>
        </w:rPr>
      </w:pPr>
      <w:r w:rsidRPr="00823845">
        <w:rPr>
          <w:noProof/>
          <w:color w:val="auto"/>
          <w:szCs w:val="28"/>
        </w:rPr>
        <w:pict>
          <v:line id="_x0000_s1029" style="position:absolute;left:0;text-align:left;z-index:251663360" from="207.1pt,2.45pt" to="269.3pt,2.45pt"/>
        </w:pict>
      </w:r>
    </w:p>
    <w:p w:rsidR="00227146" w:rsidRPr="00823845" w:rsidRDefault="00227146" w:rsidP="00227146">
      <w:pPr>
        <w:spacing w:after="120"/>
        <w:jc w:val="center"/>
        <w:rPr>
          <w:b/>
          <w:color w:val="auto"/>
          <w:szCs w:val="28"/>
        </w:rPr>
      </w:pPr>
      <w:r w:rsidRPr="00823845">
        <w:rPr>
          <w:b/>
          <w:color w:val="auto"/>
          <w:szCs w:val="28"/>
        </w:rPr>
        <w:t>Phần 1: MỞ ĐẦU</w:t>
      </w:r>
    </w:p>
    <w:p w:rsidR="00227146" w:rsidRPr="00823845" w:rsidRDefault="00227146" w:rsidP="00227146">
      <w:pPr>
        <w:spacing w:before="60" w:after="60"/>
        <w:ind w:firstLine="720"/>
        <w:jc w:val="both"/>
        <w:rPr>
          <w:color w:val="auto"/>
          <w:szCs w:val="28"/>
        </w:rPr>
      </w:pPr>
      <w:r w:rsidRPr="00823845">
        <w:rPr>
          <w:color w:val="auto"/>
          <w:szCs w:val="28"/>
        </w:rPr>
        <w:t>Sa Thầy là huyện miền núi, biên giới, địa bàn rộng, địa hình phức tạp, giao thông đi lại khó khăn, người DTTS chiếm tỷ lệ cao, điểm xuất phát về kinh tế - xã hội thấp; trong những năm qua, dưới sự lãnh đạo của Đảng, quân và dân các dân tộc trong huyện đã đoàn kết nhất trí, nỗ lực phấn đấu đạt được những thành tựu quan trọng trên các lĩnh vực kinh tế, văn hóa xã hội, an ninh quốc phòng.</w:t>
      </w:r>
    </w:p>
    <w:p w:rsidR="00227146" w:rsidRPr="00823845" w:rsidRDefault="00227146" w:rsidP="00227146">
      <w:pPr>
        <w:spacing w:before="60" w:after="60"/>
        <w:ind w:firstLine="720"/>
        <w:jc w:val="both"/>
        <w:rPr>
          <w:color w:val="auto"/>
          <w:szCs w:val="28"/>
        </w:rPr>
      </w:pPr>
      <w:r w:rsidRPr="00823845">
        <w:rPr>
          <w:color w:val="auto"/>
          <w:szCs w:val="28"/>
        </w:rPr>
        <w:t xml:space="preserve">Sự nghiệp giáo dục và đào tạo huyện Sa Thầy tiếp tục phát triển, đạt được những kết quả quan trọng trong việc thực hiện các mục tiêu, nhiệm vụ của ngành:  mạng lưới trường, lớp và quy mô giáo dục và đào tạo từng bước được mở rộng; chất lượng giáo dục và đào tạo được nâng lên, nhất là chất lượng giáo dục đối với học sinh DTTS. Huyện đã hoàn thành phổ cập giáo dục mầm non cho trẻ 5 tuổi;  Phổ cập giáo dục tiểu học đúng độ tuổi và phổ cập  giáo dục trung học cơ sở được duy trì và nâng cao. </w:t>
      </w:r>
    </w:p>
    <w:p w:rsidR="00227146" w:rsidRPr="00823845" w:rsidRDefault="00227146" w:rsidP="00227146">
      <w:pPr>
        <w:spacing w:before="60" w:after="60"/>
        <w:ind w:firstLine="720"/>
        <w:jc w:val="both"/>
        <w:rPr>
          <w:color w:val="auto"/>
          <w:szCs w:val="28"/>
        </w:rPr>
      </w:pPr>
      <w:r w:rsidRPr="00823845">
        <w:rPr>
          <w:color w:val="auto"/>
          <w:szCs w:val="28"/>
        </w:rPr>
        <w:t xml:space="preserve">Những kết quả về giáo dục và đào tạo nêu trên đã góp phần to lớn trong việc nâng cao dân trí, chất lượng nguồn nhân lực, là động lực thúc đẩy sự phát triển kinh tế- xã hội, đảm bảo an ninh quốc phòng trên địa bàn. Tuy nhiên, chất lượng giáo dục học sinh vùng sâu, vùng xa, vùng DTTS vẫn còn thấp, chưa đáp ứng yêu cầu của sự phát triển kinh tế - xã hội và còn có khoảng cách đáng kể so với vùng thuận lợi trong phạm vi huyện, tỉnh và cả nước. </w:t>
      </w:r>
    </w:p>
    <w:p w:rsidR="00227146" w:rsidRPr="00823845" w:rsidRDefault="00227146" w:rsidP="00227146">
      <w:pPr>
        <w:spacing w:before="60" w:after="60"/>
        <w:ind w:firstLine="720"/>
        <w:jc w:val="both"/>
        <w:rPr>
          <w:color w:val="auto"/>
          <w:szCs w:val="28"/>
        </w:rPr>
      </w:pPr>
      <w:r w:rsidRPr="00823845">
        <w:rPr>
          <w:color w:val="auto"/>
          <w:szCs w:val="28"/>
        </w:rPr>
        <w:t>Nhằm phát huy những kết quả đã đạt được, tiếp tục thực hiện chủ trương của Đảng, Nhà nước về phát triển giáo dục và đào tạo miền núi, nhất là Nghị quyết số 29-NQ/TW ngày 04/11/2013 của Ban chấp hành Trung ương Đảng về đổi mới căn bản, toàn diện giáo dục và đào tạo, đáp ứng yêu cầu công nghiệp hóa, hiện đại hóa trong điều kiện kinh tế thị trường định hướng xã hội chủ nghĩa và hội nhập quốc tế và Nghị quyết Đại hội Đảng bộ huyện lần thứ XVI; giáo dục và đào tạo vùng DTTS cần có những giải pháp quyết liệt, phù hợp để giải quyết căn bản những hạn chế, yếu kém, nâng cao chất lượng giáo dục một cách bền vững, rút ngắn khoảng cách so với các  vùng thuận lợi của tỉnh.</w:t>
      </w:r>
    </w:p>
    <w:p w:rsidR="00227146" w:rsidRPr="00823845" w:rsidRDefault="00227146" w:rsidP="00227146">
      <w:pPr>
        <w:spacing w:before="60" w:after="60"/>
        <w:ind w:firstLine="720"/>
        <w:jc w:val="both"/>
        <w:rPr>
          <w:b/>
          <w:color w:val="auto"/>
          <w:szCs w:val="28"/>
        </w:rPr>
      </w:pPr>
      <w:r w:rsidRPr="00823845">
        <w:rPr>
          <w:b/>
          <w:color w:val="auto"/>
          <w:szCs w:val="28"/>
        </w:rPr>
        <w:t>I. NHỮNG CƠ SỞ ĐỂ XÂY DỰNG ĐỀ ÁN</w:t>
      </w:r>
    </w:p>
    <w:p w:rsidR="00227146" w:rsidRPr="00823845" w:rsidRDefault="00227146" w:rsidP="00227146">
      <w:pPr>
        <w:widowControl w:val="0"/>
        <w:spacing w:before="60" w:after="60"/>
        <w:ind w:firstLine="720"/>
        <w:jc w:val="both"/>
        <w:rPr>
          <w:b/>
          <w:color w:val="auto"/>
          <w:szCs w:val="28"/>
        </w:rPr>
      </w:pPr>
      <w:r w:rsidRPr="00823845">
        <w:rPr>
          <w:b/>
          <w:color w:val="auto"/>
          <w:szCs w:val="28"/>
        </w:rPr>
        <w:t>1. Chủ trương của Đảng, Nhà nước và chương trình, kế hoạch của tỉnh</w:t>
      </w:r>
    </w:p>
    <w:p w:rsidR="00227146" w:rsidRPr="00823845" w:rsidRDefault="00227146" w:rsidP="00227146">
      <w:pPr>
        <w:spacing w:before="60" w:after="60"/>
        <w:ind w:firstLine="720"/>
        <w:jc w:val="both"/>
        <w:rPr>
          <w:color w:val="auto"/>
          <w:szCs w:val="28"/>
        </w:rPr>
      </w:pPr>
      <w:r w:rsidRPr="00823845">
        <w:rPr>
          <w:iCs/>
          <w:color w:val="auto"/>
          <w:szCs w:val="28"/>
        </w:rPr>
        <w:t>- Căn cứ Luật Giáo dục ngày 14 tháng 6 năm 2005 và Luật Sửa đổi, bổ sung một số điều của Luật Giáo dục ngày 25 tháng 11 năm 2009;</w:t>
      </w:r>
    </w:p>
    <w:p w:rsidR="00227146" w:rsidRPr="00823845" w:rsidRDefault="00227146" w:rsidP="00227146">
      <w:pPr>
        <w:widowControl w:val="0"/>
        <w:spacing w:before="60" w:after="60"/>
        <w:ind w:firstLine="720"/>
        <w:jc w:val="both"/>
        <w:rPr>
          <w:b/>
          <w:color w:val="auto"/>
          <w:szCs w:val="28"/>
        </w:rPr>
      </w:pPr>
      <w:r w:rsidRPr="00823845">
        <w:rPr>
          <w:iCs/>
          <w:color w:val="auto"/>
          <w:szCs w:val="28"/>
        </w:rPr>
        <w:t xml:space="preserve">- Căn cứ </w:t>
      </w:r>
      <w:r w:rsidRPr="00823845">
        <w:rPr>
          <w:iCs/>
          <w:color w:val="auto"/>
          <w:szCs w:val="28"/>
          <w:lang w:val="fr-FR"/>
        </w:rPr>
        <w:t>Nghị định số </w:t>
      </w:r>
      <w:hyperlink r:id="rId9" w:tgtFrame="_blank" w:history="1">
        <w:r w:rsidRPr="00823845">
          <w:rPr>
            <w:iCs/>
            <w:color w:val="auto"/>
            <w:szCs w:val="28"/>
            <w:lang w:val="fr-FR"/>
          </w:rPr>
          <w:t>75/2006/NĐ-CP</w:t>
        </w:r>
      </w:hyperlink>
      <w:r w:rsidRPr="00823845">
        <w:rPr>
          <w:iCs/>
          <w:color w:val="auto"/>
          <w:szCs w:val="28"/>
          <w:lang w:val="fr-FR"/>
        </w:rPr>
        <w:t xml:space="preserve"> ngày 02 tháng 8 năm 2006 của Chính phủ quy định chi tiết và hướng dẫn thi hành một số điều Luật Giáo dục; </w:t>
      </w:r>
      <w:r w:rsidRPr="00823845">
        <w:rPr>
          <w:iCs/>
          <w:color w:val="auto"/>
          <w:szCs w:val="28"/>
        </w:rPr>
        <w:t>Luật sửa đổi bổ sung một số điều của Luật Giáo dục ban hành năm 2009;</w:t>
      </w:r>
    </w:p>
    <w:p w:rsidR="00227146" w:rsidRPr="00823845" w:rsidRDefault="00227146" w:rsidP="00227146">
      <w:pPr>
        <w:spacing w:before="60" w:after="60"/>
        <w:ind w:firstLine="720"/>
        <w:jc w:val="both"/>
        <w:rPr>
          <w:color w:val="auto"/>
          <w:szCs w:val="28"/>
          <w:lang w:val="es-ES"/>
        </w:rPr>
      </w:pPr>
      <w:r w:rsidRPr="00823845">
        <w:rPr>
          <w:color w:val="auto"/>
          <w:szCs w:val="28"/>
          <w:lang w:val="es-ES"/>
        </w:rPr>
        <w:lastRenderedPageBreak/>
        <w:t>- Quyết định số 581/QĐ-TTg ngày 20/4/2011 của Thủ tướng Chính phủ phê duyệt Quy hoạch tổng thể phát triển kinh tế-xã hội tỉnh Kon Tum đến năm 2020;</w:t>
      </w:r>
    </w:p>
    <w:p w:rsidR="00227146" w:rsidRPr="00823845" w:rsidRDefault="00227146" w:rsidP="00227146">
      <w:pPr>
        <w:spacing w:before="60" w:after="60"/>
        <w:ind w:firstLine="720"/>
        <w:jc w:val="both"/>
        <w:rPr>
          <w:iCs/>
          <w:color w:val="auto"/>
          <w:szCs w:val="28"/>
          <w:lang w:val="es-ES"/>
        </w:rPr>
      </w:pPr>
      <w:r w:rsidRPr="00823845">
        <w:rPr>
          <w:color w:val="auto"/>
          <w:szCs w:val="28"/>
          <w:lang w:val="es-ES"/>
        </w:rPr>
        <w:t>- Nghị định số 05/2011/NĐ-CP</w:t>
      </w:r>
      <w:r w:rsidRPr="00823845">
        <w:rPr>
          <w:iCs/>
          <w:color w:val="auto"/>
          <w:szCs w:val="28"/>
          <w:lang w:val="es-ES"/>
        </w:rPr>
        <w:t>, ngày 14/01/2011 của Chính phủ về Công tác dân tộc;</w:t>
      </w:r>
    </w:p>
    <w:p w:rsidR="00227146" w:rsidRPr="00823845" w:rsidRDefault="00227146" w:rsidP="00227146">
      <w:pPr>
        <w:spacing w:before="60" w:after="60"/>
        <w:ind w:firstLine="720"/>
        <w:jc w:val="both"/>
        <w:rPr>
          <w:color w:val="auto"/>
          <w:szCs w:val="28"/>
          <w:lang w:val="es-ES"/>
        </w:rPr>
      </w:pPr>
      <w:r w:rsidRPr="00823845">
        <w:rPr>
          <w:color w:val="auto"/>
          <w:szCs w:val="28"/>
          <w:lang w:val="es-ES"/>
        </w:rPr>
        <w:t>- Quyết định số 711/QĐ-TTg ngày 13/6/2012 của Thủ tướng Chính phủ Ban hành Chiến lược Phát triển giáo dục 2011-2020;</w:t>
      </w:r>
    </w:p>
    <w:p w:rsidR="00227146" w:rsidRPr="00823845" w:rsidRDefault="00227146" w:rsidP="00227146">
      <w:pPr>
        <w:spacing w:before="60" w:after="60"/>
        <w:ind w:firstLine="720"/>
        <w:jc w:val="both"/>
        <w:rPr>
          <w:color w:val="auto"/>
          <w:szCs w:val="28"/>
          <w:lang w:val="es-ES"/>
        </w:rPr>
      </w:pPr>
      <w:r w:rsidRPr="00823845">
        <w:rPr>
          <w:color w:val="auto"/>
          <w:szCs w:val="28"/>
          <w:lang w:val="es-ES"/>
        </w:rPr>
        <w:t>- Nghị quyết Đại hội Đảng bộ tỉnh Kon Tum lần thứ XV, nhiệm kỳ 2015-2020;</w:t>
      </w:r>
    </w:p>
    <w:p w:rsidR="00227146" w:rsidRPr="00823845" w:rsidRDefault="00227146" w:rsidP="00227146">
      <w:pPr>
        <w:spacing w:before="60" w:after="60"/>
        <w:ind w:firstLine="720"/>
        <w:jc w:val="both"/>
        <w:rPr>
          <w:color w:val="auto"/>
          <w:szCs w:val="28"/>
          <w:lang w:val="es-ES"/>
        </w:rPr>
      </w:pPr>
      <w:r w:rsidRPr="00823845">
        <w:rPr>
          <w:color w:val="auto"/>
          <w:szCs w:val="28"/>
          <w:lang w:val="es-ES"/>
        </w:rPr>
        <w:t>- Nghị quyết số 05 –NQ/TU ngày 23/8/2016 của Ban chấp hành Đảng bộ tỉnh Kon Tum khóa XV về tiếp tục nâng cao chất lượng giáo dục đối với học sinh dân tộc thiểu số giai đoạn 2016-2020;</w:t>
      </w:r>
    </w:p>
    <w:p w:rsidR="00227146" w:rsidRPr="00823845" w:rsidRDefault="00227146" w:rsidP="00227146">
      <w:pPr>
        <w:widowControl w:val="0"/>
        <w:spacing w:before="60" w:after="60"/>
        <w:ind w:firstLine="720"/>
        <w:jc w:val="both"/>
        <w:rPr>
          <w:color w:val="auto"/>
          <w:szCs w:val="28"/>
          <w:lang w:val="es-ES"/>
        </w:rPr>
      </w:pPr>
      <w:r w:rsidRPr="00823845">
        <w:rPr>
          <w:color w:val="auto"/>
          <w:szCs w:val="28"/>
          <w:lang w:val="es-ES"/>
        </w:rPr>
        <w:t>- Kế hoạch số 2288/KH-UBND ngày 10/9/2014 của UBND tỉnh Kon Tum thực hiện Nghị quyết số 44/NQ-CP ngày 09/6/2014 ban hành Chương trình hành động của Chính phủ và Chương trình số 67/CTr/TU ngày 29/4/2014 của BCH Đảng  bộ tỉnh khóa XIV thực hiện Nghị quyết số 29-NQ/TW ngày 04/11/2013 của BCH TƯ Đảng khóa XI về đổi mới căn bản, toàn diện giáo dục và đào tạo, đáp ứng yêu cầu công nghiệp hóa, hiện đại hóa trong điều kiện kinh tế thị trường định hướng xã hội chủ nghĩa và hội nhập quốc tế;</w:t>
      </w:r>
    </w:p>
    <w:p w:rsidR="00227146" w:rsidRPr="00823845" w:rsidRDefault="00227146" w:rsidP="00227146">
      <w:pPr>
        <w:widowControl w:val="0"/>
        <w:spacing w:before="60" w:after="60"/>
        <w:ind w:firstLine="720"/>
        <w:jc w:val="both"/>
        <w:rPr>
          <w:color w:val="auto"/>
          <w:szCs w:val="28"/>
          <w:lang w:val="es-ES"/>
        </w:rPr>
      </w:pPr>
      <w:r w:rsidRPr="00823845">
        <w:rPr>
          <w:color w:val="auto"/>
          <w:szCs w:val="28"/>
          <w:lang w:val="es-ES"/>
        </w:rPr>
        <w:t>- Nghị quyết số 04-NQ/HU ngày 06/9/2016 của Ban chấp hành Đảng bộ huyện Sa Thầy khóa XVI về nâng cao chất lượng giáo dục giai đoạn 2016-2020;</w:t>
      </w:r>
    </w:p>
    <w:p w:rsidR="00227146" w:rsidRPr="00823845" w:rsidRDefault="00227146" w:rsidP="00227146">
      <w:pPr>
        <w:widowControl w:val="0"/>
        <w:spacing w:before="60" w:after="60"/>
        <w:ind w:firstLine="720"/>
        <w:jc w:val="both"/>
        <w:rPr>
          <w:color w:val="auto"/>
          <w:szCs w:val="28"/>
          <w:lang w:val="es-ES"/>
        </w:rPr>
      </w:pPr>
      <w:r w:rsidRPr="00823845">
        <w:rPr>
          <w:color w:val="auto"/>
          <w:szCs w:val="28"/>
          <w:lang w:val="es-ES"/>
        </w:rPr>
        <w:t>- Nghị quyết số 53/2016/NQ-HĐND ngày 20/12/2016 của Hội đồng nhân dân huyện “Về việc thông qua Đề án Tiếp tục nâng cao chất lượng giáo dục huyện Sa Thầy giai đoạn 2016-2020”.</w:t>
      </w:r>
    </w:p>
    <w:p w:rsidR="00227146" w:rsidRPr="00823845" w:rsidRDefault="00227146" w:rsidP="00227146">
      <w:pPr>
        <w:spacing w:before="60" w:after="60"/>
        <w:ind w:firstLine="720"/>
        <w:jc w:val="both"/>
        <w:rPr>
          <w:b/>
          <w:color w:val="auto"/>
          <w:szCs w:val="28"/>
          <w:lang w:val="es-ES"/>
        </w:rPr>
      </w:pPr>
      <w:r w:rsidRPr="00823845">
        <w:rPr>
          <w:b/>
          <w:color w:val="auto"/>
          <w:szCs w:val="28"/>
          <w:lang w:val="es-ES"/>
        </w:rPr>
        <w:t>2. Thực tiễn giáo dục và đào tạo của huyện Sa Thầy</w:t>
      </w:r>
    </w:p>
    <w:p w:rsidR="00227146" w:rsidRPr="00823845" w:rsidRDefault="00227146" w:rsidP="00227146">
      <w:pPr>
        <w:spacing w:before="60" w:after="60"/>
        <w:ind w:firstLine="720"/>
        <w:jc w:val="both"/>
        <w:rPr>
          <w:color w:val="auto"/>
          <w:szCs w:val="28"/>
          <w:lang w:val="es-ES"/>
        </w:rPr>
      </w:pPr>
      <w:r w:rsidRPr="00823845">
        <w:rPr>
          <w:color w:val="auto"/>
          <w:szCs w:val="28"/>
          <w:lang w:val="es-ES"/>
        </w:rPr>
        <w:t>- Tình hình phát triển kinh tế - xã hội huyện Sa Thầy tỉnh Kon Tum.</w:t>
      </w:r>
    </w:p>
    <w:p w:rsidR="00227146" w:rsidRPr="00823845" w:rsidRDefault="00227146" w:rsidP="00227146">
      <w:pPr>
        <w:spacing w:before="60" w:after="60"/>
        <w:ind w:firstLine="720"/>
        <w:jc w:val="both"/>
        <w:rPr>
          <w:color w:val="auto"/>
          <w:szCs w:val="28"/>
          <w:lang w:val="es-ES"/>
        </w:rPr>
      </w:pPr>
      <w:r w:rsidRPr="00823845">
        <w:rPr>
          <w:color w:val="auto"/>
          <w:szCs w:val="28"/>
          <w:lang w:val="es-ES"/>
        </w:rPr>
        <w:t>- Tình hình phát triển giáo dục và đào tạo trên địa bàn huyện Sa Thầy.</w:t>
      </w:r>
    </w:p>
    <w:p w:rsidR="00227146" w:rsidRPr="00823845" w:rsidRDefault="00227146" w:rsidP="00227146">
      <w:pPr>
        <w:spacing w:before="60" w:after="60"/>
        <w:ind w:firstLine="720"/>
        <w:jc w:val="both"/>
        <w:rPr>
          <w:color w:val="auto"/>
          <w:szCs w:val="28"/>
          <w:lang w:val="es-ES"/>
        </w:rPr>
      </w:pPr>
      <w:r w:rsidRPr="00823845">
        <w:rPr>
          <w:color w:val="auto"/>
          <w:szCs w:val="28"/>
          <w:lang w:val="es-ES"/>
        </w:rPr>
        <w:t>- Chất lượng giáo dục đối với học sinh trên địa bàn huyện Sa Thầy.</w:t>
      </w:r>
    </w:p>
    <w:p w:rsidR="00227146" w:rsidRPr="00823845" w:rsidRDefault="00227146" w:rsidP="00227146">
      <w:pPr>
        <w:spacing w:before="60" w:after="60"/>
        <w:ind w:left="720"/>
        <w:jc w:val="both"/>
        <w:rPr>
          <w:b/>
          <w:color w:val="auto"/>
          <w:szCs w:val="28"/>
          <w:lang w:val="es-ES"/>
        </w:rPr>
      </w:pPr>
      <w:r w:rsidRPr="00823845">
        <w:rPr>
          <w:b/>
          <w:color w:val="auto"/>
          <w:szCs w:val="28"/>
          <w:lang w:val="es-ES"/>
        </w:rPr>
        <w:t>II. GIỚI HẠN, PHẠM VI ĐỀ ÁN</w:t>
      </w:r>
    </w:p>
    <w:p w:rsidR="00227146" w:rsidRPr="00823845" w:rsidRDefault="00227146" w:rsidP="00227146">
      <w:pPr>
        <w:spacing w:before="60" w:after="60"/>
        <w:ind w:firstLine="720"/>
        <w:jc w:val="both"/>
        <w:rPr>
          <w:color w:val="auto"/>
          <w:szCs w:val="28"/>
          <w:lang w:val="es-ES"/>
        </w:rPr>
      </w:pPr>
      <w:r w:rsidRPr="00823845">
        <w:rPr>
          <w:color w:val="auto"/>
          <w:szCs w:val="28"/>
          <w:lang w:val="es-ES"/>
        </w:rPr>
        <w:t>- Đề án thực hiện trong giai đoạn từ năm 2016 đến năm 2020.</w:t>
      </w:r>
    </w:p>
    <w:p w:rsidR="00227146" w:rsidRPr="00823845" w:rsidRDefault="00227146" w:rsidP="00227146">
      <w:pPr>
        <w:widowControl w:val="0"/>
        <w:spacing w:before="60" w:after="60"/>
        <w:ind w:firstLine="720"/>
        <w:jc w:val="both"/>
        <w:rPr>
          <w:color w:val="auto"/>
          <w:szCs w:val="28"/>
          <w:lang w:val="es-ES"/>
        </w:rPr>
      </w:pPr>
      <w:r w:rsidRPr="00823845">
        <w:rPr>
          <w:color w:val="auto"/>
          <w:szCs w:val="28"/>
          <w:lang w:val="es-ES"/>
        </w:rPr>
        <w:t>- Đề án tập trung đánh giá kết quả thực hiện Đề án nâng cao chất lượng giáo dục đối với học sinh giai đoạn 2010-2015 và xác định mục tiêu, các giải pháp tiếp tục nâng cao chất lượng giáo dục đối với trẻ em mầm non, học sinh phổ thông trên địa bàn huyện Sa Thầy giai đoạn 2016- 2020.</w:t>
      </w:r>
    </w:p>
    <w:p w:rsidR="00227146" w:rsidRPr="00823845" w:rsidRDefault="00227146" w:rsidP="00227146">
      <w:pPr>
        <w:widowControl w:val="0"/>
        <w:spacing w:before="60" w:after="60"/>
        <w:ind w:firstLine="720"/>
        <w:jc w:val="both"/>
        <w:rPr>
          <w:b/>
          <w:color w:val="auto"/>
          <w:szCs w:val="28"/>
          <w:lang w:val="es-ES"/>
        </w:rPr>
      </w:pPr>
      <w:r w:rsidRPr="00823845">
        <w:rPr>
          <w:b/>
          <w:color w:val="auto"/>
          <w:szCs w:val="28"/>
          <w:lang w:val="es-ES"/>
        </w:rPr>
        <w:t>III. NỘI DUNG CỦA ĐỀ ÁN</w:t>
      </w:r>
    </w:p>
    <w:p w:rsidR="00227146" w:rsidRPr="00823845" w:rsidRDefault="00227146" w:rsidP="00227146">
      <w:pPr>
        <w:widowControl w:val="0"/>
        <w:spacing w:before="60" w:after="60"/>
        <w:ind w:firstLine="720"/>
        <w:jc w:val="both"/>
        <w:rPr>
          <w:color w:val="auto"/>
          <w:szCs w:val="28"/>
          <w:lang w:val="es-ES"/>
        </w:rPr>
      </w:pPr>
      <w:r w:rsidRPr="00823845">
        <w:rPr>
          <w:color w:val="auto"/>
          <w:szCs w:val="28"/>
          <w:lang w:val="es-ES"/>
        </w:rPr>
        <w:t>Đề án gồm 4 phần chính:</w:t>
      </w:r>
    </w:p>
    <w:p w:rsidR="00227146" w:rsidRPr="00823845" w:rsidRDefault="00227146" w:rsidP="00227146">
      <w:pPr>
        <w:widowControl w:val="0"/>
        <w:spacing w:before="60" w:after="60"/>
        <w:ind w:firstLine="720"/>
        <w:jc w:val="both"/>
        <w:rPr>
          <w:color w:val="auto"/>
          <w:szCs w:val="28"/>
          <w:lang w:val="es-ES"/>
        </w:rPr>
      </w:pPr>
      <w:r w:rsidRPr="00823845">
        <w:rPr>
          <w:color w:val="auto"/>
          <w:szCs w:val="28"/>
          <w:lang w:val="es-ES"/>
        </w:rPr>
        <w:t>- Phần 1: Mở đầu.</w:t>
      </w:r>
    </w:p>
    <w:p w:rsidR="00227146" w:rsidRPr="00823845" w:rsidRDefault="00227146" w:rsidP="00227146">
      <w:pPr>
        <w:widowControl w:val="0"/>
        <w:spacing w:before="60" w:after="60"/>
        <w:ind w:firstLine="720"/>
        <w:jc w:val="both"/>
        <w:rPr>
          <w:color w:val="auto"/>
          <w:szCs w:val="28"/>
          <w:lang w:val="es-ES"/>
        </w:rPr>
      </w:pPr>
      <w:r w:rsidRPr="00823845">
        <w:rPr>
          <w:color w:val="auto"/>
          <w:szCs w:val="28"/>
          <w:lang w:val="es-ES"/>
        </w:rPr>
        <w:t>- Phần 2: Đánh giá khái quát kết quả thực hiện việc nâng cao chất lượng giáo dục học sinh trên địa bàn huyện  giai đoạn 2010-2015.</w:t>
      </w:r>
    </w:p>
    <w:p w:rsidR="00227146" w:rsidRPr="00823845" w:rsidRDefault="00227146" w:rsidP="00227146">
      <w:pPr>
        <w:widowControl w:val="0"/>
        <w:spacing w:before="60" w:after="60"/>
        <w:ind w:firstLine="720"/>
        <w:jc w:val="both"/>
        <w:rPr>
          <w:color w:val="auto"/>
          <w:szCs w:val="28"/>
          <w:lang w:val="es-ES"/>
        </w:rPr>
      </w:pPr>
      <w:r w:rsidRPr="00823845">
        <w:rPr>
          <w:color w:val="auto"/>
          <w:szCs w:val="28"/>
          <w:lang w:val="es-ES"/>
        </w:rPr>
        <w:t>- Phần 3: Quan điểm, mục tiêu và các giải pháp nâng cao chất lượng giáo dục đối với học sinh giai đoạn 2016- 2020.</w:t>
      </w:r>
    </w:p>
    <w:p w:rsidR="00227146" w:rsidRPr="00823845" w:rsidRDefault="00227146" w:rsidP="00227146">
      <w:pPr>
        <w:widowControl w:val="0"/>
        <w:spacing w:before="60" w:after="60"/>
        <w:ind w:firstLine="720"/>
        <w:jc w:val="both"/>
        <w:rPr>
          <w:b/>
          <w:color w:val="auto"/>
          <w:szCs w:val="28"/>
        </w:rPr>
      </w:pPr>
      <w:r w:rsidRPr="00823845">
        <w:rPr>
          <w:color w:val="auto"/>
          <w:szCs w:val="28"/>
          <w:lang w:val="es-ES"/>
        </w:rPr>
        <w:lastRenderedPageBreak/>
        <w:t>- Phần 4: Tổ chức thực hiện.</w:t>
      </w:r>
    </w:p>
    <w:p w:rsidR="00227146" w:rsidRPr="00823845" w:rsidRDefault="00227146" w:rsidP="009540F8">
      <w:pPr>
        <w:jc w:val="center"/>
        <w:rPr>
          <w:b/>
          <w:color w:val="auto"/>
          <w:szCs w:val="28"/>
        </w:rPr>
      </w:pPr>
      <w:r w:rsidRPr="00823845">
        <w:rPr>
          <w:b/>
          <w:color w:val="auto"/>
          <w:szCs w:val="28"/>
        </w:rPr>
        <w:t>Phần 2</w:t>
      </w:r>
    </w:p>
    <w:p w:rsidR="009540F8" w:rsidRDefault="00227146" w:rsidP="009540F8">
      <w:pPr>
        <w:jc w:val="center"/>
        <w:rPr>
          <w:b/>
          <w:color w:val="auto"/>
          <w:szCs w:val="28"/>
        </w:rPr>
      </w:pPr>
      <w:r w:rsidRPr="00823845">
        <w:rPr>
          <w:b/>
          <w:color w:val="auto"/>
          <w:szCs w:val="28"/>
        </w:rPr>
        <w:t xml:space="preserve">ĐÁNH GIÁ TỔNG QUÁT KẾT QUẢ THỰC HIỆN NÂNG CAO </w:t>
      </w:r>
    </w:p>
    <w:p w:rsidR="00227146" w:rsidRPr="00823845" w:rsidRDefault="00227146" w:rsidP="009540F8">
      <w:pPr>
        <w:jc w:val="center"/>
        <w:rPr>
          <w:b/>
          <w:color w:val="auto"/>
          <w:szCs w:val="28"/>
        </w:rPr>
      </w:pPr>
      <w:r w:rsidRPr="00823845">
        <w:rPr>
          <w:b/>
          <w:color w:val="auto"/>
          <w:szCs w:val="28"/>
        </w:rPr>
        <w:t>CHẤT LƯỢNG HỌC SINH GIAI ĐOẠN 2010 - 2015</w:t>
      </w:r>
    </w:p>
    <w:p w:rsidR="009540F8" w:rsidRDefault="009540F8" w:rsidP="00227146">
      <w:pPr>
        <w:spacing w:before="60" w:after="60"/>
        <w:ind w:left="720"/>
        <w:rPr>
          <w:b/>
          <w:color w:val="auto"/>
          <w:szCs w:val="28"/>
        </w:rPr>
      </w:pPr>
    </w:p>
    <w:p w:rsidR="00227146" w:rsidRPr="00823845" w:rsidRDefault="00227146" w:rsidP="00227146">
      <w:pPr>
        <w:spacing w:before="60" w:after="60"/>
        <w:ind w:left="720"/>
        <w:rPr>
          <w:b/>
          <w:color w:val="auto"/>
          <w:szCs w:val="28"/>
        </w:rPr>
      </w:pPr>
      <w:r w:rsidRPr="00823845">
        <w:rPr>
          <w:b/>
          <w:color w:val="auto"/>
          <w:szCs w:val="28"/>
        </w:rPr>
        <w:t>I. QUY MÔ TRƯỜNG, LỚP, HỌC SINH</w:t>
      </w:r>
    </w:p>
    <w:p w:rsidR="00227146" w:rsidRPr="00823845" w:rsidRDefault="00227146" w:rsidP="00227146">
      <w:pPr>
        <w:spacing w:before="60" w:after="60"/>
        <w:ind w:left="720"/>
        <w:rPr>
          <w:b/>
          <w:color w:val="auto"/>
          <w:szCs w:val="28"/>
        </w:rPr>
      </w:pPr>
      <w:r w:rsidRPr="00823845">
        <w:rPr>
          <w:b/>
          <w:color w:val="auto"/>
          <w:szCs w:val="28"/>
        </w:rPr>
        <w:t>1. Kết quả đạt được</w:t>
      </w:r>
    </w:p>
    <w:p w:rsidR="00227146" w:rsidRPr="00823845" w:rsidRDefault="00227146" w:rsidP="00227146">
      <w:pPr>
        <w:spacing w:before="60" w:after="60"/>
        <w:ind w:firstLine="720"/>
        <w:jc w:val="both"/>
        <w:rPr>
          <w:color w:val="auto"/>
          <w:szCs w:val="28"/>
        </w:rPr>
      </w:pPr>
      <w:r w:rsidRPr="00823845">
        <w:rPr>
          <w:color w:val="auto"/>
          <w:szCs w:val="28"/>
        </w:rPr>
        <w:t xml:space="preserve">1.1. Hệ thống trường, lớp công lập  được mở rộng, cơ sở vật chất, trang thiết bị dạy học, nuôi dưỡng chăm sóc học sinh được quan tâm đầu tư để đáp ứng nhu cầu học tập cho học sinh. </w:t>
      </w:r>
    </w:p>
    <w:p w:rsidR="00227146" w:rsidRPr="00823845" w:rsidRDefault="00227146" w:rsidP="00227146">
      <w:pPr>
        <w:spacing w:before="60" w:after="60"/>
        <w:ind w:firstLine="720"/>
        <w:jc w:val="both"/>
        <w:rPr>
          <w:color w:val="auto"/>
          <w:szCs w:val="28"/>
        </w:rPr>
      </w:pPr>
      <w:r w:rsidRPr="00823845">
        <w:rPr>
          <w:color w:val="auto"/>
          <w:szCs w:val="28"/>
        </w:rPr>
        <w:t>Đầu năm học 2016- 2017, toàn huyện có 44 trường công lập từ mầm non đến THCS với  521 lớp; tăng 5 trường, 58  lớp so với năm học 2010- 2011. Cụ thể:</w:t>
      </w:r>
    </w:p>
    <w:tbl>
      <w:tblPr>
        <w:tblW w:w="9643" w:type="dxa"/>
        <w:tblInd w:w="93" w:type="dxa"/>
        <w:tblLayout w:type="fixed"/>
        <w:tblLook w:val="0000"/>
      </w:tblPr>
      <w:tblGrid>
        <w:gridCol w:w="2349"/>
        <w:gridCol w:w="1167"/>
        <w:gridCol w:w="1177"/>
        <w:gridCol w:w="1303"/>
        <w:gridCol w:w="1021"/>
        <w:gridCol w:w="1459"/>
        <w:gridCol w:w="1167"/>
      </w:tblGrid>
      <w:tr w:rsidR="00227146" w:rsidRPr="00823845" w:rsidTr="00A0534C">
        <w:trPr>
          <w:trHeight w:val="356"/>
        </w:trPr>
        <w:tc>
          <w:tcPr>
            <w:tcW w:w="234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27146" w:rsidRPr="00823845" w:rsidRDefault="00227146" w:rsidP="00A0534C">
            <w:pPr>
              <w:spacing w:before="60" w:after="60"/>
              <w:jc w:val="center"/>
              <w:rPr>
                <w:b/>
                <w:color w:val="auto"/>
                <w:szCs w:val="28"/>
              </w:rPr>
            </w:pPr>
            <w:r w:rsidRPr="00823845">
              <w:rPr>
                <w:b/>
                <w:color w:val="auto"/>
                <w:szCs w:val="28"/>
              </w:rPr>
              <w:t>Thời điểm</w:t>
            </w:r>
          </w:p>
        </w:tc>
        <w:tc>
          <w:tcPr>
            <w:tcW w:w="2344" w:type="dxa"/>
            <w:gridSpan w:val="2"/>
            <w:tcBorders>
              <w:top w:val="single" w:sz="4" w:space="0" w:color="auto"/>
              <w:left w:val="nil"/>
              <w:bottom w:val="single" w:sz="4" w:space="0" w:color="auto"/>
              <w:right w:val="single" w:sz="4" w:space="0" w:color="auto"/>
            </w:tcBorders>
            <w:shd w:val="clear" w:color="auto" w:fill="auto"/>
            <w:vAlign w:val="center"/>
          </w:tcPr>
          <w:p w:rsidR="00227146" w:rsidRPr="00823845" w:rsidRDefault="00227146" w:rsidP="00A0534C">
            <w:pPr>
              <w:spacing w:before="60" w:after="60"/>
              <w:jc w:val="center"/>
              <w:rPr>
                <w:b/>
                <w:color w:val="auto"/>
                <w:szCs w:val="28"/>
              </w:rPr>
            </w:pPr>
            <w:r w:rsidRPr="00823845">
              <w:rPr>
                <w:b/>
                <w:color w:val="auto"/>
                <w:szCs w:val="28"/>
              </w:rPr>
              <w:t>Mầm non</w:t>
            </w:r>
          </w:p>
        </w:tc>
        <w:tc>
          <w:tcPr>
            <w:tcW w:w="2324" w:type="dxa"/>
            <w:gridSpan w:val="2"/>
            <w:tcBorders>
              <w:top w:val="single" w:sz="4" w:space="0" w:color="auto"/>
              <w:left w:val="nil"/>
              <w:bottom w:val="single" w:sz="4" w:space="0" w:color="auto"/>
              <w:right w:val="single" w:sz="4" w:space="0" w:color="auto"/>
            </w:tcBorders>
            <w:shd w:val="clear" w:color="auto" w:fill="auto"/>
            <w:vAlign w:val="center"/>
          </w:tcPr>
          <w:p w:rsidR="00227146" w:rsidRPr="00823845" w:rsidRDefault="00227146" w:rsidP="00A0534C">
            <w:pPr>
              <w:spacing w:before="60" w:after="60"/>
              <w:jc w:val="center"/>
              <w:rPr>
                <w:b/>
                <w:color w:val="auto"/>
                <w:szCs w:val="28"/>
              </w:rPr>
            </w:pPr>
            <w:r w:rsidRPr="00823845">
              <w:rPr>
                <w:b/>
                <w:color w:val="auto"/>
                <w:szCs w:val="28"/>
              </w:rPr>
              <w:t>Tiểu học</w:t>
            </w:r>
          </w:p>
        </w:tc>
        <w:tc>
          <w:tcPr>
            <w:tcW w:w="2626" w:type="dxa"/>
            <w:gridSpan w:val="2"/>
            <w:tcBorders>
              <w:top w:val="single" w:sz="4" w:space="0" w:color="auto"/>
              <w:left w:val="nil"/>
              <w:bottom w:val="single" w:sz="4" w:space="0" w:color="auto"/>
              <w:right w:val="single" w:sz="4" w:space="0" w:color="auto"/>
            </w:tcBorders>
            <w:shd w:val="clear" w:color="auto" w:fill="auto"/>
            <w:vAlign w:val="center"/>
          </w:tcPr>
          <w:p w:rsidR="00227146" w:rsidRPr="00823845" w:rsidRDefault="00227146" w:rsidP="00A0534C">
            <w:pPr>
              <w:spacing w:before="60" w:after="60"/>
              <w:jc w:val="center"/>
              <w:rPr>
                <w:b/>
                <w:color w:val="auto"/>
                <w:szCs w:val="28"/>
              </w:rPr>
            </w:pPr>
            <w:r w:rsidRPr="00823845">
              <w:rPr>
                <w:b/>
                <w:color w:val="auto"/>
                <w:szCs w:val="28"/>
              </w:rPr>
              <w:t>THCS</w:t>
            </w:r>
          </w:p>
        </w:tc>
      </w:tr>
      <w:tr w:rsidR="00227146" w:rsidRPr="00823845" w:rsidTr="00A0534C">
        <w:trPr>
          <w:trHeight w:val="711"/>
        </w:trPr>
        <w:tc>
          <w:tcPr>
            <w:tcW w:w="2349" w:type="dxa"/>
            <w:vMerge/>
            <w:tcBorders>
              <w:top w:val="single" w:sz="4" w:space="0" w:color="auto"/>
              <w:left w:val="single" w:sz="4" w:space="0" w:color="auto"/>
              <w:bottom w:val="single" w:sz="4" w:space="0" w:color="auto"/>
              <w:right w:val="single" w:sz="4" w:space="0" w:color="auto"/>
            </w:tcBorders>
            <w:vAlign w:val="center"/>
          </w:tcPr>
          <w:p w:rsidR="00227146" w:rsidRPr="00823845" w:rsidRDefault="00227146" w:rsidP="00A0534C">
            <w:pPr>
              <w:spacing w:before="60" w:after="60"/>
              <w:rPr>
                <w:b/>
                <w:color w:val="auto"/>
                <w:szCs w:val="28"/>
              </w:rPr>
            </w:pPr>
          </w:p>
        </w:tc>
        <w:tc>
          <w:tcPr>
            <w:tcW w:w="1167" w:type="dxa"/>
            <w:tcBorders>
              <w:top w:val="nil"/>
              <w:left w:val="nil"/>
              <w:bottom w:val="single" w:sz="4" w:space="0" w:color="auto"/>
              <w:right w:val="single" w:sz="4" w:space="0" w:color="auto"/>
            </w:tcBorders>
            <w:shd w:val="clear" w:color="auto" w:fill="auto"/>
            <w:vAlign w:val="center"/>
          </w:tcPr>
          <w:p w:rsidR="00227146" w:rsidRPr="00823845" w:rsidRDefault="00227146" w:rsidP="00A0534C">
            <w:pPr>
              <w:spacing w:before="60" w:after="60"/>
              <w:ind w:hanging="108"/>
              <w:jc w:val="center"/>
              <w:rPr>
                <w:b/>
                <w:color w:val="auto"/>
                <w:szCs w:val="28"/>
              </w:rPr>
            </w:pPr>
            <w:r w:rsidRPr="00823845">
              <w:rPr>
                <w:b/>
                <w:color w:val="auto"/>
                <w:szCs w:val="28"/>
              </w:rPr>
              <w:t>số trường</w:t>
            </w:r>
          </w:p>
        </w:tc>
        <w:tc>
          <w:tcPr>
            <w:tcW w:w="1177" w:type="dxa"/>
            <w:tcBorders>
              <w:top w:val="nil"/>
              <w:left w:val="nil"/>
              <w:bottom w:val="single" w:sz="4" w:space="0" w:color="auto"/>
              <w:right w:val="single" w:sz="4" w:space="0" w:color="auto"/>
            </w:tcBorders>
            <w:shd w:val="clear" w:color="auto" w:fill="auto"/>
            <w:vAlign w:val="center"/>
          </w:tcPr>
          <w:p w:rsidR="00227146" w:rsidRPr="00823845" w:rsidRDefault="00227146" w:rsidP="00A0534C">
            <w:pPr>
              <w:spacing w:before="60" w:after="60"/>
              <w:jc w:val="center"/>
              <w:rPr>
                <w:b/>
                <w:color w:val="auto"/>
                <w:szCs w:val="28"/>
              </w:rPr>
            </w:pPr>
            <w:r w:rsidRPr="00823845">
              <w:rPr>
                <w:b/>
                <w:color w:val="auto"/>
                <w:szCs w:val="28"/>
              </w:rPr>
              <w:t>số lớp</w:t>
            </w:r>
          </w:p>
        </w:tc>
        <w:tc>
          <w:tcPr>
            <w:tcW w:w="1303" w:type="dxa"/>
            <w:tcBorders>
              <w:top w:val="nil"/>
              <w:left w:val="nil"/>
              <w:bottom w:val="single" w:sz="4" w:space="0" w:color="auto"/>
              <w:right w:val="single" w:sz="4" w:space="0" w:color="auto"/>
            </w:tcBorders>
            <w:shd w:val="clear" w:color="auto" w:fill="auto"/>
            <w:vAlign w:val="center"/>
          </w:tcPr>
          <w:p w:rsidR="00227146" w:rsidRPr="00823845" w:rsidRDefault="00227146" w:rsidP="00A0534C">
            <w:pPr>
              <w:spacing w:before="60" w:after="60"/>
              <w:jc w:val="center"/>
              <w:rPr>
                <w:b/>
                <w:color w:val="auto"/>
                <w:szCs w:val="28"/>
              </w:rPr>
            </w:pPr>
            <w:r w:rsidRPr="00823845">
              <w:rPr>
                <w:b/>
                <w:color w:val="auto"/>
                <w:szCs w:val="28"/>
              </w:rPr>
              <w:t>số trường</w:t>
            </w:r>
          </w:p>
        </w:tc>
        <w:tc>
          <w:tcPr>
            <w:tcW w:w="1021" w:type="dxa"/>
            <w:tcBorders>
              <w:top w:val="nil"/>
              <w:left w:val="nil"/>
              <w:bottom w:val="single" w:sz="4" w:space="0" w:color="auto"/>
              <w:right w:val="single" w:sz="4" w:space="0" w:color="auto"/>
            </w:tcBorders>
            <w:shd w:val="clear" w:color="auto" w:fill="auto"/>
            <w:vAlign w:val="center"/>
          </w:tcPr>
          <w:p w:rsidR="00227146" w:rsidRPr="00823845" w:rsidRDefault="00227146" w:rsidP="00A0534C">
            <w:pPr>
              <w:spacing w:before="60" w:after="60"/>
              <w:jc w:val="center"/>
              <w:rPr>
                <w:b/>
                <w:color w:val="auto"/>
                <w:szCs w:val="28"/>
              </w:rPr>
            </w:pPr>
            <w:r w:rsidRPr="00823845">
              <w:rPr>
                <w:b/>
                <w:color w:val="auto"/>
                <w:szCs w:val="28"/>
              </w:rPr>
              <w:t>số lớp</w:t>
            </w:r>
          </w:p>
        </w:tc>
        <w:tc>
          <w:tcPr>
            <w:tcW w:w="1459" w:type="dxa"/>
            <w:tcBorders>
              <w:top w:val="nil"/>
              <w:left w:val="nil"/>
              <w:bottom w:val="single" w:sz="4" w:space="0" w:color="auto"/>
              <w:right w:val="single" w:sz="4" w:space="0" w:color="auto"/>
            </w:tcBorders>
            <w:shd w:val="clear" w:color="auto" w:fill="auto"/>
            <w:vAlign w:val="center"/>
          </w:tcPr>
          <w:p w:rsidR="00227146" w:rsidRPr="00823845" w:rsidRDefault="00227146" w:rsidP="00A0534C">
            <w:pPr>
              <w:spacing w:before="60" w:after="60"/>
              <w:jc w:val="center"/>
              <w:rPr>
                <w:b/>
                <w:color w:val="auto"/>
                <w:szCs w:val="28"/>
              </w:rPr>
            </w:pPr>
            <w:r w:rsidRPr="00823845">
              <w:rPr>
                <w:b/>
                <w:color w:val="auto"/>
                <w:szCs w:val="28"/>
              </w:rPr>
              <w:t>số trường</w:t>
            </w:r>
          </w:p>
        </w:tc>
        <w:tc>
          <w:tcPr>
            <w:tcW w:w="1167" w:type="dxa"/>
            <w:tcBorders>
              <w:top w:val="nil"/>
              <w:left w:val="nil"/>
              <w:bottom w:val="single" w:sz="4" w:space="0" w:color="auto"/>
              <w:right w:val="single" w:sz="4" w:space="0" w:color="auto"/>
            </w:tcBorders>
            <w:shd w:val="clear" w:color="auto" w:fill="auto"/>
            <w:vAlign w:val="center"/>
          </w:tcPr>
          <w:p w:rsidR="00227146" w:rsidRPr="00823845" w:rsidRDefault="00227146" w:rsidP="00A0534C">
            <w:pPr>
              <w:spacing w:before="60" w:after="60"/>
              <w:jc w:val="center"/>
              <w:rPr>
                <w:b/>
                <w:color w:val="auto"/>
                <w:szCs w:val="28"/>
              </w:rPr>
            </w:pPr>
            <w:r w:rsidRPr="00823845">
              <w:rPr>
                <w:b/>
                <w:color w:val="auto"/>
                <w:szCs w:val="28"/>
              </w:rPr>
              <w:t>số lớp</w:t>
            </w:r>
          </w:p>
        </w:tc>
      </w:tr>
      <w:tr w:rsidR="00227146" w:rsidRPr="00823845" w:rsidTr="00A0534C">
        <w:trPr>
          <w:trHeight w:val="356"/>
        </w:trPr>
        <w:tc>
          <w:tcPr>
            <w:tcW w:w="2349" w:type="dxa"/>
            <w:tcBorders>
              <w:top w:val="nil"/>
              <w:left w:val="single" w:sz="4" w:space="0" w:color="auto"/>
              <w:bottom w:val="single" w:sz="4" w:space="0" w:color="auto"/>
              <w:right w:val="single" w:sz="4" w:space="0" w:color="auto"/>
            </w:tcBorders>
            <w:shd w:val="clear" w:color="auto" w:fill="auto"/>
            <w:vAlign w:val="center"/>
          </w:tcPr>
          <w:p w:rsidR="00227146" w:rsidRPr="00823845" w:rsidRDefault="00227146" w:rsidP="00A0534C">
            <w:pPr>
              <w:spacing w:before="60" w:after="60"/>
              <w:jc w:val="center"/>
              <w:rPr>
                <w:color w:val="auto"/>
                <w:szCs w:val="28"/>
              </w:rPr>
            </w:pPr>
            <w:r w:rsidRPr="00823845">
              <w:rPr>
                <w:color w:val="auto"/>
                <w:szCs w:val="28"/>
              </w:rPr>
              <w:t>2010-2011</w:t>
            </w:r>
          </w:p>
        </w:tc>
        <w:tc>
          <w:tcPr>
            <w:tcW w:w="1167" w:type="dxa"/>
            <w:tcBorders>
              <w:top w:val="nil"/>
              <w:left w:val="nil"/>
              <w:bottom w:val="single" w:sz="4" w:space="0" w:color="auto"/>
              <w:right w:val="single" w:sz="4" w:space="0" w:color="auto"/>
            </w:tcBorders>
            <w:shd w:val="clear" w:color="auto" w:fill="auto"/>
            <w:vAlign w:val="center"/>
          </w:tcPr>
          <w:p w:rsidR="00227146" w:rsidRPr="00823845" w:rsidRDefault="00227146" w:rsidP="00A0534C">
            <w:pPr>
              <w:spacing w:before="60" w:after="60"/>
              <w:jc w:val="center"/>
              <w:rPr>
                <w:color w:val="auto"/>
                <w:szCs w:val="28"/>
              </w:rPr>
            </w:pPr>
            <w:r w:rsidRPr="00823845">
              <w:rPr>
                <w:color w:val="auto"/>
                <w:szCs w:val="28"/>
              </w:rPr>
              <w:t>12</w:t>
            </w:r>
          </w:p>
        </w:tc>
        <w:tc>
          <w:tcPr>
            <w:tcW w:w="1177" w:type="dxa"/>
            <w:tcBorders>
              <w:top w:val="nil"/>
              <w:left w:val="nil"/>
              <w:bottom w:val="single" w:sz="4" w:space="0" w:color="auto"/>
              <w:right w:val="single" w:sz="4" w:space="0" w:color="auto"/>
            </w:tcBorders>
            <w:shd w:val="clear" w:color="auto" w:fill="auto"/>
            <w:vAlign w:val="center"/>
          </w:tcPr>
          <w:p w:rsidR="00227146" w:rsidRPr="00823845" w:rsidRDefault="00227146" w:rsidP="00A0534C">
            <w:pPr>
              <w:spacing w:before="60" w:after="60"/>
              <w:jc w:val="center"/>
              <w:rPr>
                <w:color w:val="auto"/>
                <w:szCs w:val="28"/>
              </w:rPr>
            </w:pPr>
            <w:r w:rsidRPr="00823845">
              <w:rPr>
                <w:color w:val="auto"/>
                <w:szCs w:val="28"/>
              </w:rPr>
              <w:t>121</w:t>
            </w:r>
          </w:p>
        </w:tc>
        <w:tc>
          <w:tcPr>
            <w:tcW w:w="1303" w:type="dxa"/>
            <w:tcBorders>
              <w:top w:val="nil"/>
              <w:left w:val="nil"/>
              <w:bottom w:val="single" w:sz="4" w:space="0" w:color="auto"/>
              <w:right w:val="single" w:sz="4" w:space="0" w:color="auto"/>
            </w:tcBorders>
            <w:shd w:val="clear" w:color="auto" w:fill="auto"/>
            <w:vAlign w:val="center"/>
          </w:tcPr>
          <w:p w:rsidR="00227146" w:rsidRPr="00823845" w:rsidRDefault="00227146" w:rsidP="00A0534C">
            <w:pPr>
              <w:spacing w:before="60" w:after="60"/>
              <w:jc w:val="center"/>
              <w:rPr>
                <w:color w:val="auto"/>
                <w:szCs w:val="28"/>
              </w:rPr>
            </w:pPr>
            <w:r w:rsidRPr="00823845">
              <w:rPr>
                <w:color w:val="auto"/>
                <w:szCs w:val="28"/>
              </w:rPr>
              <w:t>15</w:t>
            </w:r>
          </w:p>
        </w:tc>
        <w:tc>
          <w:tcPr>
            <w:tcW w:w="1021" w:type="dxa"/>
            <w:tcBorders>
              <w:top w:val="nil"/>
              <w:left w:val="nil"/>
              <w:bottom w:val="single" w:sz="4" w:space="0" w:color="auto"/>
              <w:right w:val="single" w:sz="4" w:space="0" w:color="auto"/>
            </w:tcBorders>
            <w:shd w:val="clear" w:color="auto" w:fill="auto"/>
            <w:vAlign w:val="center"/>
          </w:tcPr>
          <w:p w:rsidR="00227146" w:rsidRPr="00823845" w:rsidRDefault="00227146" w:rsidP="00A0534C">
            <w:pPr>
              <w:spacing w:before="60" w:after="60"/>
              <w:jc w:val="center"/>
              <w:rPr>
                <w:color w:val="auto"/>
                <w:szCs w:val="28"/>
              </w:rPr>
            </w:pPr>
            <w:r w:rsidRPr="00823845">
              <w:rPr>
                <w:color w:val="auto"/>
                <w:szCs w:val="28"/>
              </w:rPr>
              <w:t>244</w:t>
            </w:r>
          </w:p>
        </w:tc>
        <w:tc>
          <w:tcPr>
            <w:tcW w:w="1459" w:type="dxa"/>
            <w:tcBorders>
              <w:top w:val="nil"/>
              <w:left w:val="nil"/>
              <w:bottom w:val="single" w:sz="4" w:space="0" w:color="auto"/>
              <w:right w:val="single" w:sz="4" w:space="0" w:color="auto"/>
            </w:tcBorders>
            <w:shd w:val="clear" w:color="auto" w:fill="auto"/>
            <w:vAlign w:val="center"/>
          </w:tcPr>
          <w:p w:rsidR="00227146" w:rsidRPr="00823845" w:rsidRDefault="00227146" w:rsidP="00A0534C">
            <w:pPr>
              <w:spacing w:before="60" w:after="60"/>
              <w:jc w:val="center"/>
              <w:rPr>
                <w:color w:val="auto"/>
                <w:szCs w:val="28"/>
              </w:rPr>
            </w:pPr>
            <w:r w:rsidRPr="00823845">
              <w:rPr>
                <w:color w:val="auto"/>
                <w:szCs w:val="28"/>
              </w:rPr>
              <w:t>12</w:t>
            </w:r>
          </w:p>
        </w:tc>
        <w:tc>
          <w:tcPr>
            <w:tcW w:w="1167" w:type="dxa"/>
            <w:tcBorders>
              <w:top w:val="nil"/>
              <w:left w:val="nil"/>
              <w:bottom w:val="single" w:sz="4" w:space="0" w:color="auto"/>
              <w:right w:val="single" w:sz="4" w:space="0" w:color="auto"/>
            </w:tcBorders>
            <w:shd w:val="clear" w:color="auto" w:fill="auto"/>
            <w:vAlign w:val="center"/>
          </w:tcPr>
          <w:p w:rsidR="00227146" w:rsidRPr="00823845" w:rsidRDefault="00227146" w:rsidP="00A0534C">
            <w:pPr>
              <w:spacing w:before="60" w:after="60"/>
              <w:jc w:val="center"/>
              <w:rPr>
                <w:color w:val="auto"/>
                <w:szCs w:val="28"/>
              </w:rPr>
            </w:pPr>
            <w:r w:rsidRPr="00823845">
              <w:rPr>
                <w:color w:val="auto"/>
                <w:szCs w:val="28"/>
              </w:rPr>
              <w:t>98</w:t>
            </w:r>
          </w:p>
        </w:tc>
      </w:tr>
      <w:tr w:rsidR="00227146" w:rsidRPr="00823845" w:rsidTr="00A0534C">
        <w:trPr>
          <w:trHeight w:val="356"/>
        </w:trPr>
        <w:tc>
          <w:tcPr>
            <w:tcW w:w="2349" w:type="dxa"/>
            <w:tcBorders>
              <w:top w:val="nil"/>
              <w:left w:val="single" w:sz="4" w:space="0" w:color="auto"/>
              <w:bottom w:val="single" w:sz="4" w:space="0" w:color="auto"/>
              <w:right w:val="single" w:sz="4" w:space="0" w:color="auto"/>
            </w:tcBorders>
            <w:shd w:val="clear" w:color="auto" w:fill="auto"/>
            <w:vAlign w:val="center"/>
          </w:tcPr>
          <w:p w:rsidR="00227146" w:rsidRPr="00823845" w:rsidRDefault="00227146" w:rsidP="00A0534C">
            <w:pPr>
              <w:spacing w:before="60" w:after="60"/>
              <w:jc w:val="center"/>
              <w:rPr>
                <w:color w:val="auto"/>
                <w:szCs w:val="28"/>
              </w:rPr>
            </w:pPr>
            <w:r w:rsidRPr="00823845">
              <w:rPr>
                <w:color w:val="auto"/>
                <w:szCs w:val="28"/>
              </w:rPr>
              <w:t>2016-2017</w:t>
            </w:r>
          </w:p>
        </w:tc>
        <w:tc>
          <w:tcPr>
            <w:tcW w:w="1167" w:type="dxa"/>
            <w:tcBorders>
              <w:top w:val="nil"/>
              <w:left w:val="nil"/>
              <w:bottom w:val="single" w:sz="4" w:space="0" w:color="auto"/>
              <w:right w:val="single" w:sz="4" w:space="0" w:color="auto"/>
            </w:tcBorders>
            <w:shd w:val="clear" w:color="auto" w:fill="auto"/>
            <w:vAlign w:val="center"/>
          </w:tcPr>
          <w:p w:rsidR="00227146" w:rsidRPr="00823845" w:rsidRDefault="00227146" w:rsidP="00A0534C">
            <w:pPr>
              <w:spacing w:before="60" w:after="60"/>
              <w:jc w:val="center"/>
              <w:rPr>
                <w:color w:val="auto"/>
                <w:szCs w:val="28"/>
              </w:rPr>
            </w:pPr>
            <w:r w:rsidRPr="00823845">
              <w:rPr>
                <w:color w:val="auto"/>
                <w:szCs w:val="28"/>
              </w:rPr>
              <w:t>15</w:t>
            </w:r>
          </w:p>
        </w:tc>
        <w:tc>
          <w:tcPr>
            <w:tcW w:w="1177" w:type="dxa"/>
            <w:tcBorders>
              <w:top w:val="nil"/>
              <w:left w:val="nil"/>
              <w:bottom w:val="single" w:sz="4" w:space="0" w:color="auto"/>
              <w:right w:val="single" w:sz="4" w:space="0" w:color="auto"/>
            </w:tcBorders>
            <w:shd w:val="clear" w:color="auto" w:fill="auto"/>
            <w:vAlign w:val="center"/>
          </w:tcPr>
          <w:p w:rsidR="00227146" w:rsidRPr="00823845" w:rsidRDefault="00227146" w:rsidP="00A0534C">
            <w:pPr>
              <w:spacing w:before="60" w:after="60"/>
              <w:jc w:val="center"/>
              <w:rPr>
                <w:color w:val="auto"/>
                <w:szCs w:val="28"/>
              </w:rPr>
            </w:pPr>
            <w:r w:rsidRPr="00823845">
              <w:rPr>
                <w:color w:val="auto"/>
                <w:szCs w:val="28"/>
              </w:rPr>
              <w:t>148</w:t>
            </w:r>
          </w:p>
        </w:tc>
        <w:tc>
          <w:tcPr>
            <w:tcW w:w="1303" w:type="dxa"/>
            <w:tcBorders>
              <w:top w:val="nil"/>
              <w:left w:val="nil"/>
              <w:bottom w:val="single" w:sz="4" w:space="0" w:color="auto"/>
              <w:right w:val="single" w:sz="4" w:space="0" w:color="auto"/>
            </w:tcBorders>
            <w:shd w:val="clear" w:color="auto" w:fill="auto"/>
            <w:vAlign w:val="center"/>
          </w:tcPr>
          <w:p w:rsidR="00227146" w:rsidRPr="00823845" w:rsidRDefault="00227146" w:rsidP="00A0534C">
            <w:pPr>
              <w:spacing w:before="60" w:after="60"/>
              <w:jc w:val="center"/>
              <w:rPr>
                <w:color w:val="auto"/>
                <w:szCs w:val="28"/>
              </w:rPr>
            </w:pPr>
            <w:r w:rsidRPr="00823845">
              <w:rPr>
                <w:color w:val="auto"/>
                <w:szCs w:val="28"/>
              </w:rPr>
              <w:t>15</w:t>
            </w:r>
          </w:p>
        </w:tc>
        <w:tc>
          <w:tcPr>
            <w:tcW w:w="1021" w:type="dxa"/>
            <w:tcBorders>
              <w:top w:val="nil"/>
              <w:left w:val="nil"/>
              <w:bottom w:val="single" w:sz="4" w:space="0" w:color="auto"/>
              <w:right w:val="single" w:sz="4" w:space="0" w:color="auto"/>
            </w:tcBorders>
            <w:shd w:val="clear" w:color="auto" w:fill="auto"/>
            <w:vAlign w:val="center"/>
          </w:tcPr>
          <w:p w:rsidR="00227146" w:rsidRPr="00823845" w:rsidRDefault="00227146" w:rsidP="00A0534C">
            <w:pPr>
              <w:spacing w:before="60" w:after="60"/>
              <w:jc w:val="center"/>
              <w:rPr>
                <w:color w:val="auto"/>
                <w:szCs w:val="28"/>
              </w:rPr>
            </w:pPr>
            <w:r w:rsidRPr="00823845">
              <w:rPr>
                <w:color w:val="auto"/>
                <w:szCs w:val="28"/>
              </w:rPr>
              <w:t>251</w:t>
            </w:r>
          </w:p>
        </w:tc>
        <w:tc>
          <w:tcPr>
            <w:tcW w:w="1459" w:type="dxa"/>
            <w:tcBorders>
              <w:top w:val="nil"/>
              <w:left w:val="nil"/>
              <w:bottom w:val="single" w:sz="4" w:space="0" w:color="auto"/>
              <w:right w:val="single" w:sz="4" w:space="0" w:color="auto"/>
            </w:tcBorders>
            <w:shd w:val="clear" w:color="auto" w:fill="auto"/>
            <w:vAlign w:val="center"/>
          </w:tcPr>
          <w:p w:rsidR="00227146" w:rsidRPr="00823845" w:rsidRDefault="00227146" w:rsidP="00A0534C">
            <w:pPr>
              <w:spacing w:before="60" w:after="60"/>
              <w:jc w:val="center"/>
              <w:rPr>
                <w:color w:val="auto"/>
                <w:szCs w:val="28"/>
              </w:rPr>
            </w:pPr>
            <w:r w:rsidRPr="00823845">
              <w:rPr>
                <w:color w:val="auto"/>
                <w:szCs w:val="28"/>
              </w:rPr>
              <w:t>14</w:t>
            </w:r>
          </w:p>
        </w:tc>
        <w:tc>
          <w:tcPr>
            <w:tcW w:w="1167" w:type="dxa"/>
            <w:tcBorders>
              <w:top w:val="nil"/>
              <w:left w:val="nil"/>
              <w:bottom w:val="single" w:sz="4" w:space="0" w:color="auto"/>
              <w:right w:val="single" w:sz="4" w:space="0" w:color="auto"/>
            </w:tcBorders>
            <w:shd w:val="clear" w:color="auto" w:fill="auto"/>
            <w:vAlign w:val="center"/>
          </w:tcPr>
          <w:p w:rsidR="00227146" w:rsidRPr="00823845" w:rsidRDefault="00227146" w:rsidP="00A0534C">
            <w:pPr>
              <w:spacing w:before="60" w:after="60"/>
              <w:jc w:val="center"/>
              <w:rPr>
                <w:color w:val="auto"/>
                <w:szCs w:val="28"/>
              </w:rPr>
            </w:pPr>
            <w:r w:rsidRPr="00823845">
              <w:rPr>
                <w:color w:val="auto"/>
                <w:szCs w:val="28"/>
              </w:rPr>
              <w:t>122</w:t>
            </w:r>
          </w:p>
        </w:tc>
      </w:tr>
      <w:tr w:rsidR="00227146" w:rsidRPr="00823845" w:rsidTr="00A0534C">
        <w:trPr>
          <w:trHeight w:val="528"/>
        </w:trPr>
        <w:tc>
          <w:tcPr>
            <w:tcW w:w="2349" w:type="dxa"/>
            <w:tcBorders>
              <w:top w:val="nil"/>
              <w:left w:val="single" w:sz="4" w:space="0" w:color="auto"/>
              <w:bottom w:val="single" w:sz="4" w:space="0" w:color="auto"/>
              <w:right w:val="single" w:sz="4" w:space="0" w:color="auto"/>
            </w:tcBorders>
            <w:shd w:val="clear" w:color="auto" w:fill="auto"/>
            <w:vAlign w:val="center"/>
          </w:tcPr>
          <w:p w:rsidR="00227146" w:rsidRPr="00823845" w:rsidRDefault="00227146" w:rsidP="00A0534C">
            <w:pPr>
              <w:spacing w:before="60" w:after="60"/>
              <w:rPr>
                <w:b/>
                <w:color w:val="auto"/>
                <w:szCs w:val="28"/>
              </w:rPr>
            </w:pPr>
            <w:r w:rsidRPr="00823845">
              <w:rPr>
                <w:b/>
                <w:color w:val="auto"/>
                <w:szCs w:val="28"/>
              </w:rPr>
              <w:t>Tăng (+)/giảm (-)</w:t>
            </w:r>
          </w:p>
        </w:tc>
        <w:tc>
          <w:tcPr>
            <w:tcW w:w="1167" w:type="dxa"/>
            <w:tcBorders>
              <w:top w:val="nil"/>
              <w:left w:val="nil"/>
              <w:bottom w:val="single" w:sz="4" w:space="0" w:color="auto"/>
              <w:right w:val="single" w:sz="4" w:space="0" w:color="auto"/>
            </w:tcBorders>
            <w:shd w:val="clear" w:color="auto" w:fill="auto"/>
            <w:vAlign w:val="center"/>
          </w:tcPr>
          <w:p w:rsidR="00227146" w:rsidRPr="00823845" w:rsidRDefault="00227146" w:rsidP="00A0534C">
            <w:pPr>
              <w:spacing w:before="60" w:after="60"/>
              <w:jc w:val="center"/>
              <w:rPr>
                <w:b/>
                <w:color w:val="auto"/>
                <w:szCs w:val="28"/>
              </w:rPr>
            </w:pPr>
            <w:r w:rsidRPr="00823845">
              <w:rPr>
                <w:b/>
                <w:color w:val="auto"/>
                <w:szCs w:val="28"/>
              </w:rPr>
              <w:t>(+) 3</w:t>
            </w:r>
          </w:p>
        </w:tc>
        <w:tc>
          <w:tcPr>
            <w:tcW w:w="1177" w:type="dxa"/>
            <w:tcBorders>
              <w:top w:val="nil"/>
              <w:left w:val="nil"/>
              <w:bottom w:val="single" w:sz="4" w:space="0" w:color="auto"/>
              <w:right w:val="single" w:sz="4" w:space="0" w:color="auto"/>
            </w:tcBorders>
            <w:shd w:val="clear" w:color="auto" w:fill="auto"/>
            <w:vAlign w:val="center"/>
          </w:tcPr>
          <w:p w:rsidR="00227146" w:rsidRPr="00823845" w:rsidRDefault="00227146" w:rsidP="00A0534C">
            <w:pPr>
              <w:spacing w:before="60" w:after="60"/>
              <w:jc w:val="center"/>
              <w:rPr>
                <w:b/>
                <w:color w:val="auto"/>
                <w:szCs w:val="28"/>
              </w:rPr>
            </w:pPr>
            <w:r w:rsidRPr="00823845">
              <w:rPr>
                <w:b/>
                <w:color w:val="auto"/>
                <w:szCs w:val="28"/>
              </w:rPr>
              <w:t>(+) 27</w:t>
            </w:r>
          </w:p>
        </w:tc>
        <w:tc>
          <w:tcPr>
            <w:tcW w:w="1303" w:type="dxa"/>
            <w:tcBorders>
              <w:top w:val="nil"/>
              <w:left w:val="nil"/>
              <w:bottom w:val="single" w:sz="4" w:space="0" w:color="auto"/>
              <w:right w:val="single" w:sz="4" w:space="0" w:color="auto"/>
            </w:tcBorders>
            <w:shd w:val="clear" w:color="auto" w:fill="auto"/>
            <w:vAlign w:val="center"/>
          </w:tcPr>
          <w:p w:rsidR="00227146" w:rsidRPr="00823845" w:rsidRDefault="00227146" w:rsidP="00A0534C">
            <w:pPr>
              <w:spacing w:before="60" w:after="60"/>
              <w:jc w:val="center"/>
              <w:rPr>
                <w:b/>
                <w:color w:val="auto"/>
                <w:szCs w:val="28"/>
              </w:rPr>
            </w:pPr>
            <w:r w:rsidRPr="00823845">
              <w:rPr>
                <w:b/>
                <w:color w:val="auto"/>
                <w:szCs w:val="28"/>
              </w:rPr>
              <w:t>0</w:t>
            </w:r>
          </w:p>
        </w:tc>
        <w:tc>
          <w:tcPr>
            <w:tcW w:w="1021" w:type="dxa"/>
            <w:tcBorders>
              <w:top w:val="nil"/>
              <w:left w:val="nil"/>
              <w:bottom w:val="single" w:sz="4" w:space="0" w:color="auto"/>
              <w:right w:val="single" w:sz="4" w:space="0" w:color="auto"/>
            </w:tcBorders>
            <w:shd w:val="clear" w:color="auto" w:fill="auto"/>
            <w:vAlign w:val="center"/>
          </w:tcPr>
          <w:p w:rsidR="00227146" w:rsidRPr="00823845" w:rsidRDefault="00227146" w:rsidP="00A0534C">
            <w:pPr>
              <w:spacing w:before="60" w:after="60"/>
              <w:jc w:val="center"/>
              <w:rPr>
                <w:b/>
                <w:color w:val="auto"/>
                <w:szCs w:val="28"/>
              </w:rPr>
            </w:pPr>
            <w:r w:rsidRPr="00823845">
              <w:rPr>
                <w:b/>
                <w:color w:val="auto"/>
                <w:szCs w:val="28"/>
              </w:rPr>
              <w:t>(+) 7</w:t>
            </w:r>
          </w:p>
        </w:tc>
        <w:tc>
          <w:tcPr>
            <w:tcW w:w="1459" w:type="dxa"/>
            <w:tcBorders>
              <w:top w:val="nil"/>
              <w:left w:val="nil"/>
              <w:bottom w:val="single" w:sz="4" w:space="0" w:color="auto"/>
              <w:right w:val="single" w:sz="4" w:space="0" w:color="auto"/>
            </w:tcBorders>
            <w:shd w:val="clear" w:color="auto" w:fill="auto"/>
            <w:vAlign w:val="center"/>
          </w:tcPr>
          <w:p w:rsidR="00227146" w:rsidRPr="00823845" w:rsidRDefault="00227146" w:rsidP="00A0534C">
            <w:pPr>
              <w:spacing w:before="60" w:after="60"/>
              <w:jc w:val="center"/>
              <w:rPr>
                <w:b/>
                <w:color w:val="auto"/>
                <w:szCs w:val="28"/>
              </w:rPr>
            </w:pPr>
            <w:r w:rsidRPr="00823845">
              <w:rPr>
                <w:b/>
                <w:color w:val="auto"/>
                <w:szCs w:val="28"/>
              </w:rPr>
              <w:t>(+) 2</w:t>
            </w:r>
          </w:p>
        </w:tc>
        <w:tc>
          <w:tcPr>
            <w:tcW w:w="1167" w:type="dxa"/>
            <w:tcBorders>
              <w:top w:val="nil"/>
              <w:left w:val="nil"/>
              <w:bottom w:val="single" w:sz="4" w:space="0" w:color="auto"/>
              <w:right w:val="single" w:sz="4" w:space="0" w:color="auto"/>
            </w:tcBorders>
            <w:shd w:val="clear" w:color="auto" w:fill="auto"/>
            <w:vAlign w:val="center"/>
          </w:tcPr>
          <w:p w:rsidR="00227146" w:rsidRPr="00823845" w:rsidRDefault="00227146" w:rsidP="00A0534C">
            <w:pPr>
              <w:spacing w:before="60" w:after="60"/>
              <w:jc w:val="center"/>
              <w:rPr>
                <w:b/>
                <w:color w:val="auto"/>
                <w:szCs w:val="28"/>
              </w:rPr>
            </w:pPr>
            <w:r w:rsidRPr="00823845">
              <w:rPr>
                <w:b/>
                <w:color w:val="auto"/>
                <w:szCs w:val="28"/>
              </w:rPr>
              <w:t>(+) 24</w:t>
            </w:r>
          </w:p>
        </w:tc>
      </w:tr>
    </w:tbl>
    <w:p w:rsidR="00227146" w:rsidRPr="00823845" w:rsidRDefault="00227146" w:rsidP="00227146">
      <w:pPr>
        <w:spacing w:before="60" w:after="60"/>
        <w:ind w:firstLine="720"/>
        <w:jc w:val="both"/>
        <w:rPr>
          <w:color w:val="auto"/>
          <w:szCs w:val="28"/>
        </w:rPr>
      </w:pPr>
      <w:r w:rsidRPr="00823845">
        <w:rPr>
          <w:color w:val="auto"/>
          <w:szCs w:val="28"/>
        </w:rPr>
        <w:t>Trong đó có 05 trường Phổ thông dân tộc bán trú (PTDTBT), bao gồm 01 trường PTDTBT cấp tiểu học và 04 trường PTDTBT cấp THCS, tạo điều kiện thuận lợi cho những học sinh đi học xa nhà có điều kiện theo học cả ngày tại trường.</w:t>
      </w:r>
    </w:p>
    <w:p w:rsidR="00227146" w:rsidRPr="00823845" w:rsidRDefault="00227146" w:rsidP="00227146">
      <w:pPr>
        <w:spacing w:before="60" w:after="60"/>
        <w:ind w:firstLine="720"/>
        <w:jc w:val="both"/>
        <w:rPr>
          <w:color w:val="auto"/>
          <w:szCs w:val="28"/>
        </w:rPr>
      </w:pPr>
      <w:r w:rsidRPr="00823845">
        <w:rPr>
          <w:color w:val="auto"/>
          <w:szCs w:val="28"/>
        </w:rPr>
        <w:t>- Đã quan tâm phát triển trường lớp mầm non tư thục trên địa bàn. Năm học 2016-2017 toàn huyện có 02 trường mầm non tư thục và một số nhóm trẻ gia đình, thu hút trên 600 cháu trong độ tuổi nhà trẻ, mẫu giáo ra lớp, góp phần thực hiện tốt mục tiêu phổ cập giáo dục cho trẻ mầm non 5 tuổi trên địa bàn.</w:t>
      </w:r>
    </w:p>
    <w:p w:rsidR="00227146" w:rsidRPr="00823845" w:rsidRDefault="00227146" w:rsidP="00227146">
      <w:pPr>
        <w:spacing w:before="60" w:after="60"/>
        <w:ind w:firstLine="720"/>
        <w:jc w:val="both"/>
        <w:rPr>
          <w:color w:val="auto"/>
          <w:szCs w:val="28"/>
        </w:rPr>
      </w:pPr>
      <w:r w:rsidRPr="00823845">
        <w:rPr>
          <w:color w:val="auto"/>
          <w:szCs w:val="28"/>
        </w:rPr>
        <w:t>1.2. Song song với sự phát triển trường, lớp, quy mô học sinh các bậc, cấp học tăng lên so với năm học 2010 - 2011. Cụ thể đầu năm học 2016 - 2017 toàn huyện có 12.613 em, tăng 2.172 em; học sinh DTTS là 8.176, tăng 1.788 em. Cụ thể:</w:t>
      </w:r>
    </w:p>
    <w:tbl>
      <w:tblPr>
        <w:tblW w:w="9656" w:type="dxa"/>
        <w:tblInd w:w="93" w:type="dxa"/>
        <w:tblLook w:val="0000"/>
      </w:tblPr>
      <w:tblGrid>
        <w:gridCol w:w="2427"/>
        <w:gridCol w:w="1298"/>
        <w:gridCol w:w="1113"/>
        <w:gridCol w:w="1298"/>
        <w:gridCol w:w="1113"/>
        <w:gridCol w:w="1298"/>
        <w:gridCol w:w="1109"/>
      </w:tblGrid>
      <w:tr w:rsidR="00227146" w:rsidRPr="00823845" w:rsidTr="00A0534C">
        <w:trPr>
          <w:trHeight w:val="307"/>
        </w:trPr>
        <w:tc>
          <w:tcPr>
            <w:tcW w:w="242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27146" w:rsidRPr="00823845" w:rsidRDefault="00227146" w:rsidP="00A0534C">
            <w:pPr>
              <w:spacing w:before="60" w:after="60"/>
              <w:jc w:val="center"/>
              <w:rPr>
                <w:b/>
                <w:color w:val="auto"/>
                <w:szCs w:val="28"/>
              </w:rPr>
            </w:pPr>
            <w:r w:rsidRPr="00823845">
              <w:rPr>
                <w:b/>
                <w:color w:val="auto"/>
                <w:szCs w:val="28"/>
              </w:rPr>
              <w:t>Thời điểm</w:t>
            </w:r>
          </w:p>
        </w:tc>
        <w:tc>
          <w:tcPr>
            <w:tcW w:w="2411" w:type="dxa"/>
            <w:gridSpan w:val="2"/>
            <w:tcBorders>
              <w:top w:val="single" w:sz="4" w:space="0" w:color="auto"/>
              <w:left w:val="nil"/>
              <w:bottom w:val="single" w:sz="4" w:space="0" w:color="auto"/>
              <w:right w:val="single" w:sz="4" w:space="0" w:color="auto"/>
            </w:tcBorders>
            <w:shd w:val="clear" w:color="auto" w:fill="auto"/>
            <w:noWrap/>
            <w:vAlign w:val="center"/>
          </w:tcPr>
          <w:p w:rsidR="00227146" w:rsidRPr="00823845" w:rsidRDefault="00227146" w:rsidP="00A0534C">
            <w:pPr>
              <w:spacing w:before="60" w:after="60"/>
              <w:jc w:val="center"/>
              <w:rPr>
                <w:b/>
                <w:color w:val="auto"/>
                <w:szCs w:val="28"/>
              </w:rPr>
            </w:pPr>
            <w:r w:rsidRPr="00823845">
              <w:rPr>
                <w:b/>
                <w:color w:val="auto"/>
                <w:szCs w:val="28"/>
              </w:rPr>
              <w:t>Mầm non</w:t>
            </w:r>
          </w:p>
        </w:tc>
        <w:tc>
          <w:tcPr>
            <w:tcW w:w="2411" w:type="dxa"/>
            <w:gridSpan w:val="2"/>
            <w:tcBorders>
              <w:top w:val="single" w:sz="4" w:space="0" w:color="auto"/>
              <w:left w:val="nil"/>
              <w:bottom w:val="single" w:sz="4" w:space="0" w:color="auto"/>
              <w:right w:val="single" w:sz="4" w:space="0" w:color="auto"/>
            </w:tcBorders>
            <w:shd w:val="clear" w:color="auto" w:fill="auto"/>
            <w:noWrap/>
            <w:vAlign w:val="center"/>
          </w:tcPr>
          <w:p w:rsidR="00227146" w:rsidRPr="00823845" w:rsidRDefault="00227146" w:rsidP="00A0534C">
            <w:pPr>
              <w:spacing w:before="60" w:after="60"/>
              <w:jc w:val="center"/>
              <w:rPr>
                <w:b/>
                <w:color w:val="auto"/>
                <w:szCs w:val="28"/>
              </w:rPr>
            </w:pPr>
            <w:r w:rsidRPr="00823845">
              <w:rPr>
                <w:b/>
                <w:color w:val="auto"/>
                <w:szCs w:val="28"/>
              </w:rPr>
              <w:t>Tiểu học</w:t>
            </w:r>
          </w:p>
        </w:tc>
        <w:tc>
          <w:tcPr>
            <w:tcW w:w="2407" w:type="dxa"/>
            <w:gridSpan w:val="2"/>
            <w:tcBorders>
              <w:top w:val="single" w:sz="4" w:space="0" w:color="auto"/>
              <w:left w:val="nil"/>
              <w:bottom w:val="single" w:sz="4" w:space="0" w:color="auto"/>
              <w:right w:val="single" w:sz="4" w:space="0" w:color="auto"/>
            </w:tcBorders>
            <w:shd w:val="clear" w:color="auto" w:fill="auto"/>
            <w:noWrap/>
            <w:vAlign w:val="center"/>
          </w:tcPr>
          <w:p w:rsidR="00227146" w:rsidRPr="00823845" w:rsidRDefault="00227146" w:rsidP="00A0534C">
            <w:pPr>
              <w:spacing w:before="60" w:after="60"/>
              <w:jc w:val="center"/>
              <w:rPr>
                <w:b/>
                <w:color w:val="auto"/>
                <w:szCs w:val="28"/>
              </w:rPr>
            </w:pPr>
            <w:r w:rsidRPr="00823845">
              <w:rPr>
                <w:b/>
                <w:color w:val="auto"/>
                <w:szCs w:val="28"/>
              </w:rPr>
              <w:t>THCS</w:t>
            </w:r>
          </w:p>
        </w:tc>
      </w:tr>
      <w:tr w:rsidR="00227146" w:rsidRPr="00823845" w:rsidTr="00A0534C">
        <w:trPr>
          <w:trHeight w:val="307"/>
        </w:trPr>
        <w:tc>
          <w:tcPr>
            <w:tcW w:w="2427" w:type="dxa"/>
            <w:vMerge/>
            <w:tcBorders>
              <w:top w:val="single" w:sz="4" w:space="0" w:color="auto"/>
              <w:left w:val="single" w:sz="4" w:space="0" w:color="auto"/>
              <w:bottom w:val="single" w:sz="4" w:space="0" w:color="auto"/>
              <w:right w:val="single" w:sz="4" w:space="0" w:color="auto"/>
            </w:tcBorders>
            <w:vAlign w:val="center"/>
          </w:tcPr>
          <w:p w:rsidR="00227146" w:rsidRPr="00823845" w:rsidRDefault="00227146" w:rsidP="00A0534C">
            <w:pPr>
              <w:spacing w:before="60" w:after="60"/>
              <w:jc w:val="center"/>
              <w:rPr>
                <w:b/>
                <w:color w:val="auto"/>
                <w:szCs w:val="28"/>
              </w:rPr>
            </w:pPr>
          </w:p>
        </w:tc>
        <w:tc>
          <w:tcPr>
            <w:tcW w:w="1298" w:type="dxa"/>
            <w:tcBorders>
              <w:top w:val="nil"/>
              <w:left w:val="nil"/>
              <w:bottom w:val="single" w:sz="4" w:space="0" w:color="auto"/>
              <w:right w:val="single" w:sz="4" w:space="0" w:color="auto"/>
            </w:tcBorders>
            <w:shd w:val="clear" w:color="auto" w:fill="auto"/>
            <w:noWrap/>
            <w:vAlign w:val="center"/>
          </w:tcPr>
          <w:p w:rsidR="00227146" w:rsidRPr="00823845" w:rsidRDefault="00227146" w:rsidP="00A0534C">
            <w:pPr>
              <w:spacing w:before="60" w:after="60"/>
              <w:jc w:val="center"/>
              <w:rPr>
                <w:b/>
                <w:color w:val="auto"/>
                <w:szCs w:val="28"/>
              </w:rPr>
            </w:pPr>
            <w:r w:rsidRPr="00823845">
              <w:rPr>
                <w:b/>
                <w:color w:val="auto"/>
                <w:szCs w:val="28"/>
              </w:rPr>
              <w:t>Tổng số</w:t>
            </w:r>
          </w:p>
        </w:tc>
        <w:tc>
          <w:tcPr>
            <w:tcW w:w="1113" w:type="dxa"/>
            <w:tcBorders>
              <w:top w:val="nil"/>
              <w:left w:val="nil"/>
              <w:bottom w:val="single" w:sz="4" w:space="0" w:color="auto"/>
              <w:right w:val="single" w:sz="4" w:space="0" w:color="auto"/>
            </w:tcBorders>
            <w:shd w:val="clear" w:color="auto" w:fill="auto"/>
            <w:noWrap/>
            <w:vAlign w:val="center"/>
          </w:tcPr>
          <w:p w:rsidR="00227146" w:rsidRPr="00823845" w:rsidRDefault="00227146" w:rsidP="00A0534C">
            <w:pPr>
              <w:spacing w:before="60" w:after="60"/>
              <w:jc w:val="center"/>
              <w:rPr>
                <w:b/>
                <w:color w:val="auto"/>
                <w:szCs w:val="28"/>
              </w:rPr>
            </w:pPr>
            <w:r w:rsidRPr="00823845">
              <w:rPr>
                <w:b/>
                <w:color w:val="auto"/>
                <w:szCs w:val="28"/>
              </w:rPr>
              <w:t>DTTS</w:t>
            </w:r>
          </w:p>
        </w:tc>
        <w:tc>
          <w:tcPr>
            <w:tcW w:w="1298" w:type="dxa"/>
            <w:tcBorders>
              <w:top w:val="nil"/>
              <w:left w:val="nil"/>
              <w:bottom w:val="single" w:sz="4" w:space="0" w:color="auto"/>
              <w:right w:val="single" w:sz="4" w:space="0" w:color="auto"/>
            </w:tcBorders>
            <w:shd w:val="clear" w:color="auto" w:fill="auto"/>
            <w:noWrap/>
            <w:vAlign w:val="center"/>
          </w:tcPr>
          <w:p w:rsidR="00227146" w:rsidRPr="00823845" w:rsidRDefault="00227146" w:rsidP="00A0534C">
            <w:pPr>
              <w:spacing w:before="60" w:after="60"/>
              <w:jc w:val="center"/>
              <w:rPr>
                <w:b/>
                <w:color w:val="auto"/>
                <w:szCs w:val="28"/>
              </w:rPr>
            </w:pPr>
            <w:r w:rsidRPr="00823845">
              <w:rPr>
                <w:b/>
                <w:color w:val="auto"/>
                <w:szCs w:val="28"/>
              </w:rPr>
              <w:t>Tổng số</w:t>
            </w:r>
          </w:p>
        </w:tc>
        <w:tc>
          <w:tcPr>
            <w:tcW w:w="1113" w:type="dxa"/>
            <w:tcBorders>
              <w:top w:val="nil"/>
              <w:left w:val="nil"/>
              <w:bottom w:val="single" w:sz="4" w:space="0" w:color="auto"/>
              <w:right w:val="single" w:sz="4" w:space="0" w:color="auto"/>
            </w:tcBorders>
            <w:shd w:val="clear" w:color="auto" w:fill="auto"/>
            <w:noWrap/>
            <w:vAlign w:val="center"/>
          </w:tcPr>
          <w:p w:rsidR="00227146" w:rsidRPr="00823845" w:rsidRDefault="00227146" w:rsidP="00A0534C">
            <w:pPr>
              <w:spacing w:before="60" w:after="60"/>
              <w:jc w:val="center"/>
              <w:rPr>
                <w:b/>
                <w:color w:val="auto"/>
                <w:szCs w:val="28"/>
              </w:rPr>
            </w:pPr>
            <w:r w:rsidRPr="00823845">
              <w:rPr>
                <w:b/>
                <w:color w:val="auto"/>
                <w:szCs w:val="28"/>
              </w:rPr>
              <w:t>DTTS</w:t>
            </w:r>
          </w:p>
        </w:tc>
        <w:tc>
          <w:tcPr>
            <w:tcW w:w="1298" w:type="dxa"/>
            <w:tcBorders>
              <w:top w:val="nil"/>
              <w:left w:val="nil"/>
              <w:bottom w:val="single" w:sz="4" w:space="0" w:color="auto"/>
              <w:right w:val="single" w:sz="4" w:space="0" w:color="auto"/>
            </w:tcBorders>
            <w:shd w:val="clear" w:color="auto" w:fill="auto"/>
            <w:noWrap/>
            <w:vAlign w:val="center"/>
          </w:tcPr>
          <w:p w:rsidR="00227146" w:rsidRPr="00823845" w:rsidRDefault="00227146" w:rsidP="00A0534C">
            <w:pPr>
              <w:spacing w:before="60" w:after="60"/>
              <w:jc w:val="center"/>
              <w:rPr>
                <w:b/>
                <w:color w:val="auto"/>
                <w:szCs w:val="28"/>
              </w:rPr>
            </w:pPr>
            <w:r w:rsidRPr="00823845">
              <w:rPr>
                <w:b/>
                <w:color w:val="auto"/>
                <w:szCs w:val="28"/>
              </w:rPr>
              <w:t>Tổng số</w:t>
            </w:r>
          </w:p>
        </w:tc>
        <w:tc>
          <w:tcPr>
            <w:tcW w:w="1109" w:type="dxa"/>
            <w:tcBorders>
              <w:top w:val="nil"/>
              <w:left w:val="nil"/>
              <w:bottom w:val="single" w:sz="4" w:space="0" w:color="auto"/>
              <w:right w:val="single" w:sz="4" w:space="0" w:color="auto"/>
            </w:tcBorders>
            <w:shd w:val="clear" w:color="auto" w:fill="auto"/>
            <w:noWrap/>
            <w:vAlign w:val="center"/>
          </w:tcPr>
          <w:p w:rsidR="00227146" w:rsidRPr="00823845" w:rsidRDefault="00227146" w:rsidP="00A0534C">
            <w:pPr>
              <w:spacing w:before="60" w:after="60"/>
              <w:jc w:val="center"/>
              <w:rPr>
                <w:b/>
                <w:color w:val="auto"/>
                <w:szCs w:val="28"/>
              </w:rPr>
            </w:pPr>
            <w:r w:rsidRPr="00823845">
              <w:rPr>
                <w:b/>
                <w:color w:val="auto"/>
                <w:szCs w:val="28"/>
              </w:rPr>
              <w:t>DTTS</w:t>
            </w:r>
          </w:p>
        </w:tc>
      </w:tr>
      <w:tr w:rsidR="00227146" w:rsidRPr="00823845" w:rsidTr="00A0534C">
        <w:trPr>
          <w:trHeight w:val="307"/>
        </w:trPr>
        <w:tc>
          <w:tcPr>
            <w:tcW w:w="2427" w:type="dxa"/>
            <w:tcBorders>
              <w:top w:val="nil"/>
              <w:left w:val="single" w:sz="4" w:space="0" w:color="auto"/>
              <w:bottom w:val="single" w:sz="4" w:space="0" w:color="auto"/>
              <w:right w:val="single" w:sz="4" w:space="0" w:color="auto"/>
            </w:tcBorders>
            <w:shd w:val="clear" w:color="auto" w:fill="auto"/>
            <w:noWrap/>
            <w:vAlign w:val="center"/>
          </w:tcPr>
          <w:p w:rsidR="00227146" w:rsidRPr="00823845" w:rsidRDefault="00227146" w:rsidP="00A0534C">
            <w:pPr>
              <w:spacing w:before="60" w:after="60"/>
              <w:jc w:val="center"/>
              <w:rPr>
                <w:color w:val="auto"/>
                <w:szCs w:val="28"/>
              </w:rPr>
            </w:pPr>
            <w:r w:rsidRPr="00823845">
              <w:rPr>
                <w:color w:val="auto"/>
                <w:szCs w:val="28"/>
              </w:rPr>
              <w:t>2010- 2011</w:t>
            </w:r>
          </w:p>
        </w:tc>
        <w:tc>
          <w:tcPr>
            <w:tcW w:w="1298" w:type="dxa"/>
            <w:tcBorders>
              <w:top w:val="nil"/>
              <w:left w:val="nil"/>
              <w:bottom w:val="single" w:sz="4" w:space="0" w:color="auto"/>
              <w:right w:val="single" w:sz="4" w:space="0" w:color="auto"/>
            </w:tcBorders>
            <w:shd w:val="clear" w:color="auto" w:fill="auto"/>
            <w:noWrap/>
            <w:vAlign w:val="center"/>
          </w:tcPr>
          <w:p w:rsidR="00227146" w:rsidRPr="00823845" w:rsidRDefault="00227146" w:rsidP="00A0534C">
            <w:pPr>
              <w:spacing w:before="60" w:after="60"/>
              <w:jc w:val="center"/>
              <w:rPr>
                <w:color w:val="auto"/>
                <w:szCs w:val="28"/>
              </w:rPr>
            </w:pPr>
            <w:r w:rsidRPr="00823845">
              <w:rPr>
                <w:color w:val="auto"/>
                <w:szCs w:val="28"/>
              </w:rPr>
              <w:t>2.985</w:t>
            </w:r>
          </w:p>
        </w:tc>
        <w:tc>
          <w:tcPr>
            <w:tcW w:w="1113" w:type="dxa"/>
            <w:tcBorders>
              <w:top w:val="nil"/>
              <w:left w:val="nil"/>
              <w:bottom w:val="single" w:sz="4" w:space="0" w:color="auto"/>
              <w:right w:val="single" w:sz="4" w:space="0" w:color="auto"/>
            </w:tcBorders>
            <w:shd w:val="clear" w:color="auto" w:fill="auto"/>
            <w:noWrap/>
            <w:vAlign w:val="center"/>
          </w:tcPr>
          <w:p w:rsidR="00227146" w:rsidRPr="00823845" w:rsidRDefault="00227146" w:rsidP="00A0534C">
            <w:pPr>
              <w:spacing w:before="60" w:after="60"/>
              <w:jc w:val="center"/>
              <w:rPr>
                <w:color w:val="auto"/>
                <w:szCs w:val="28"/>
              </w:rPr>
            </w:pPr>
            <w:r w:rsidRPr="00823845">
              <w:rPr>
                <w:color w:val="auto"/>
                <w:szCs w:val="28"/>
              </w:rPr>
              <w:t>1.750</w:t>
            </w:r>
          </w:p>
        </w:tc>
        <w:tc>
          <w:tcPr>
            <w:tcW w:w="1298" w:type="dxa"/>
            <w:tcBorders>
              <w:top w:val="nil"/>
              <w:left w:val="nil"/>
              <w:bottom w:val="single" w:sz="4" w:space="0" w:color="auto"/>
              <w:right w:val="single" w:sz="4" w:space="0" w:color="auto"/>
            </w:tcBorders>
            <w:shd w:val="clear" w:color="auto" w:fill="auto"/>
            <w:noWrap/>
            <w:vAlign w:val="center"/>
          </w:tcPr>
          <w:p w:rsidR="00227146" w:rsidRPr="00823845" w:rsidRDefault="00227146" w:rsidP="00A0534C">
            <w:pPr>
              <w:spacing w:before="60" w:after="60"/>
              <w:jc w:val="center"/>
              <w:rPr>
                <w:color w:val="auto"/>
                <w:szCs w:val="28"/>
              </w:rPr>
            </w:pPr>
            <w:r w:rsidRPr="00823845">
              <w:rPr>
                <w:color w:val="auto"/>
                <w:szCs w:val="28"/>
              </w:rPr>
              <w:t>4.692</w:t>
            </w:r>
          </w:p>
        </w:tc>
        <w:tc>
          <w:tcPr>
            <w:tcW w:w="1113" w:type="dxa"/>
            <w:tcBorders>
              <w:top w:val="nil"/>
              <w:left w:val="nil"/>
              <w:bottom w:val="single" w:sz="4" w:space="0" w:color="auto"/>
              <w:right w:val="single" w:sz="4" w:space="0" w:color="auto"/>
            </w:tcBorders>
            <w:shd w:val="clear" w:color="auto" w:fill="auto"/>
            <w:noWrap/>
            <w:vAlign w:val="center"/>
          </w:tcPr>
          <w:p w:rsidR="00227146" w:rsidRPr="00823845" w:rsidRDefault="00227146" w:rsidP="00A0534C">
            <w:pPr>
              <w:spacing w:before="60" w:after="60"/>
              <w:jc w:val="center"/>
              <w:rPr>
                <w:color w:val="auto"/>
                <w:szCs w:val="28"/>
              </w:rPr>
            </w:pPr>
            <w:r w:rsidRPr="00823845">
              <w:rPr>
                <w:color w:val="auto"/>
                <w:szCs w:val="28"/>
              </w:rPr>
              <w:t>3.082</w:t>
            </w:r>
          </w:p>
        </w:tc>
        <w:tc>
          <w:tcPr>
            <w:tcW w:w="1298" w:type="dxa"/>
            <w:tcBorders>
              <w:top w:val="nil"/>
              <w:left w:val="nil"/>
              <w:bottom w:val="single" w:sz="4" w:space="0" w:color="auto"/>
              <w:right w:val="single" w:sz="4" w:space="0" w:color="auto"/>
            </w:tcBorders>
            <w:shd w:val="clear" w:color="auto" w:fill="auto"/>
            <w:noWrap/>
            <w:vAlign w:val="bottom"/>
          </w:tcPr>
          <w:p w:rsidR="00227146" w:rsidRPr="00823845" w:rsidRDefault="00227146" w:rsidP="00A0534C">
            <w:pPr>
              <w:spacing w:before="60" w:after="60"/>
              <w:jc w:val="center"/>
              <w:rPr>
                <w:color w:val="auto"/>
                <w:szCs w:val="28"/>
              </w:rPr>
            </w:pPr>
            <w:r w:rsidRPr="00823845">
              <w:rPr>
                <w:color w:val="auto"/>
                <w:szCs w:val="28"/>
              </w:rPr>
              <w:t>2.764</w:t>
            </w:r>
          </w:p>
        </w:tc>
        <w:tc>
          <w:tcPr>
            <w:tcW w:w="1109" w:type="dxa"/>
            <w:tcBorders>
              <w:top w:val="nil"/>
              <w:left w:val="nil"/>
              <w:bottom w:val="single" w:sz="4" w:space="0" w:color="auto"/>
              <w:right w:val="single" w:sz="4" w:space="0" w:color="auto"/>
            </w:tcBorders>
            <w:shd w:val="clear" w:color="auto" w:fill="auto"/>
            <w:noWrap/>
            <w:vAlign w:val="bottom"/>
          </w:tcPr>
          <w:p w:rsidR="00227146" w:rsidRPr="00823845" w:rsidRDefault="00227146" w:rsidP="00A0534C">
            <w:pPr>
              <w:spacing w:before="60" w:after="60"/>
              <w:jc w:val="center"/>
              <w:rPr>
                <w:color w:val="auto"/>
                <w:szCs w:val="28"/>
              </w:rPr>
            </w:pPr>
            <w:r w:rsidRPr="00823845">
              <w:rPr>
                <w:color w:val="auto"/>
                <w:szCs w:val="28"/>
              </w:rPr>
              <w:t>1.556</w:t>
            </w:r>
          </w:p>
        </w:tc>
      </w:tr>
      <w:tr w:rsidR="00227146" w:rsidRPr="00823845" w:rsidTr="00A0534C">
        <w:trPr>
          <w:trHeight w:val="307"/>
        </w:trPr>
        <w:tc>
          <w:tcPr>
            <w:tcW w:w="2427" w:type="dxa"/>
            <w:tcBorders>
              <w:top w:val="nil"/>
              <w:left w:val="single" w:sz="4" w:space="0" w:color="auto"/>
              <w:bottom w:val="single" w:sz="4" w:space="0" w:color="auto"/>
              <w:right w:val="single" w:sz="4" w:space="0" w:color="auto"/>
            </w:tcBorders>
            <w:shd w:val="clear" w:color="auto" w:fill="auto"/>
            <w:noWrap/>
            <w:vAlign w:val="center"/>
          </w:tcPr>
          <w:p w:rsidR="00227146" w:rsidRPr="00823845" w:rsidRDefault="00227146" w:rsidP="00A0534C">
            <w:pPr>
              <w:spacing w:before="60" w:after="60"/>
              <w:jc w:val="center"/>
              <w:rPr>
                <w:color w:val="auto"/>
                <w:szCs w:val="28"/>
              </w:rPr>
            </w:pPr>
            <w:r w:rsidRPr="00823845">
              <w:rPr>
                <w:color w:val="auto"/>
                <w:szCs w:val="28"/>
              </w:rPr>
              <w:t>2016-2017</w:t>
            </w:r>
          </w:p>
        </w:tc>
        <w:tc>
          <w:tcPr>
            <w:tcW w:w="1298" w:type="dxa"/>
            <w:tcBorders>
              <w:top w:val="nil"/>
              <w:left w:val="nil"/>
              <w:bottom w:val="single" w:sz="4" w:space="0" w:color="auto"/>
              <w:right w:val="single" w:sz="4" w:space="0" w:color="auto"/>
            </w:tcBorders>
            <w:shd w:val="clear" w:color="auto" w:fill="auto"/>
            <w:noWrap/>
            <w:vAlign w:val="center"/>
          </w:tcPr>
          <w:p w:rsidR="00227146" w:rsidRPr="00823845" w:rsidRDefault="00227146" w:rsidP="00A0534C">
            <w:pPr>
              <w:spacing w:before="60" w:after="60"/>
              <w:jc w:val="center"/>
              <w:rPr>
                <w:color w:val="auto"/>
                <w:szCs w:val="28"/>
              </w:rPr>
            </w:pPr>
            <w:r w:rsidRPr="00823845">
              <w:rPr>
                <w:color w:val="auto"/>
                <w:szCs w:val="28"/>
              </w:rPr>
              <w:t>3.644</w:t>
            </w:r>
          </w:p>
        </w:tc>
        <w:tc>
          <w:tcPr>
            <w:tcW w:w="1113" w:type="dxa"/>
            <w:tcBorders>
              <w:top w:val="nil"/>
              <w:left w:val="nil"/>
              <w:bottom w:val="single" w:sz="4" w:space="0" w:color="auto"/>
              <w:right w:val="single" w:sz="4" w:space="0" w:color="auto"/>
            </w:tcBorders>
            <w:shd w:val="clear" w:color="auto" w:fill="auto"/>
            <w:noWrap/>
            <w:vAlign w:val="center"/>
          </w:tcPr>
          <w:p w:rsidR="00227146" w:rsidRPr="00823845" w:rsidRDefault="00227146" w:rsidP="00A0534C">
            <w:pPr>
              <w:spacing w:before="60" w:after="60"/>
              <w:jc w:val="center"/>
              <w:rPr>
                <w:color w:val="auto"/>
                <w:szCs w:val="28"/>
              </w:rPr>
            </w:pPr>
            <w:r w:rsidRPr="00823845">
              <w:rPr>
                <w:color w:val="auto"/>
                <w:szCs w:val="28"/>
              </w:rPr>
              <w:t>2.308</w:t>
            </w:r>
          </w:p>
        </w:tc>
        <w:tc>
          <w:tcPr>
            <w:tcW w:w="1298" w:type="dxa"/>
            <w:tcBorders>
              <w:top w:val="nil"/>
              <w:left w:val="nil"/>
              <w:bottom w:val="single" w:sz="4" w:space="0" w:color="auto"/>
              <w:right w:val="single" w:sz="4" w:space="0" w:color="auto"/>
            </w:tcBorders>
            <w:shd w:val="clear" w:color="auto" w:fill="auto"/>
            <w:noWrap/>
            <w:vAlign w:val="center"/>
          </w:tcPr>
          <w:p w:rsidR="00227146" w:rsidRPr="00823845" w:rsidRDefault="00227146" w:rsidP="00A0534C">
            <w:pPr>
              <w:spacing w:before="60" w:after="60"/>
              <w:jc w:val="center"/>
              <w:rPr>
                <w:color w:val="auto"/>
                <w:szCs w:val="28"/>
              </w:rPr>
            </w:pPr>
            <w:r w:rsidRPr="00823845">
              <w:rPr>
                <w:color w:val="auto"/>
                <w:szCs w:val="28"/>
              </w:rPr>
              <w:t>5.583</w:t>
            </w:r>
          </w:p>
        </w:tc>
        <w:tc>
          <w:tcPr>
            <w:tcW w:w="1113" w:type="dxa"/>
            <w:tcBorders>
              <w:top w:val="nil"/>
              <w:left w:val="nil"/>
              <w:bottom w:val="single" w:sz="4" w:space="0" w:color="auto"/>
              <w:right w:val="single" w:sz="4" w:space="0" w:color="auto"/>
            </w:tcBorders>
            <w:shd w:val="clear" w:color="auto" w:fill="auto"/>
            <w:noWrap/>
            <w:vAlign w:val="center"/>
          </w:tcPr>
          <w:p w:rsidR="00227146" w:rsidRPr="00823845" w:rsidRDefault="00227146" w:rsidP="00A0534C">
            <w:pPr>
              <w:spacing w:before="60" w:after="60"/>
              <w:jc w:val="center"/>
              <w:rPr>
                <w:color w:val="auto"/>
                <w:szCs w:val="28"/>
              </w:rPr>
            </w:pPr>
            <w:r w:rsidRPr="00823845">
              <w:rPr>
                <w:color w:val="auto"/>
                <w:szCs w:val="28"/>
              </w:rPr>
              <w:t>3.732</w:t>
            </w:r>
          </w:p>
        </w:tc>
        <w:tc>
          <w:tcPr>
            <w:tcW w:w="1298" w:type="dxa"/>
            <w:tcBorders>
              <w:top w:val="nil"/>
              <w:left w:val="nil"/>
              <w:bottom w:val="single" w:sz="4" w:space="0" w:color="auto"/>
              <w:right w:val="single" w:sz="4" w:space="0" w:color="auto"/>
            </w:tcBorders>
            <w:shd w:val="clear" w:color="auto" w:fill="auto"/>
            <w:noWrap/>
            <w:vAlign w:val="bottom"/>
          </w:tcPr>
          <w:p w:rsidR="00227146" w:rsidRPr="00823845" w:rsidRDefault="00227146" w:rsidP="00A0534C">
            <w:pPr>
              <w:spacing w:before="60" w:after="60"/>
              <w:jc w:val="center"/>
              <w:rPr>
                <w:color w:val="auto"/>
                <w:szCs w:val="28"/>
              </w:rPr>
            </w:pPr>
            <w:r w:rsidRPr="00823845">
              <w:rPr>
                <w:color w:val="auto"/>
                <w:szCs w:val="28"/>
              </w:rPr>
              <w:t>3.386</w:t>
            </w:r>
          </w:p>
        </w:tc>
        <w:tc>
          <w:tcPr>
            <w:tcW w:w="1109" w:type="dxa"/>
            <w:tcBorders>
              <w:top w:val="nil"/>
              <w:left w:val="nil"/>
              <w:bottom w:val="single" w:sz="4" w:space="0" w:color="auto"/>
              <w:right w:val="single" w:sz="4" w:space="0" w:color="auto"/>
            </w:tcBorders>
            <w:shd w:val="clear" w:color="auto" w:fill="auto"/>
            <w:noWrap/>
            <w:vAlign w:val="bottom"/>
          </w:tcPr>
          <w:p w:rsidR="00227146" w:rsidRPr="00823845" w:rsidRDefault="00227146" w:rsidP="00A0534C">
            <w:pPr>
              <w:spacing w:before="60" w:after="60"/>
              <w:jc w:val="center"/>
              <w:rPr>
                <w:color w:val="auto"/>
                <w:szCs w:val="28"/>
              </w:rPr>
            </w:pPr>
            <w:r w:rsidRPr="00823845">
              <w:rPr>
                <w:color w:val="auto"/>
                <w:szCs w:val="28"/>
              </w:rPr>
              <w:t>2.136</w:t>
            </w:r>
          </w:p>
        </w:tc>
      </w:tr>
      <w:tr w:rsidR="00227146" w:rsidRPr="00823845" w:rsidTr="00A0534C">
        <w:trPr>
          <w:trHeight w:val="644"/>
        </w:trPr>
        <w:tc>
          <w:tcPr>
            <w:tcW w:w="2427" w:type="dxa"/>
            <w:tcBorders>
              <w:top w:val="nil"/>
              <w:left w:val="single" w:sz="4" w:space="0" w:color="auto"/>
              <w:bottom w:val="single" w:sz="4" w:space="0" w:color="auto"/>
              <w:right w:val="single" w:sz="4" w:space="0" w:color="auto"/>
            </w:tcBorders>
            <w:shd w:val="clear" w:color="auto" w:fill="auto"/>
            <w:vAlign w:val="center"/>
          </w:tcPr>
          <w:p w:rsidR="00227146" w:rsidRPr="00823845" w:rsidRDefault="00227146" w:rsidP="00A0534C">
            <w:pPr>
              <w:spacing w:before="60" w:after="60"/>
              <w:jc w:val="center"/>
              <w:rPr>
                <w:b/>
                <w:bCs/>
                <w:color w:val="auto"/>
                <w:szCs w:val="28"/>
              </w:rPr>
            </w:pPr>
            <w:r w:rsidRPr="00823845">
              <w:rPr>
                <w:b/>
                <w:bCs/>
                <w:color w:val="auto"/>
                <w:szCs w:val="28"/>
              </w:rPr>
              <w:t>Tăng (+)/ giảm (-)</w:t>
            </w:r>
          </w:p>
        </w:tc>
        <w:tc>
          <w:tcPr>
            <w:tcW w:w="1298" w:type="dxa"/>
            <w:tcBorders>
              <w:top w:val="nil"/>
              <w:left w:val="nil"/>
              <w:bottom w:val="single" w:sz="4" w:space="0" w:color="auto"/>
              <w:right w:val="single" w:sz="4" w:space="0" w:color="auto"/>
            </w:tcBorders>
            <w:shd w:val="clear" w:color="auto" w:fill="auto"/>
            <w:noWrap/>
            <w:vAlign w:val="center"/>
          </w:tcPr>
          <w:p w:rsidR="00227146" w:rsidRPr="00823845" w:rsidRDefault="00227146" w:rsidP="00A0534C">
            <w:pPr>
              <w:spacing w:before="60" w:after="60"/>
              <w:jc w:val="center"/>
              <w:rPr>
                <w:b/>
                <w:color w:val="auto"/>
                <w:szCs w:val="28"/>
              </w:rPr>
            </w:pPr>
            <w:r w:rsidRPr="00823845">
              <w:rPr>
                <w:b/>
                <w:color w:val="auto"/>
                <w:szCs w:val="28"/>
              </w:rPr>
              <w:t>(+) 659</w:t>
            </w:r>
          </w:p>
        </w:tc>
        <w:tc>
          <w:tcPr>
            <w:tcW w:w="1113" w:type="dxa"/>
            <w:tcBorders>
              <w:top w:val="nil"/>
              <w:left w:val="nil"/>
              <w:bottom w:val="single" w:sz="4" w:space="0" w:color="auto"/>
              <w:right w:val="single" w:sz="4" w:space="0" w:color="auto"/>
            </w:tcBorders>
            <w:shd w:val="clear" w:color="auto" w:fill="auto"/>
            <w:noWrap/>
            <w:vAlign w:val="center"/>
          </w:tcPr>
          <w:p w:rsidR="00227146" w:rsidRPr="00823845" w:rsidRDefault="00227146" w:rsidP="00A0534C">
            <w:pPr>
              <w:spacing w:before="60" w:after="60"/>
              <w:jc w:val="center"/>
              <w:rPr>
                <w:b/>
                <w:color w:val="auto"/>
                <w:szCs w:val="28"/>
              </w:rPr>
            </w:pPr>
            <w:r w:rsidRPr="00823845">
              <w:rPr>
                <w:b/>
                <w:color w:val="auto"/>
                <w:szCs w:val="28"/>
              </w:rPr>
              <w:t>(+) 558</w:t>
            </w:r>
          </w:p>
        </w:tc>
        <w:tc>
          <w:tcPr>
            <w:tcW w:w="1298" w:type="dxa"/>
            <w:tcBorders>
              <w:top w:val="nil"/>
              <w:left w:val="nil"/>
              <w:bottom w:val="single" w:sz="4" w:space="0" w:color="auto"/>
              <w:right w:val="single" w:sz="4" w:space="0" w:color="auto"/>
            </w:tcBorders>
            <w:shd w:val="clear" w:color="auto" w:fill="auto"/>
            <w:noWrap/>
            <w:vAlign w:val="center"/>
          </w:tcPr>
          <w:p w:rsidR="00227146" w:rsidRPr="00823845" w:rsidRDefault="00227146" w:rsidP="00A0534C">
            <w:pPr>
              <w:spacing w:before="60" w:after="60"/>
              <w:jc w:val="center"/>
              <w:rPr>
                <w:b/>
                <w:color w:val="auto"/>
                <w:szCs w:val="28"/>
              </w:rPr>
            </w:pPr>
            <w:r w:rsidRPr="00823845">
              <w:rPr>
                <w:b/>
                <w:color w:val="auto"/>
                <w:szCs w:val="28"/>
              </w:rPr>
              <w:t>(+) 891</w:t>
            </w:r>
          </w:p>
        </w:tc>
        <w:tc>
          <w:tcPr>
            <w:tcW w:w="1113" w:type="dxa"/>
            <w:tcBorders>
              <w:top w:val="nil"/>
              <w:left w:val="nil"/>
              <w:bottom w:val="single" w:sz="4" w:space="0" w:color="auto"/>
              <w:right w:val="single" w:sz="4" w:space="0" w:color="auto"/>
            </w:tcBorders>
            <w:shd w:val="clear" w:color="auto" w:fill="auto"/>
            <w:noWrap/>
            <w:vAlign w:val="center"/>
          </w:tcPr>
          <w:p w:rsidR="00227146" w:rsidRPr="00823845" w:rsidRDefault="00227146" w:rsidP="00A0534C">
            <w:pPr>
              <w:spacing w:before="60" w:after="60"/>
              <w:jc w:val="center"/>
              <w:rPr>
                <w:b/>
                <w:color w:val="auto"/>
                <w:szCs w:val="28"/>
              </w:rPr>
            </w:pPr>
            <w:r w:rsidRPr="00823845">
              <w:rPr>
                <w:b/>
                <w:color w:val="auto"/>
                <w:szCs w:val="28"/>
              </w:rPr>
              <w:t>(+) 650</w:t>
            </w:r>
          </w:p>
        </w:tc>
        <w:tc>
          <w:tcPr>
            <w:tcW w:w="1298" w:type="dxa"/>
            <w:tcBorders>
              <w:top w:val="nil"/>
              <w:left w:val="nil"/>
              <w:bottom w:val="single" w:sz="4" w:space="0" w:color="auto"/>
              <w:right w:val="single" w:sz="4" w:space="0" w:color="auto"/>
            </w:tcBorders>
            <w:shd w:val="clear" w:color="auto" w:fill="auto"/>
            <w:noWrap/>
            <w:vAlign w:val="center"/>
          </w:tcPr>
          <w:p w:rsidR="00227146" w:rsidRPr="00823845" w:rsidRDefault="00227146" w:rsidP="00A0534C">
            <w:pPr>
              <w:spacing w:before="60" w:after="60"/>
              <w:jc w:val="center"/>
              <w:rPr>
                <w:b/>
                <w:color w:val="auto"/>
                <w:szCs w:val="28"/>
              </w:rPr>
            </w:pPr>
            <w:r w:rsidRPr="00823845">
              <w:rPr>
                <w:b/>
                <w:color w:val="auto"/>
                <w:szCs w:val="28"/>
              </w:rPr>
              <w:t>(+) 622</w:t>
            </w:r>
          </w:p>
        </w:tc>
        <w:tc>
          <w:tcPr>
            <w:tcW w:w="1109" w:type="dxa"/>
            <w:tcBorders>
              <w:top w:val="nil"/>
              <w:left w:val="nil"/>
              <w:bottom w:val="single" w:sz="4" w:space="0" w:color="auto"/>
              <w:right w:val="single" w:sz="4" w:space="0" w:color="auto"/>
            </w:tcBorders>
            <w:shd w:val="clear" w:color="auto" w:fill="auto"/>
            <w:noWrap/>
            <w:vAlign w:val="center"/>
          </w:tcPr>
          <w:p w:rsidR="00227146" w:rsidRPr="00823845" w:rsidRDefault="00227146" w:rsidP="00A0534C">
            <w:pPr>
              <w:spacing w:before="60" w:after="60"/>
              <w:jc w:val="center"/>
              <w:rPr>
                <w:b/>
                <w:color w:val="auto"/>
                <w:szCs w:val="28"/>
              </w:rPr>
            </w:pPr>
            <w:r w:rsidRPr="00823845">
              <w:rPr>
                <w:b/>
                <w:color w:val="auto"/>
                <w:szCs w:val="28"/>
              </w:rPr>
              <w:t>(+) 580</w:t>
            </w:r>
          </w:p>
        </w:tc>
      </w:tr>
    </w:tbl>
    <w:p w:rsidR="00227146" w:rsidRPr="00823845" w:rsidRDefault="00227146" w:rsidP="00227146">
      <w:pPr>
        <w:spacing w:before="60" w:after="60"/>
        <w:ind w:firstLine="720"/>
        <w:jc w:val="both"/>
        <w:rPr>
          <w:i/>
          <w:color w:val="auto"/>
          <w:szCs w:val="28"/>
        </w:rPr>
      </w:pPr>
      <w:r w:rsidRPr="00823845">
        <w:rPr>
          <w:i/>
          <w:color w:val="auto"/>
          <w:szCs w:val="28"/>
        </w:rPr>
        <w:t>Chi tiết cụ thể theo Mục 1, Phụ lục 1 đính kèm.</w:t>
      </w:r>
    </w:p>
    <w:p w:rsidR="0004260C" w:rsidRDefault="00227146" w:rsidP="00227146">
      <w:pPr>
        <w:tabs>
          <w:tab w:val="center" w:pos="0"/>
        </w:tabs>
        <w:spacing w:before="60" w:after="60"/>
        <w:jc w:val="both"/>
        <w:rPr>
          <w:b/>
          <w:color w:val="auto"/>
          <w:szCs w:val="28"/>
        </w:rPr>
      </w:pPr>
      <w:r w:rsidRPr="00823845">
        <w:rPr>
          <w:b/>
          <w:color w:val="auto"/>
          <w:szCs w:val="28"/>
        </w:rPr>
        <w:tab/>
      </w:r>
    </w:p>
    <w:p w:rsidR="00227146" w:rsidRPr="00823845" w:rsidRDefault="00227146" w:rsidP="0004260C">
      <w:pPr>
        <w:tabs>
          <w:tab w:val="center" w:pos="0"/>
        </w:tabs>
        <w:spacing w:before="60" w:after="60"/>
        <w:ind w:firstLine="709"/>
        <w:jc w:val="both"/>
        <w:rPr>
          <w:b/>
          <w:color w:val="auto"/>
          <w:szCs w:val="28"/>
        </w:rPr>
      </w:pPr>
      <w:r w:rsidRPr="00823845">
        <w:rPr>
          <w:b/>
          <w:color w:val="auto"/>
          <w:szCs w:val="28"/>
        </w:rPr>
        <w:lastRenderedPageBreak/>
        <w:t>2. Hạn chế, nguyên nhân</w:t>
      </w:r>
      <w:r w:rsidRPr="00823845">
        <w:rPr>
          <w:b/>
          <w:color w:val="auto"/>
          <w:szCs w:val="28"/>
        </w:rPr>
        <w:tab/>
      </w:r>
    </w:p>
    <w:p w:rsidR="00227146" w:rsidRPr="00823845" w:rsidRDefault="00227146" w:rsidP="00227146">
      <w:pPr>
        <w:spacing w:before="60" w:after="60"/>
        <w:ind w:firstLine="720"/>
        <w:jc w:val="both"/>
        <w:rPr>
          <w:color w:val="auto"/>
          <w:szCs w:val="28"/>
        </w:rPr>
      </w:pPr>
      <w:r w:rsidRPr="00823845">
        <w:rPr>
          <w:color w:val="auto"/>
          <w:szCs w:val="28"/>
        </w:rPr>
        <w:t>Do địa bàn rộng, dân cư phân bố phân tán nên còn tồn tại nhiều điểm trường lẻ; cấp tiểu học tồn tại khoảng 10 lớp ghép hai  trình độ. Cụ thể :</w:t>
      </w:r>
    </w:p>
    <w:p w:rsidR="00227146" w:rsidRPr="00823845" w:rsidRDefault="00227146" w:rsidP="00227146">
      <w:pPr>
        <w:spacing w:before="60" w:after="60"/>
        <w:ind w:firstLine="720"/>
        <w:jc w:val="both"/>
        <w:rPr>
          <w:color w:val="auto"/>
          <w:szCs w:val="28"/>
        </w:rPr>
      </w:pPr>
      <w:r w:rsidRPr="00823845">
        <w:rPr>
          <w:color w:val="auto"/>
          <w:szCs w:val="28"/>
        </w:rPr>
        <w:t>- Bậc mầm non có 15 trường với 40 điểm trường lẻ</w:t>
      </w:r>
    </w:p>
    <w:p w:rsidR="00227146" w:rsidRPr="00823845" w:rsidRDefault="00227146" w:rsidP="00227146">
      <w:pPr>
        <w:spacing w:before="60" w:after="60"/>
        <w:ind w:left="720"/>
        <w:jc w:val="both"/>
        <w:rPr>
          <w:color w:val="auto"/>
          <w:szCs w:val="28"/>
        </w:rPr>
      </w:pPr>
      <w:r w:rsidRPr="00823845">
        <w:rPr>
          <w:color w:val="auto"/>
          <w:szCs w:val="28"/>
        </w:rPr>
        <w:t>- Cấp tiểu học:</w:t>
      </w:r>
    </w:p>
    <w:p w:rsidR="00227146" w:rsidRPr="00823845" w:rsidRDefault="00227146" w:rsidP="00227146">
      <w:pPr>
        <w:spacing w:before="60" w:after="60"/>
        <w:ind w:left="720"/>
        <w:jc w:val="both"/>
        <w:rPr>
          <w:color w:val="auto"/>
          <w:szCs w:val="28"/>
        </w:rPr>
      </w:pPr>
      <w:r w:rsidRPr="00823845">
        <w:rPr>
          <w:color w:val="auto"/>
          <w:szCs w:val="28"/>
        </w:rPr>
        <w:t>+ Có 15 trường với 30 điểm trường lẻ</w:t>
      </w:r>
    </w:p>
    <w:p w:rsidR="00227146" w:rsidRPr="00823845" w:rsidRDefault="00227146" w:rsidP="00227146">
      <w:pPr>
        <w:spacing w:before="60" w:after="60"/>
        <w:ind w:firstLine="720"/>
        <w:jc w:val="both"/>
        <w:rPr>
          <w:color w:val="auto"/>
          <w:szCs w:val="28"/>
        </w:rPr>
      </w:pPr>
      <w:r w:rsidRPr="00823845">
        <w:rPr>
          <w:color w:val="auto"/>
          <w:szCs w:val="28"/>
        </w:rPr>
        <w:t>+ Có 05 trường có lớp ghép với 10 lớp ghép 2 trình độ và 133 học sinh học ở các lớp ghép.</w:t>
      </w:r>
    </w:p>
    <w:p w:rsidR="00227146" w:rsidRPr="00823845" w:rsidRDefault="00227146" w:rsidP="00227146">
      <w:pPr>
        <w:spacing w:before="60" w:after="60"/>
        <w:ind w:firstLine="720"/>
        <w:jc w:val="both"/>
        <w:rPr>
          <w:color w:val="auto"/>
          <w:szCs w:val="28"/>
        </w:rPr>
      </w:pPr>
      <w:r w:rsidRPr="00823845">
        <w:rPr>
          <w:color w:val="auto"/>
          <w:szCs w:val="28"/>
        </w:rPr>
        <w:t>- Cấp THCS có 14 trường, trong đó có 02 trường có cả cấp tiểu học và THCS, Trường THCS xã Sa Nghĩa có điểm trường lẻ tại thôn Đắk Tăng.</w:t>
      </w:r>
    </w:p>
    <w:p w:rsidR="00227146" w:rsidRPr="00823845" w:rsidRDefault="00227146" w:rsidP="00227146">
      <w:pPr>
        <w:spacing w:before="60" w:after="60"/>
        <w:ind w:firstLine="720"/>
        <w:jc w:val="both"/>
        <w:rPr>
          <w:color w:val="auto"/>
          <w:szCs w:val="28"/>
        </w:rPr>
      </w:pPr>
      <w:r w:rsidRPr="00823845">
        <w:rPr>
          <w:color w:val="auto"/>
          <w:szCs w:val="28"/>
        </w:rPr>
        <w:t>Việc tồn tại nhiều điểm trường, lớp ghép gây khó khăn cho công tác đầu tư cơ sở vật chất, quản lý dạy học và chất lượng dạy học thấp.</w:t>
      </w:r>
    </w:p>
    <w:p w:rsidR="00227146" w:rsidRPr="00823845" w:rsidRDefault="00227146" w:rsidP="00227146">
      <w:pPr>
        <w:spacing w:before="60" w:after="60"/>
        <w:ind w:firstLine="720"/>
        <w:jc w:val="both"/>
        <w:rPr>
          <w:b/>
          <w:color w:val="auto"/>
          <w:szCs w:val="28"/>
        </w:rPr>
      </w:pPr>
      <w:r w:rsidRPr="00823845">
        <w:rPr>
          <w:b/>
          <w:color w:val="auto"/>
          <w:szCs w:val="28"/>
        </w:rPr>
        <w:t>II. CHẤT LƯỢNG ĐỘI NGŨ CÁN BỘ QLGD, GIÁO VIÊN</w:t>
      </w:r>
    </w:p>
    <w:p w:rsidR="00227146" w:rsidRPr="00823845" w:rsidRDefault="00227146" w:rsidP="00227146">
      <w:pPr>
        <w:spacing w:before="60" w:after="60"/>
        <w:ind w:firstLine="720"/>
        <w:jc w:val="both"/>
        <w:rPr>
          <w:b/>
          <w:color w:val="auto"/>
          <w:szCs w:val="28"/>
        </w:rPr>
      </w:pPr>
      <w:r w:rsidRPr="00823845">
        <w:rPr>
          <w:b/>
          <w:color w:val="auto"/>
          <w:szCs w:val="28"/>
        </w:rPr>
        <w:t>1. Kết quả đạt được</w:t>
      </w:r>
    </w:p>
    <w:p w:rsidR="00227146" w:rsidRPr="00823845" w:rsidRDefault="00227146" w:rsidP="00227146">
      <w:pPr>
        <w:spacing w:before="60" w:after="60"/>
        <w:ind w:firstLine="720"/>
        <w:jc w:val="both"/>
        <w:rPr>
          <w:color w:val="auto"/>
          <w:szCs w:val="28"/>
        </w:rPr>
      </w:pPr>
      <w:r w:rsidRPr="00823845">
        <w:rPr>
          <w:color w:val="auto"/>
          <w:szCs w:val="28"/>
        </w:rPr>
        <w:t>Năm học 2016 - 2017, các cơ sở giáo dục mầm non, phổ thông trên địa bàn toàn huyện có 108 cán bộ QLGD, 799 giáo viên; so với năm học 2010 - 2011 có sự tăng mạnh về số lượng và chất lượng. Cụ thể:</w:t>
      </w:r>
    </w:p>
    <w:p w:rsidR="00227146" w:rsidRPr="00823845" w:rsidRDefault="00227146" w:rsidP="00227146">
      <w:pPr>
        <w:spacing w:before="60" w:after="60"/>
        <w:ind w:firstLine="720"/>
        <w:jc w:val="both"/>
        <w:rPr>
          <w:b/>
          <w:color w:val="auto"/>
          <w:szCs w:val="28"/>
        </w:rPr>
      </w:pPr>
      <w:r w:rsidRPr="00823845">
        <w:rPr>
          <w:b/>
          <w:color w:val="auto"/>
          <w:szCs w:val="28"/>
        </w:rPr>
        <w:t>1.1. Đối với cán bộ QLGD</w:t>
      </w:r>
    </w:p>
    <w:tbl>
      <w:tblPr>
        <w:tblW w:w="96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0"/>
        <w:gridCol w:w="1102"/>
        <w:gridCol w:w="1662"/>
        <w:gridCol w:w="1587"/>
        <w:gridCol w:w="1598"/>
        <w:gridCol w:w="1243"/>
      </w:tblGrid>
      <w:tr w:rsidR="00227146" w:rsidRPr="00823845" w:rsidTr="0004260C">
        <w:trPr>
          <w:trHeight w:val="446"/>
        </w:trPr>
        <w:tc>
          <w:tcPr>
            <w:tcW w:w="2410" w:type="dxa"/>
            <w:vMerge w:val="restart"/>
            <w:vAlign w:val="center"/>
          </w:tcPr>
          <w:p w:rsidR="00227146" w:rsidRPr="00823845" w:rsidRDefault="00227146" w:rsidP="00A0534C">
            <w:pPr>
              <w:spacing w:before="60" w:after="60"/>
              <w:jc w:val="center"/>
              <w:rPr>
                <w:b/>
                <w:color w:val="auto"/>
                <w:szCs w:val="28"/>
              </w:rPr>
            </w:pPr>
            <w:r w:rsidRPr="00823845">
              <w:rPr>
                <w:b/>
                <w:color w:val="auto"/>
                <w:szCs w:val="28"/>
              </w:rPr>
              <w:t>Thời điểm</w:t>
            </w:r>
          </w:p>
        </w:tc>
        <w:tc>
          <w:tcPr>
            <w:tcW w:w="1102" w:type="dxa"/>
            <w:vMerge w:val="restart"/>
            <w:vAlign w:val="center"/>
          </w:tcPr>
          <w:p w:rsidR="00227146" w:rsidRPr="00823845" w:rsidRDefault="00227146" w:rsidP="00A0534C">
            <w:pPr>
              <w:spacing w:before="60" w:after="60"/>
              <w:jc w:val="center"/>
              <w:rPr>
                <w:b/>
                <w:color w:val="auto"/>
                <w:szCs w:val="28"/>
              </w:rPr>
            </w:pPr>
            <w:r w:rsidRPr="00823845">
              <w:rPr>
                <w:b/>
                <w:color w:val="auto"/>
                <w:szCs w:val="28"/>
              </w:rPr>
              <w:t>Tổng số</w:t>
            </w:r>
          </w:p>
        </w:tc>
        <w:tc>
          <w:tcPr>
            <w:tcW w:w="3249" w:type="dxa"/>
            <w:gridSpan w:val="2"/>
            <w:vAlign w:val="center"/>
          </w:tcPr>
          <w:p w:rsidR="00227146" w:rsidRPr="00823845" w:rsidRDefault="00227146" w:rsidP="00A0534C">
            <w:pPr>
              <w:spacing w:before="60" w:after="60"/>
              <w:jc w:val="center"/>
              <w:rPr>
                <w:b/>
                <w:color w:val="auto"/>
                <w:szCs w:val="28"/>
              </w:rPr>
            </w:pPr>
            <w:r w:rsidRPr="00823845">
              <w:rPr>
                <w:b/>
                <w:color w:val="auto"/>
                <w:szCs w:val="28"/>
              </w:rPr>
              <w:t>Đạt chuẩn đào tạo trở lên</w:t>
            </w:r>
          </w:p>
        </w:tc>
        <w:tc>
          <w:tcPr>
            <w:tcW w:w="2841" w:type="dxa"/>
            <w:gridSpan w:val="2"/>
            <w:vAlign w:val="center"/>
          </w:tcPr>
          <w:p w:rsidR="00227146" w:rsidRPr="00823845" w:rsidRDefault="00227146" w:rsidP="00A0534C">
            <w:pPr>
              <w:spacing w:before="60" w:after="60"/>
              <w:jc w:val="center"/>
              <w:rPr>
                <w:b/>
                <w:color w:val="auto"/>
                <w:szCs w:val="28"/>
              </w:rPr>
            </w:pPr>
            <w:r w:rsidRPr="00823845">
              <w:rPr>
                <w:b/>
                <w:color w:val="auto"/>
                <w:szCs w:val="28"/>
              </w:rPr>
              <w:t>Trên chuẩn đào tạo</w:t>
            </w:r>
          </w:p>
        </w:tc>
      </w:tr>
      <w:tr w:rsidR="00227146" w:rsidRPr="00823845" w:rsidTr="0004260C">
        <w:trPr>
          <w:trHeight w:val="148"/>
        </w:trPr>
        <w:tc>
          <w:tcPr>
            <w:tcW w:w="2410" w:type="dxa"/>
            <w:vMerge/>
            <w:vAlign w:val="center"/>
          </w:tcPr>
          <w:p w:rsidR="00227146" w:rsidRPr="00823845" w:rsidRDefault="00227146" w:rsidP="00A0534C">
            <w:pPr>
              <w:spacing w:before="60" w:after="60"/>
              <w:jc w:val="center"/>
              <w:rPr>
                <w:b/>
                <w:color w:val="auto"/>
                <w:szCs w:val="28"/>
              </w:rPr>
            </w:pPr>
          </w:p>
        </w:tc>
        <w:tc>
          <w:tcPr>
            <w:tcW w:w="1102" w:type="dxa"/>
            <w:vMerge/>
            <w:vAlign w:val="center"/>
          </w:tcPr>
          <w:p w:rsidR="00227146" w:rsidRPr="00823845" w:rsidRDefault="00227146" w:rsidP="00A0534C">
            <w:pPr>
              <w:spacing w:before="60" w:after="60"/>
              <w:jc w:val="center"/>
              <w:rPr>
                <w:b/>
                <w:color w:val="auto"/>
                <w:szCs w:val="28"/>
              </w:rPr>
            </w:pPr>
          </w:p>
        </w:tc>
        <w:tc>
          <w:tcPr>
            <w:tcW w:w="1662" w:type="dxa"/>
            <w:vAlign w:val="center"/>
          </w:tcPr>
          <w:p w:rsidR="00227146" w:rsidRPr="00823845" w:rsidRDefault="00227146" w:rsidP="00A0534C">
            <w:pPr>
              <w:spacing w:before="60" w:after="60"/>
              <w:jc w:val="center"/>
              <w:rPr>
                <w:b/>
                <w:color w:val="auto"/>
                <w:szCs w:val="28"/>
              </w:rPr>
            </w:pPr>
            <w:r w:rsidRPr="00823845">
              <w:rPr>
                <w:b/>
                <w:color w:val="auto"/>
                <w:szCs w:val="28"/>
              </w:rPr>
              <w:t>Số lượng</w:t>
            </w:r>
          </w:p>
        </w:tc>
        <w:tc>
          <w:tcPr>
            <w:tcW w:w="1587" w:type="dxa"/>
            <w:vAlign w:val="center"/>
          </w:tcPr>
          <w:p w:rsidR="00227146" w:rsidRPr="00823845" w:rsidRDefault="00227146" w:rsidP="00A0534C">
            <w:pPr>
              <w:spacing w:before="60" w:after="60"/>
              <w:jc w:val="center"/>
              <w:rPr>
                <w:b/>
                <w:color w:val="auto"/>
                <w:szCs w:val="28"/>
              </w:rPr>
            </w:pPr>
            <w:r w:rsidRPr="00823845">
              <w:rPr>
                <w:b/>
                <w:color w:val="auto"/>
                <w:szCs w:val="28"/>
              </w:rPr>
              <w:t>Tỷ lệ</w:t>
            </w:r>
          </w:p>
        </w:tc>
        <w:tc>
          <w:tcPr>
            <w:tcW w:w="1598" w:type="dxa"/>
            <w:vAlign w:val="center"/>
          </w:tcPr>
          <w:p w:rsidR="00227146" w:rsidRPr="00823845" w:rsidRDefault="00227146" w:rsidP="00A0534C">
            <w:pPr>
              <w:spacing w:before="60" w:after="60"/>
              <w:jc w:val="center"/>
              <w:rPr>
                <w:b/>
                <w:color w:val="auto"/>
                <w:szCs w:val="28"/>
              </w:rPr>
            </w:pPr>
            <w:r w:rsidRPr="00823845">
              <w:rPr>
                <w:b/>
                <w:color w:val="auto"/>
                <w:szCs w:val="28"/>
              </w:rPr>
              <w:t>Số lượng</w:t>
            </w:r>
          </w:p>
        </w:tc>
        <w:tc>
          <w:tcPr>
            <w:tcW w:w="1243" w:type="dxa"/>
            <w:vAlign w:val="center"/>
          </w:tcPr>
          <w:p w:rsidR="00227146" w:rsidRPr="00823845" w:rsidRDefault="00227146" w:rsidP="00A0534C">
            <w:pPr>
              <w:spacing w:before="60" w:after="60"/>
              <w:jc w:val="center"/>
              <w:rPr>
                <w:b/>
                <w:color w:val="auto"/>
                <w:szCs w:val="28"/>
              </w:rPr>
            </w:pPr>
            <w:r w:rsidRPr="00823845">
              <w:rPr>
                <w:b/>
                <w:color w:val="auto"/>
                <w:szCs w:val="28"/>
              </w:rPr>
              <w:t>Tỷ lệ</w:t>
            </w:r>
          </w:p>
        </w:tc>
      </w:tr>
      <w:tr w:rsidR="00227146" w:rsidRPr="00823845" w:rsidTr="0004260C">
        <w:trPr>
          <w:trHeight w:val="446"/>
        </w:trPr>
        <w:tc>
          <w:tcPr>
            <w:tcW w:w="2410" w:type="dxa"/>
          </w:tcPr>
          <w:p w:rsidR="00227146" w:rsidRPr="00823845" w:rsidRDefault="00227146" w:rsidP="00A0534C">
            <w:pPr>
              <w:spacing w:before="60" w:after="60"/>
              <w:jc w:val="center"/>
              <w:rPr>
                <w:color w:val="auto"/>
                <w:szCs w:val="28"/>
              </w:rPr>
            </w:pPr>
            <w:r w:rsidRPr="00823845">
              <w:rPr>
                <w:color w:val="auto"/>
                <w:szCs w:val="28"/>
              </w:rPr>
              <w:t>2010-2011</w:t>
            </w:r>
          </w:p>
        </w:tc>
        <w:tc>
          <w:tcPr>
            <w:tcW w:w="1102" w:type="dxa"/>
            <w:vAlign w:val="center"/>
          </w:tcPr>
          <w:p w:rsidR="00227146" w:rsidRPr="00823845" w:rsidRDefault="00227146" w:rsidP="00A0534C">
            <w:pPr>
              <w:spacing w:before="60" w:after="60"/>
              <w:jc w:val="center"/>
              <w:rPr>
                <w:color w:val="auto"/>
                <w:szCs w:val="28"/>
              </w:rPr>
            </w:pPr>
            <w:r w:rsidRPr="00823845">
              <w:rPr>
                <w:color w:val="auto"/>
                <w:szCs w:val="28"/>
              </w:rPr>
              <w:t>87</w:t>
            </w:r>
          </w:p>
        </w:tc>
        <w:tc>
          <w:tcPr>
            <w:tcW w:w="1662" w:type="dxa"/>
            <w:vAlign w:val="center"/>
          </w:tcPr>
          <w:p w:rsidR="00227146" w:rsidRPr="00823845" w:rsidRDefault="00227146" w:rsidP="00A0534C">
            <w:pPr>
              <w:spacing w:before="60" w:after="60"/>
              <w:jc w:val="center"/>
              <w:rPr>
                <w:color w:val="auto"/>
                <w:szCs w:val="28"/>
              </w:rPr>
            </w:pPr>
            <w:r w:rsidRPr="00823845">
              <w:rPr>
                <w:color w:val="auto"/>
                <w:szCs w:val="28"/>
              </w:rPr>
              <w:t>85</w:t>
            </w:r>
          </w:p>
        </w:tc>
        <w:tc>
          <w:tcPr>
            <w:tcW w:w="1587" w:type="dxa"/>
            <w:vAlign w:val="center"/>
          </w:tcPr>
          <w:p w:rsidR="00227146" w:rsidRPr="00823845" w:rsidRDefault="00227146" w:rsidP="00A0534C">
            <w:pPr>
              <w:spacing w:before="60" w:after="60"/>
              <w:jc w:val="center"/>
              <w:rPr>
                <w:color w:val="auto"/>
                <w:szCs w:val="28"/>
              </w:rPr>
            </w:pPr>
            <w:r w:rsidRPr="00823845">
              <w:rPr>
                <w:color w:val="auto"/>
                <w:szCs w:val="28"/>
              </w:rPr>
              <w:t>97,7</w:t>
            </w:r>
          </w:p>
        </w:tc>
        <w:tc>
          <w:tcPr>
            <w:tcW w:w="1598" w:type="dxa"/>
            <w:vAlign w:val="center"/>
          </w:tcPr>
          <w:p w:rsidR="00227146" w:rsidRPr="00823845" w:rsidRDefault="00227146" w:rsidP="00A0534C">
            <w:pPr>
              <w:spacing w:before="60" w:after="60"/>
              <w:jc w:val="center"/>
              <w:rPr>
                <w:color w:val="auto"/>
                <w:szCs w:val="28"/>
              </w:rPr>
            </w:pPr>
            <w:r w:rsidRPr="00823845">
              <w:rPr>
                <w:color w:val="auto"/>
                <w:szCs w:val="28"/>
              </w:rPr>
              <w:t>78</w:t>
            </w:r>
          </w:p>
        </w:tc>
        <w:tc>
          <w:tcPr>
            <w:tcW w:w="1243" w:type="dxa"/>
            <w:vAlign w:val="center"/>
          </w:tcPr>
          <w:p w:rsidR="00227146" w:rsidRPr="00823845" w:rsidRDefault="00227146" w:rsidP="00A0534C">
            <w:pPr>
              <w:spacing w:before="60" w:after="60"/>
              <w:jc w:val="center"/>
              <w:rPr>
                <w:color w:val="auto"/>
                <w:szCs w:val="28"/>
              </w:rPr>
            </w:pPr>
            <w:r w:rsidRPr="00823845">
              <w:rPr>
                <w:color w:val="auto"/>
                <w:szCs w:val="28"/>
              </w:rPr>
              <w:t>89,7</w:t>
            </w:r>
          </w:p>
        </w:tc>
      </w:tr>
      <w:tr w:rsidR="00227146" w:rsidRPr="00823845" w:rsidTr="0004260C">
        <w:trPr>
          <w:trHeight w:val="446"/>
        </w:trPr>
        <w:tc>
          <w:tcPr>
            <w:tcW w:w="2410" w:type="dxa"/>
          </w:tcPr>
          <w:p w:rsidR="00227146" w:rsidRPr="00823845" w:rsidRDefault="00227146" w:rsidP="00A0534C">
            <w:pPr>
              <w:spacing w:before="60" w:after="60"/>
              <w:jc w:val="center"/>
              <w:rPr>
                <w:color w:val="auto"/>
                <w:szCs w:val="28"/>
              </w:rPr>
            </w:pPr>
            <w:r w:rsidRPr="00823845">
              <w:rPr>
                <w:color w:val="auto"/>
                <w:szCs w:val="28"/>
              </w:rPr>
              <w:t>2016-2017</w:t>
            </w:r>
          </w:p>
        </w:tc>
        <w:tc>
          <w:tcPr>
            <w:tcW w:w="1102" w:type="dxa"/>
            <w:vAlign w:val="center"/>
          </w:tcPr>
          <w:p w:rsidR="00227146" w:rsidRPr="00823845" w:rsidRDefault="00227146" w:rsidP="00A0534C">
            <w:pPr>
              <w:spacing w:before="60" w:after="60"/>
              <w:jc w:val="center"/>
              <w:rPr>
                <w:color w:val="auto"/>
                <w:szCs w:val="28"/>
              </w:rPr>
            </w:pPr>
            <w:r w:rsidRPr="00823845">
              <w:rPr>
                <w:color w:val="auto"/>
                <w:szCs w:val="28"/>
              </w:rPr>
              <w:t>108</w:t>
            </w:r>
          </w:p>
        </w:tc>
        <w:tc>
          <w:tcPr>
            <w:tcW w:w="1662" w:type="dxa"/>
            <w:vAlign w:val="center"/>
          </w:tcPr>
          <w:p w:rsidR="00227146" w:rsidRPr="00823845" w:rsidRDefault="00227146" w:rsidP="00A0534C">
            <w:pPr>
              <w:spacing w:before="60" w:after="60"/>
              <w:jc w:val="center"/>
              <w:rPr>
                <w:color w:val="auto"/>
                <w:szCs w:val="28"/>
              </w:rPr>
            </w:pPr>
            <w:r w:rsidRPr="00823845">
              <w:rPr>
                <w:color w:val="auto"/>
                <w:szCs w:val="28"/>
              </w:rPr>
              <w:t>108</w:t>
            </w:r>
          </w:p>
        </w:tc>
        <w:tc>
          <w:tcPr>
            <w:tcW w:w="1587" w:type="dxa"/>
            <w:vAlign w:val="center"/>
          </w:tcPr>
          <w:p w:rsidR="00227146" w:rsidRPr="00823845" w:rsidRDefault="00227146" w:rsidP="00A0534C">
            <w:pPr>
              <w:spacing w:before="60" w:after="60"/>
              <w:jc w:val="center"/>
              <w:rPr>
                <w:color w:val="auto"/>
                <w:szCs w:val="28"/>
              </w:rPr>
            </w:pPr>
            <w:r w:rsidRPr="00823845">
              <w:rPr>
                <w:color w:val="auto"/>
                <w:szCs w:val="28"/>
              </w:rPr>
              <w:t>100</w:t>
            </w:r>
          </w:p>
        </w:tc>
        <w:tc>
          <w:tcPr>
            <w:tcW w:w="1598" w:type="dxa"/>
            <w:vAlign w:val="center"/>
          </w:tcPr>
          <w:p w:rsidR="00227146" w:rsidRPr="00823845" w:rsidRDefault="00227146" w:rsidP="00A0534C">
            <w:pPr>
              <w:spacing w:before="60" w:after="60"/>
              <w:jc w:val="center"/>
              <w:rPr>
                <w:color w:val="auto"/>
                <w:szCs w:val="28"/>
              </w:rPr>
            </w:pPr>
            <w:r w:rsidRPr="00823845">
              <w:rPr>
                <w:color w:val="auto"/>
                <w:szCs w:val="28"/>
              </w:rPr>
              <w:t>107</w:t>
            </w:r>
          </w:p>
        </w:tc>
        <w:tc>
          <w:tcPr>
            <w:tcW w:w="1243" w:type="dxa"/>
            <w:vAlign w:val="center"/>
          </w:tcPr>
          <w:p w:rsidR="00227146" w:rsidRPr="00823845" w:rsidRDefault="00227146" w:rsidP="00A0534C">
            <w:pPr>
              <w:spacing w:before="60" w:after="60"/>
              <w:jc w:val="center"/>
              <w:rPr>
                <w:color w:val="auto"/>
                <w:szCs w:val="28"/>
              </w:rPr>
            </w:pPr>
            <w:r w:rsidRPr="00823845">
              <w:rPr>
                <w:color w:val="auto"/>
                <w:szCs w:val="28"/>
              </w:rPr>
              <w:t>99,1</w:t>
            </w:r>
          </w:p>
        </w:tc>
      </w:tr>
      <w:tr w:rsidR="00227146" w:rsidRPr="00823845" w:rsidTr="0004260C">
        <w:trPr>
          <w:trHeight w:val="459"/>
        </w:trPr>
        <w:tc>
          <w:tcPr>
            <w:tcW w:w="2410" w:type="dxa"/>
          </w:tcPr>
          <w:p w:rsidR="00227146" w:rsidRPr="00823845" w:rsidRDefault="00227146" w:rsidP="00A0534C">
            <w:pPr>
              <w:spacing w:before="60" w:after="60"/>
              <w:rPr>
                <w:b/>
                <w:color w:val="auto"/>
                <w:szCs w:val="28"/>
              </w:rPr>
            </w:pPr>
            <w:r w:rsidRPr="00823845">
              <w:rPr>
                <w:b/>
                <w:color w:val="auto"/>
                <w:szCs w:val="28"/>
              </w:rPr>
              <w:t>Tăng (+)/giảm (-)</w:t>
            </w:r>
          </w:p>
        </w:tc>
        <w:tc>
          <w:tcPr>
            <w:tcW w:w="1102" w:type="dxa"/>
            <w:vAlign w:val="center"/>
          </w:tcPr>
          <w:p w:rsidR="00227146" w:rsidRPr="00823845" w:rsidRDefault="00227146" w:rsidP="00A0534C">
            <w:pPr>
              <w:spacing w:before="60" w:after="60"/>
              <w:jc w:val="center"/>
              <w:rPr>
                <w:b/>
                <w:color w:val="auto"/>
                <w:szCs w:val="28"/>
              </w:rPr>
            </w:pPr>
            <w:r w:rsidRPr="00823845">
              <w:rPr>
                <w:b/>
                <w:color w:val="auto"/>
                <w:szCs w:val="28"/>
              </w:rPr>
              <w:t>(+) 21</w:t>
            </w:r>
          </w:p>
        </w:tc>
        <w:tc>
          <w:tcPr>
            <w:tcW w:w="1662" w:type="dxa"/>
            <w:vAlign w:val="center"/>
          </w:tcPr>
          <w:p w:rsidR="00227146" w:rsidRPr="00823845" w:rsidRDefault="00227146" w:rsidP="00A0534C">
            <w:pPr>
              <w:spacing w:before="60" w:after="60"/>
              <w:jc w:val="center"/>
              <w:rPr>
                <w:b/>
                <w:color w:val="auto"/>
                <w:szCs w:val="28"/>
              </w:rPr>
            </w:pPr>
            <w:r w:rsidRPr="00823845">
              <w:rPr>
                <w:b/>
                <w:color w:val="auto"/>
                <w:szCs w:val="28"/>
              </w:rPr>
              <w:t>(+) 23</w:t>
            </w:r>
          </w:p>
        </w:tc>
        <w:tc>
          <w:tcPr>
            <w:tcW w:w="1587" w:type="dxa"/>
            <w:vAlign w:val="center"/>
          </w:tcPr>
          <w:p w:rsidR="00227146" w:rsidRPr="00823845" w:rsidRDefault="00227146" w:rsidP="00A0534C">
            <w:pPr>
              <w:spacing w:before="60" w:after="60"/>
              <w:jc w:val="center"/>
              <w:rPr>
                <w:b/>
                <w:color w:val="auto"/>
                <w:szCs w:val="28"/>
              </w:rPr>
            </w:pPr>
            <w:r w:rsidRPr="00823845">
              <w:rPr>
                <w:b/>
                <w:color w:val="auto"/>
                <w:szCs w:val="28"/>
              </w:rPr>
              <w:t>(+) 2,3</w:t>
            </w:r>
          </w:p>
        </w:tc>
        <w:tc>
          <w:tcPr>
            <w:tcW w:w="1598" w:type="dxa"/>
            <w:vAlign w:val="center"/>
          </w:tcPr>
          <w:p w:rsidR="00227146" w:rsidRPr="00823845" w:rsidRDefault="00227146" w:rsidP="00A0534C">
            <w:pPr>
              <w:spacing w:before="60" w:after="60"/>
              <w:jc w:val="center"/>
              <w:rPr>
                <w:b/>
                <w:color w:val="auto"/>
                <w:szCs w:val="28"/>
              </w:rPr>
            </w:pPr>
            <w:r w:rsidRPr="00823845">
              <w:rPr>
                <w:b/>
                <w:color w:val="auto"/>
                <w:szCs w:val="28"/>
              </w:rPr>
              <w:t>(+) 29</w:t>
            </w:r>
          </w:p>
        </w:tc>
        <w:tc>
          <w:tcPr>
            <w:tcW w:w="1243" w:type="dxa"/>
            <w:vAlign w:val="center"/>
          </w:tcPr>
          <w:p w:rsidR="00227146" w:rsidRPr="00823845" w:rsidRDefault="00227146" w:rsidP="00A0534C">
            <w:pPr>
              <w:spacing w:before="60" w:after="60"/>
              <w:jc w:val="center"/>
              <w:rPr>
                <w:b/>
                <w:color w:val="auto"/>
                <w:szCs w:val="28"/>
              </w:rPr>
            </w:pPr>
            <w:r w:rsidRPr="00823845">
              <w:rPr>
                <w:b/>
                <w:color w:val="auto"/>
                <w:szCs w:val="28"/>
              </w:rPr>
              <w:t>+ 9,4</w:t>
            </w:r>
          </w:p>
        </w:tc>
      </w:tr>
    </w:tbl>
    <w:p w:rsidR="00227146" w:rsidRPr="00823845" w:rsidRDefault="00227146" w:rsidP="00227146">
      <w:pPr>
        <w:widowControl w:val="0"/>
        <w:spacing w:before="60" w:after="60"/>
        <w:ind w:firstLine="720"/>
        <w:jc w:val="both"/>
        <w:rPr>
          <w:color w:val="auto"/>
          <w:szCs w:val="28"/>
        </w:rPr>
      </w:pPr>
      <w:r w:rsidRPr="00823845">
        <w:rPr>
          <w:color w:val="auto"/>
          <w:szCs w:val="28"/>
        </w:rPr>
        <w:t>Trong số cán bộ QLGD hiện có, có 106 người người đã qua bồi dưỡng nghiệp vụ quản lý giáo dục, chiếm tỷ lệ 98,1%; 02 người chưa qua bồi dưỡng nghiệp vụ quản lý giáo dục, chiếm tỷ lệ 1,9%</w:t>
      </w:r>
    </w:p>
    <w:p w:rsidR="00227146" w:rsidRPr="00823845" w:rsidRDefault="00227146" w:rsidP="00227146">
      <w:pPr>
        <w:widowControl w:val="0"/>
        <w:spacing w:before="60" w:after="60"/>
        <w:ind w:firstLine="720"/>
        <w:jc w:val="both"/>
        <w:rPr>
          <w:b/>
          <w:color w:val="auto"/>
          <w:szCs w:val="28"/>
        </w:rPr>
      </w:pPr>
      <w:r w:rsidRPr="00823845">
        <w:rPr>
          <w:b/>
          <w:color w:val="auto"/>
          <w:szCs w:val="28"/>
        </w:rPr>
        <w:t>1.2. Đối với giáo viên</w:t>
      </w:r>
    </w:p>
    <w:tbl>
      <w:tblPr>
        <w:tblW w:w="96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0"/>
        <w:gridCol w:w="1111"/>
        <w:gridCol w:w="1567"/>
        <w:gridCol w:w="1766"/>
        <w:gridCol w:w="1481"/>
        <w:gridCol w:w="1293"/>
      </w:tblGrid>
      <w:tr w:rsidR="00227146" w:rsidRPr="00823845" w:rsidTr="0004260C">
        <w:trPr>
          <w:trHeight w:val="458"/>
        </w:trPr>
        <w:tc>
          <w:tcPr>
            <w:tcW w:w="2410" w:type="dxa"/>
            <w:vMerge w:val="restart"/>
            <w:vAlign w:val="center"/>
          </w:tcPr>
          <w:p w:rsidR="00227146" w:rsidRPr="00823845" w:rsidRDefault="00227146" w:rsidP="00A0534C">
            <w:pPr>
              <w:spacing w:before="60" w:after="60"/>
              <w:jc w:val="center"/>
              <w:rPr>
                <w:b/>
                <w:color w:val="auto"/>
                <w:szCs w:val="28"/>
              </w:rPr>
            </w:pPr>
            <w:r w:rsidRPr="00823845">
              <w:rPr>
                <w:b/>
                <w:color w:val="auto"/>
                <w:szCs w:val="28"/>
              </w:rPr>
              <w:t>Thời điểm</w:t>
            </w:r>
          </w:p>
        </w:tc>
        <w:tc>
          <w:tcPr>
            <w:tcW w:w="1111" w:type="dxa"/>
            <w:vMerge w:val="restart"/>
            <w:vAlign w:val="center"/>
          </w:tcPr>
          <w:p w:rsidR="00227146" w:rsidRPr="00823845" w:rsidRDefault="00227146" w:rsidP="00A0534C">
            <w:pPr>
              <w:spacing w:before="60" w:after="60"/>
              <w:jc w:val="center"/>
              <w:rPr>
                <w:b/>
                <w:color w:val="auto"/>
                <w:szCs w:val="28"/>
              </w:rPr>
            </w:pPr>
            <w:r w:rsidRPr="00823845">
              <w:rPr>
                <w:b/>
                <w:color w:val="auto"/>
                <w:szCs w:val="28"/>
              </w:rPr>
              <w:t>Tổng số</w:t>
            </w:r>
          </w:p>
        </w:tc>
        <w:tc>
          <w:tcPr>
            <w:tcW w:w="3333" w:type="dxa"/>
            <w:gridSpan w:val="2"/>
            <w:vAlign w:val="center"/>
          </w:tcPr>
          <w:p w:rsidR="00227146" w:rsidRPr="00823845" w:rsidRDefault="00227146" w:rsidP="00A0534C">
            <w:pPr>
              <w:spacing w:before="60" w:after="60"/>
              <w:jc w:val="center"/>
              <w:rPr>
                <w:b/>
                <w:color w:val="auto"/>
                <w:szCs w:val="28"/>
              </w:rPr>
            </w:pPr>
            <w:r w:rsidRPr="00823845">
              <w:rPr>
                <w:b/>
                <w:color w:val="auto"/>
                <w:szCs w:val="28"/>
              </w:rPr>
              <w:t>Đạt chuẩn đào tạo trở lên</w:t>
            </w:r>
          </w:p>
        </w:tc>
        <w:tc>
          <w:tcPr>
            <w:tcW w:w="2774" w:type="dxa"/>
            <w:gridSpan w:val="2"/>
            <w:vAlign w:val="center"/>
          </w:tcPr>
          <w:p w:rsidR="00227146" w:rsidRPr="00823845" w:rsidRDefault="00227146" w:rsidP="00A0534C">
            <w:pPr>
              <w:spacing w:before="60" w:after="60"/>
              <w:jc w:val="center"/>
              <w:rPr>
                <w:b/>
                <w:color w:val="auto"/>
                <w:szCs w:val="28"/>
              </w:rPr>
            </w:pPr>
            <w:r w:rsidRPr="00823845">
              <w:rPr>
                <w:b/>
                <w:color w:val="auto"/>
                <w:szCs w:val="28"/>
              </w:rPr>
              <w:t>Trên chuẩn đào tạo</w:t>
            </w:r>
          </w:p>
        </w:tc>
      </w:tr>
      <w:tr w:rsidR="00227146" w:rsidRPr="00823845" w:rsidTr="0004260C">
        <w:trPr>
          <w:trHeight w:val="147"/>
        </w:trPr>
        <w:tc>
          <w:tcPr>
            <w:tcW w:w="2410" w:type="dxa"/>
            <w:vMerge/>
            <w:vAlign w:val="center"/>
          </w:tcPr>
          <w:p w:rsidR="00227146" w:rsidRPr="00823845" w:rsidRDefault="00227146" w:rsidP="00A0534C">
            <w:pPr>
              <w:spacing w:before="60" w:after="60"/>
              <w:jc w:val="center"/>
              <w:rPr>
                <w:b/>
                <w:color w:val="auto"/>
                <w:szCs w:val="28"/>
              </w:rPr>
            </w:pPr>
          </w:p>
        </w:tc>
        <w:tc>
          <w:tcPr>
            <w:tcW w:w="1111" w:type="dxa"/>
            <w:vMerge/>
            <w:vAlign w:val="center"/>
          </w:tcPr>
          <w:p w:rsidR="00227146" w:rsidRPr="00823845" w:rsidRDefault="00227146" w:rsidP="00A0534C">
            <w:pPr>
              <w:spacing w:before="60" w:after="60"/>
              <w:jc w:val="center"/>
              <w:rPr>
                <w:b/>
                <w:color w:val="auto"/>
                <w:szCs w:val="28"/>
              </w:rPr>
            </w:pPr>
          </w:p>
        </w:tc>
        <w:tc>
          <w:tcPr>
            <w:tcW w:w="1567" w:type="dxa"/>
            <w:vAlign w:val="center"/>
          </w:tcPr>
          <w:p w:rsidR="00227146" w:rsidRPr="00823845" w:rsidRDefault="00227146" w:rsidP="00A0534C">
            <w:pPr>
              <w:spacing w:before="60" w:after="60"/>
              <w:jc w:val="center"/>
              <w:rPr>
                <w:b/>
                <w:color w:val="auto"/>
                <w:szCs w:val="28"/>
              </w:rPr>
            </w:pPr>
            <w:r w:rsidRPr="00823845">
              <w:rPr>
                <w:b/>
                <w:color w:val="auto"/>
                <w:szCs w:val="28"/>
              </w:rPr>
              <w:t>Số lượng</w:t>
            </w:r>
          </w:p>
        </w:tc>
        <w:tc>
          <w:tcPr>
            <w:tcW w:w="1766" w:type="dxa"/>
            <w:vAlign w:val="center"/>
          </w:tcPr>
          <w:p w:rsidR="00227146" w:rsidRPr="00823845" w:rsidRDefault="00227146" w:rsidP="00A0534C">
            <w:pPr>
              <w:spacing w:before="60" w:after="60"/>
              <w:jc w:val="center"/>
              <w:rPr>
                <w:b/>
                <w:color w:val="auto"/>
                <w:szCs w:val="28"/>
              </w:rPr>
            </w:pPr>
            <w:r w:rsidRPr="00823845">
              <w:rPr>
                <w:b/>
                <w:color w:val="auto"/>
                <w:szCs w:val="28"/>
              </w:rPr>
              <w:t>Tỷ lệ %</w:t>
            </w:r>
          </w:p>
        </w:tc>
        <w:tc>
          <w:tcPr>
            <w:tcW w:w="1481" w:type="dxa"/>
            <w:vAlign w:val="center"/>
          </w:tcPr>
          <w:p w:rsidR="00227146" w:rsidRPr="00823845" w:rsidRDefault="00227146" w:rsidP="00A0534C">
            <w:pPr>
              <w:spacing w:before="60" w:after="60"/>
              <w:jc w:val="center"/>
              <w:rPr>
                <w:b/>
                <w:color w:val="auto"/>
                <w:szCs w:val="28"/>
              </w:rPr>
            </w:pPr>
            <w:r w:rsidRPr="00823845">
              <w:rPr>
                <w:b/>
                <w:color w:val="auto"/>
                <w:szCs w:val="28"/>
              </w:rPr>
              <w:t>Số lượng</w:t>
            </w:r>
          </w:p>
        </w:tc>
        <w:tc>
          <w:tcPr>
            <w:tcW w:w="1293" w:type="dxa"/>
            <w:vAlign w:val="center"/>
          </w:tcPr>
          <w:p w:rsidR="00227146" w:rsidRPr="00823845" w:rsidRDefault="00227146" w:rsidP="00A0534C">
            <w:pPr>
              <w:spacing w:before="60" w:after="60"/>
              <w:jc w:val="center"/>
              <w:rPr>
                <w:b/>
                <w:color w:val="auto"/>
                <w:szCs w:val="28"/>
              </w:rPr>
            </w:pPr>
            <w:r w:rsidRPr="00823845">
              <w:rPr>
                <w:b/>
                <w:color w:val="auto"/>
                <w:szCs w:val="28"/>
              </w:rPr>
              <w:t>Tỷ lệ %</w:t>
            </w:r>
          </w:p>
        </w:tc>
      </w:tr>
      <w:tr w:rsidR="00227146" w:rsidRPr="00823845" w:rsidTr="0004260C">
        <w:trPr>
          <w:trHeight w:val="445"/>
        </w:trPr>
        <w:tc>
          <w:tcPr>
            <w:tcW w:w="2410" w:type="dxa"/>
          </w:tcPr>
          <w:p w:rsidR="00227146" w:rsidRPr="00823845" w:rsidRDefault="00227146" w:rsidP="00A0534C">
            <w:pPr>
              <w:spacing w:before="60" w:after="60"/>
              <w:rPr>
                <w:color w:val="auto"/>
                <w:szCs w:val="28"/>
              </w:rPr>
            </w:pPr>
            <w:r w:rsidRPr="00823845">
              <w:rPr>
                <w:color w:val="auto"/>
                <w:szCs w:val="28"/>
              </w:rPr>
              <w:t>2010-2011</w:t>
            </w:r>
          </w:p>
        </w:tc>
        <w:tc>
          <w:tcPr>
            <w:tcW w:w="1111" w:type="dxa"/>
            <w:vAlign w:val="center"/>
          </w:tcPr>
          <w:p w:rsidR="00227146" w:rsidRPr="00823845" w:rsidRDefault="00227146" w:rsidP="00A0534C">
            <w:pPr>
              <w:spacing w:before="60" w:after="60"/>
              <w:jc w:val="center"/>
              <w:rPr>
                <w:color w:val="auto"/>
                <w:szCs w:val="28"/>
              </w:rPr>
            </w:pPr>
            <w:r w:rsidRPr="00823845">
              <w:rPr>
                <w:color w:val="auto"/>
                <w:szCs w:val="28"/>
              </w:rPr>
              <w:t>678</w:t>
            </w:r>
          </w:p>
        </w:tc>
        <w:tc>
          <w:tcPr>
            <w:tcW w:w="1567" w:type="dxa"/>
            <w:vAlign w:val="center"/>
          </w:tcPr>
          <w:p w:rsidR="00227146" w:rsidRPr="00823845" w:rsidRDefault="00227146" w:rsidP="00A0534C">
            <w:pPr>
              <w:spacing w:before="60" w:after="60"/>
              <w:jc w:val="center"/>
              <w:rPr>
                <w:color w:val="auto"/>
                <w:szCs w:val="28"/>
              </w:rPr>
            </w:pPr>
            <w:r w:rsidRPr="00823845">
              <w:rPr>
                <w:color w:val="auto"/>
                <w:szCs w:val="28"/>
              </w:rPr>
              <w:t>658</w:t>
            </w:r>
          </w:p>
        </w:tc>
        <w:tc>
          <w:tcPr>
            <w:tcW w:w="1766" w:type="dxa"/>
            <w:vAlign w:val="center"/>
          </w:tcPr>
          <w:p w:rsidR="00227146" w:rsidRPr="00823845" w:rsidRDefault="00227146" w:rsidP="00A0534C">
            <w:pPr>
              <w:spacing w:before="60" w:after="60"/>
              <w:jc w:val="center"/>
              <w:rPr>
                <w:color w:val="auto"/>
                <w:szCs w:val="28"/>
              </w:rPr>
            </w:pPr>
            <w:r w:rsidRPr="00823845">
              <w:rPr>
                <w:color w:val="auto"/>
                <w:szCs w:val="28"/>
              </w:rPr>
              <w:t>97,1</w:t>
            </w:r>
          </w:p>
        </w:tc>
        <w:tc>
          <w:tcPr>
            <w:tcW w:w="1481" w:type="dxa"/>
            <w:vAlign w:val="center"/>
          </w:tcPr>
          <w:p w:rsidR="00227146" w:rsidRPr="00823845" w:rsidRDefault="00227146" w:rsidP="00A0534C">
            <w:pPr>
              <w:spacing w:before="60" w:after="60"/>
              <w:jc w:val="center"/>
              <w:rPr>
                <w:color w:val="auto"/>
                <w:szCs w:val="28"/>
              </w:rPr>
            </w:pPr>
            <w:r w:rsidRPr="00823845">
              <w:rPr>
                <w:color w:val="auto"/>
                <w:szCs w:val="28"/>
              </w:rPr>
              <w:t>605</w:t>
            </w:r>
          </w:p>
        </w:tc>
        <w:tc>
          <w:tcPr>
            <w:tcW w:w="1293" w:type="dxa"/>
            <w:vAlign w:val="center"/>
          </w:tcPr>
          <w:p w:rsidR="00227146" w:rsidRPr="00823845" w:rsidRDefault="00227146" w:rsidP="00A0534C">
            <w:pPr>
              <w:spacing w:before="60" w:after="60"/>
              <w:jc w:val="center"/>
              <w:rPr>
                <w:color w:val="auto"/>
                <w:szCs w:val="28"/>
              </w:rPr>
            </w:pPr>
            <w:r w:rsidRPr="00823845">
              <w:rPr>
                <w:color w:val="auto"/>
                <w:szCs w:val="28"/>
              </w:rPr>
              <w:t>89,2</w:t>
            </w:r>
          </w:p>
        </w:tc>
      </w:tr>
      <w:tr w:rsidR="00227146" w:rsidRPr="00823845" w:rsidTr="0004260C">
        <w:trPr>
          <w:trHeight w:val="445"/>
        </w:trPr>
        <w:tc>
          <w:tcPr>
            <w:tcW w:w="2410" w:type="dxa"/>
          </w:tcPr>
          <w:p w:rsidR="00227146" w:rsidRPr="00823845" w:rsidRDefault="00227146" w:rsidP="00A0534C">
            <w:pPr>
              <w:spacing w:before="60" w:after="60"/>
              <w:rPr>
                <w:color w:val="auto"/>
                <w:szCs w:val="28"/>
              </w:rPr>
            </w:pPr>
            <w:r w:rsidRPr="00823845">
              <w:rPr>
                <w:color w:val="auto"/>
                <w:szCs w:val="28"/>
              </w:rPr>
              <w:t>2016-2017</w:t>
            </w:r>
          </w:p>
        </w:tc>
        <w:tc>
          <w:tcPr>
            <w:tcW w:w="1111" w:type="dxa"/>
            <w:vAlign w:val="center"/>
          </w:tcPr>
          <w:p w:rsidR="00227146" w:rsidRPr="00823845" w:rsidRDefault="00227146" w:rsidP="00A0534C">
            <w:pPr>
              <w:spacing w:before="60" w:after="60"/>
              <w:jc w:val="center"/>
              <w:rPr>
                <w:color w:val="auto"/>
                <w:szCs w:val="28"/>
              </w:rPr>
            </w:pPr>
            <w:r w:rsidRPr="00823845">
              <w:rPr>
                <w:color w:val="auto"/>
                <w:szCs w:val="28"/>
              </w:rPr>
              <w:t>799</w:t>
            </w:r>
          </w:p>
        </w:tc>
        <w:tc>
          <w:tcPr>
            <w:tcW w:w="1567" w:type="dxa"/>
            <w:vAlign w:val="center"/>
          </w:tcPr>
          <w:p w:rsidR="00227146" w:rsidRPr="00823845" w:rsidRDefault="00227146" w:rsidP="00A0534C">
            <w:pPr>
              <w:spacing w:before="60" w:after="60"/>
              <w:jc w:val="center"/>
              <w:rPr>
                <w:color w:val="auto"/>
                <w:szCs w:val="28"/>
              </w:rPr>
            </w:pPr>
            <w:r w:rsidRPr="00823845">
              <w:rPr>
                <w:color w:val="auto"/>
                <w:szCs w:val="28"/>
              </w:rPr>
              <w:t>799</w:t>
            </w:r>
          </w:p>
        </w:tc>
        <w:tc>
          <w:tcPr>
            <w:tcW w:w="1766" w:type="dxa"/>
            <w:vAlign w:val="center"/>
          </w:tcPr>
          <w:p w:rsidR="00227146" w:rsidRPr="00823845" w:rsidRDefault="00227146" w:rsidP="00A0534C">
            <w:pPr>
              <w:spacing w:before="60" w:after="60"/>
              <w:jc w:val="center"/>
              <w:rPr>
                <w:color w:val="auto"/>
                <w:szCs w:val="28"/>
              </w:rPr>
            </w:pPr>
            <w:r w:rsidRPr="00823845">
              <w:rPr>
                <w:color w:val="auto"/>
                <w:szCs w:val="28"/>
              </w:rPr>
              <w:t>100</w:t>
            </w:r>
          </w:p>
        </w:tc>
        <w:tc>
          <w:tcPr>
            <w:tcW w:w="1481" w:type="dxa"/>
            <w:vAlign w:val="center"/>
          </w:tcPr>
          <w:p w:rsidR="00227146" w:rsidRPr="00823845" w:rsidRDefault="00227146" w:rsidP="00A0534C">
            <w:pPr>
              <w:spacing w:before="60" w:after="60"/>
              <w:jc w:val="center"/>
              <w:rPr>
                <w:color w:val="auto"/>
                <w:szCs w:val="28"/>
              </w:rPr>
            </w:pPr>
            <w:r w:rsidRPr="00823845">
              <w:rPr>
                <w:color w:val="auto"/>
                <w:szCs w:val="28"/>
              </w:rPr>
              <w:t>618</w:t>
            </w:r>
          </w:p>
        </w:tc>
        <w:tc>
          <w:tcPr>
            <w:tcW w:w="1293" w:type="dxa"/>
            <w:vAlign w:val="center"/>
          </w:tcPr>
          <w:p w:rsidR="00227146" w:rsidRPr="00823845" w:rsidRDefault="00227146" w:rsidP="00A0534C">
            <w:pPr>
              <w:spacing w:before="60" w:after="60"/>
              <w:jc w:val="center"/>
              <w:rPr>
                <w:color w:val="auto"/>
                <w:szCs w:val="28"/>
              </w:rPr>
            </w:pPr>
            <w:r w:rsidRPr="00823845">
              <w:rPr>
                <w:color w:val="auto"/>
                <w:szCs w:val="28"/>
              </w:rPr>
              <w:t>77,3</w:t>
            </w:r>
          </w:p>
        </w:tc>
      </w:tr>
      <w:tr w:rsidR="00227146" w:rsidRPr="00823845" w:rsidTr="0004260C">
        <w:trPr>
          <w:trHeight w:val="357"/>
        </w:trPr>
        <w:tc>
          <w:tcPr>
            <w:tcW w:w="2410" w:type="dxa"/>
          </w:tcPr>
          <w:p w:rsidR="00227146" w:rsidRPr="00823845" w:rsidRDefault="00227146" w:rsidP="00A0534C">
            <w:pPr>
              <w:spacing w:before="60" w:after="60"/>
              <w:rPr>
                <w:b/>
                <w:color w:val="auto"/>
                <w:szCs w:val="28"/>
              </w:rPr>
            </w:pPr>
            <w:r w:rsidRPr="00823845">
              <w:rPr>
                <w:b/>
                <w:color w:val="auto"/>
                <w:szCs w:val="28"/>
              </w:rPr>
              <w:t>Tăng (+)/giảm (-)</w:t>
            </w:r>
          </w:p>
        </w:tc>
        <w:tc>
          <w:tcPr>
            <w:tcW w:w="1111" w:type="dxa"/>
            <w:vAlign w:val="center"/>
          </w:tcPr>
          <w:p w:rsidR="00227146" w:rsidRPr="00823845" w:rsidRDefault="00227146" w:rsidP="00A0534C">
            <w:pPr>
              <w:spacing w:before="60" w:after="60"/>
              <w:jc w:val="center"/>
              <w:rPr>
                <w:b/>
                <w:color w:val="auto"/>
                <w:szCs w:val="28"/>
              </w:rPr>
            </w:pPr>
            <w:r w:rsidRPr="00823845">
              <w:rPr>
                <w:b/>
                <w:color w:val="auto"/>
                <w:szCs w:val="28"/>
              </w:rPr>
              <w:t>(+) 121</w:t>
            </w:r>
          </w:p>
        </w:tc>
        <w:tc>
          <w:tcPr>
            <w:tcW w:w="1567" w:type="dxa"/>
            <w:vAlign w:val="center"/>
          </w:tcPr>
          <w:p w:rsidR="00227146" w:rsidRPr="00823845" w:rsidRDefault="00227146" w:rsidP="00A0534C">
            <w:pPr>
              <w:spacing w:before="60" w:after="60"/>
              <w:jc w:val="center"/>
              <w:rPr>
                <w:b/>
                <w:color w:val="auto"/>
                <w:szCs w:val="28"/>
              </w:rPr>
            </w:pPr>
            <w:r w:rsidRPr="00823845">
              <w:rPr>
                <w:b/>
                <w:color w:val="auto"/>
                <w:szCs w:val="28"/>
              </w:rPr>
              <w:t>(+) 141</w:t>
            </w:r>
          </w:p>
        </w:tc>
        <w:tc>
          <w:tcPr>
            <w:tcW w:w="1766" w:type="dxa"/>
            <w:vAlign w:val="center"/>
          </w:tcPr>
          <w:p w:rsidR="00227146" w:rsidRPr="00823845" w:rsidRDefault="00227146" w:rsidP="00A0534C">
            <w:pPr>
              <w:spacing w:before="60" w:after="60"/>
              <w:jc w:val="center"/>
              <w:rPr>
                <w:b/>
                <w:color w:val="auto"/>
                <w:szCs w:val="28"/>
              </w:rPr>
            </w:pPr>
            <w:r w:rsidRPr="00823845">
              <w:rPr>
                <w:b/>
                <w:color w:val="auto"/>
                <w:szCs w:val="28"/>
              </w:rPr>
              <w:t>(+) 2,9</w:t>
            </w:r>
          </w:p>
        </w:tc>
        <w:tc>
          <w:tcPr>
            <w:tcW w:w="1481" w:type="dxa"/>
            <w:vAlign w:val="center"/>
          </w:tcPr>
          <w:p w:rsidR="00227146" w:rsidRPr="00823845" w:rsidRDefault="00227146" w:rsidP="00A0534C">
            <w:pPr>
              <w:spacing w:before="60" w:after="60"/>
              <w:jc w:val="center"/>
              <w:rPr>
                <w:b/>
                <w:color w:val="auto"/>
                <w:szCs w:val="28"/>
              </w:rPr>
            </w:pPr>
            <w:r w:rsidRPr="00823845">
              <w:rPr>
                <w:b/>
                <w:color w:val="auto"/>
                <w:szCs w:val="28"/>
              </w:rPr>
              <w:t>(+) 13</w:t>
            </w:r>
          </w:p>
        </w:tc>
        <w:tc>
          <w:tcPr>
            <w:tcW w:w="1293" w:type="dxa"/>
            <w:vAlign w:val="center"/>
          </w:tcPr>
          <w:p w:rsidR="00227146" w:rsidRPr="00823845" w:rsidRDefault="00227146" w:rsidP="00A0534C">
            <w:pPr>
              <w:spacing w:before="60" w:after="60"/>
              <w:jc w:val="center"/>
              <w:rPr>
                <w:b/>
                <w:color w:val="auto"/>
                <w:szCs w:val="28"/>
              </w:rPr>
            </w:pPr>
            <w:r w:rsidRPr="00823845">
              <w:rPr>
                <w:b/>
                <w:color w:val="auto"/>
                <w:szCs w:val="28"/>
              </w:rPr>
              <w:t>(-) 11,9</w:t>
            </w:r>
          </w:p>
        </w:tc>
      </w:tr>
    </w:tbl>
    <w:p w:rsidR="00227146" w:rsidRPr="00823845" w:rsidRDefault="00227146" w:rsidP="00227146">
      <w:pPr>
        <w:widowControl w:val="0"/>
        <w:spacing w:before="60" w:after="60"/>
        <w:ind w:firstLine="720"/>
        <w:jc w:val="both"/>
        <w:rPr>
          <w:b/>
          <w:color w:val="auto"/>
          <w:szCs w:val="28"/>
        </w:rPr>
      </w:pPr>
      <w:r w:rsidRPr="00823845">
        <w:rPr>
          <w:b/>
          <w:color w:val="auto"/>
          <w:szCs w:val="28"/>
        </w:rPr>
        <w:t>1.3.  Về lý luận Chính trị</w:t>
      </w:r>
    </w:p>
    <w:p w:rsidR="00227146" w:rsidRPr="00823845" w:rsidRDefault="00227146" w:rsidP="00227146">
      <w:pPr>
        <w:widowControl w:val="0"/>
        <w:spacing w:before="60" w:after="60"/>
        <w:ind w:firstLine="720"/>
        <w:jc w:val="both"/>
        <w:rPr>
          <w:color w:val="auto"/>
          <w:szCs w:val="28"/>
        </w:rPr>
      </w:pPr>
      <w:r w:rsidRPr="00823845">
        <w:rPr>
          <w:color w:val="auto"/>
          <w:szCs w:val="28"/>
        </w:rPr>
        <w:t xml:space="preserve"> Có 42 cán bộ quản lý giáo dục có trình độ trung cấp lý luận chính trị trở lên (chiếm tỷ lệ 38,9% tổng số cán bộ quản lý giáo dục huyện và chiếm 4,6% tổng số cán bộ quản lý, giáo viên).</w:t>
      </w:r>
    </w:p>
    <w:p w:rsidR="00227146" w:rsidRPr="00823845" w:rsidRDefault="00227146" w:rsidP="00227146">
      <w:pPr>
        <w:widowControl w:val="0"/>
        <w:spacing w:before="60" w:after="60"/>
        <w:ind w:firstLine="720"/>
        <w:jc w:val="both"/>
        <w:rPr>
          <w:b/>
          <w:color w:val="auto"/>
          <w:szCs w:val="28"/>
        </w:rPr>
      </w:pPr>
      <w:r w:rsidRPr="00823845">
        <w:rPr>
          <w:b/>
          <w:color w:val="auto"/>
          <w:szCs w:val="28"/>
        </w:rPr>
        <w:lastRenderedPageBreak/>
        <w:t>1.4. Về ngoại ngữ</w:t>
      </w:r>
    </w:p>
    <w:p w:rsidR="00227146" w:rsidRPr="00823845" w:rsidRDefault="00227146" w:rsidP="00227146">
      <w:pPr>
        <w:widowControl w:val="0"/>
        <w:spacing w:before="60" w:after="60"/>
        <w:ind w:firstLine="720"/>
        <w:jc w:val="both"/>
        <w:rPr>
          <w:color w:val="auto"/>
          <w:szCs w:val="28"/>
        </w:rPr>
      </w:pPr>
      <w:r w:rsidRPr="00823845">
        <w:rPr>
          <w:color w:val="auto"/>
          <w:szCs w:val="28"/>
        </w:rPr>
        <w:t>Có 72 cán bộ quản lý và giáo viên có chứng chỉ A ngoại ngữ (tỉ lệ 7,9%) và có 405 cán bộ quản lý, giáo viên có chứng chỉ B ngoại ngữ trở lên (chiếm tỷ lệ  44,7%).</w:t>
      </w:r>
    </w:p>
    <w:p w:rsidR="00227146" w:rsidRPr="00823845" w:rsidRDefault="00227146" w:rsidP="00227146">
      <w:pPr>
        <w:widowControl w:val="0"/>
        <w:spacing w:before="60" w:after="60"/>
        <w:ind w:firstLine="720"/>
        <w:jc w:val="both"/>
        <w:rPr>
          <w:b/>
          <w:color w:val="auto"/>
          <w:szCs w:val="28"/>
        </w:rPr>
      </w:pPr>
      <w:r w:rsidRPr="00823845">
        <w:rPr>
          <w:b/>
          <w:color w:val="auto"/>
          <w:szCs w:val="28"/>
        </w:rPr>
        <w:t>1.5. Về tiếng dân tộc thiểu số</w:t>
      </w:r>
    </w:p>
    <w:p w:rsidR="00227146" w:rsidRPr="00823845" w:rsidRDefault="00227146" w:rsidP="00227146">
      <w:pPr>
        <w:widowControl w:val="0"/>
        <w:spacing w:before="60" w:after="60"/>
        <w:ind w:firstLine="720"/>
        <w:jc w:val="both"/>
        <w:rPr>
          <w:color w:val="auto"/>
          <w:szCs w:val="28"/>
        </w:rPr>
      </w:pPr>
      <w:r w:rsidRPr="00823845">
        <w:rPr>
          <w:color w:val="auto"/>
          <w:szCs w:val="28"/>
        </w:rPr>
        <w:t>Toàn huyện có 507 cán bộ quản lý, giáo viên đã qua lớp bồi dưỡng  tiếng Ja Rai, chiếm tỷ lệ 55,9%.</w:t>
      </w:r>
    </w:p>
    <w:p w:rsidR="00227146" w:rsidRPr="00823845" w:rsidRDefault="00227146" w:rsidP="00227146">
      <w:pPr>
        <w:widowControl w:val="0"/>
        <w:spacing w:before="60" w:after="60"/>
        <w:ind w:firstLine="720"/>
        <w:jc w:val="both"/>
        <w:rPr>
          <w:color w:val="auto"/>
          <w:szCs w:val="28"/>
        </w:rPr>
      </w:pPr>
      <w:r w:rsidRPr="00823845">
        <w:rPr>
          <w:b/>
          <w:color w:val="auto"/>
          <w:szCs w:val="28"/>
        </w:rPr>
        <w:t>1.6. Về tin học</w:t>
      </w:r>
      <w:r w:rsidRPr="00823845">
        <w:rPr>
          <w:color w:val="auto"/>
          <w:szCs w:val="28"/>
        </w:rPr>
        <w:t xml:space="preserve"> </w:t>
      </w:r>
    </w:p>
    <w:p w:rsidR="00227146" w:rsidRPr="00823845" w:rsidRDefault="00227146" w:rsidP="00227146">
      <w:pPr>
        <w:widowControl w:val="0"/>
        <w:spacing w:before="60" w:after="60"/>
        <w:ind w:firstLine="720"/>
        <w:jc w:val="both"/>
        <w:rPr>
          <w:color w:val="auto"/>
          <w:szCs w:val="28"/>
        </w:rPr>
      </w:pPr>
      <w:r w:rsidRPr="00823845">
        <w:rPr>
          <w:color w:val="auto"/>
          <w:szCs w:val="28"/>
        </w:rPr>
        <w:t xml:space="preserve"> Có 623 cán bộ quản lý và giáo viên có chứng chỉ A tin học ( tỉ lệ 68,7%); có 166 người có chứng chỉ B tin học (tỉ lệ 18,3%).</w:t>
      </w:r>
    </w:p>
    <w:p w:rsidR="00227146" w:rsidRPr="00823845" w:rsidRDefault="00227146" w:rsidP="00227146">
      <w:pPr>
        <w:widowControl w:val="0"/>
        <w:spacing w:before="60" w:after="60"/>
        <w:ind w:firstLine="720"/>
        <w:jc w:val="both"/>
        <w:rPr>
          <w:i/>
          <w:color w:val="auto"/>
          <w:szCs w:val="28"/>
        </w:rPr>
      </w:pPr>
      <w:r w:rsidRPr="00823845">
        <w:rPr>
          <w:i/>
          <w:color w:val="auto"/>
          <w:szCs w:val="28"/>
        </w:rPr>
        <w:t>Có phụ lục chi tiết cụ thể kèm theo.</w:t>
      </w:r>
    </w:p>
    <w:p w:rsidR="00227146" w:rsidRPr="00823845" w:rsidRDefault="00227146" w:rsidP="00227146">
      <w:pPr>
        <w:widowControl w:val="0"/>
        <w:spacing w:before="60" w:after="60"/>
        <w:ind w:firstLine="720"/>
        <w:jc w:val="both"/>
        <w:rPr>
          <w:b/>
          <w:color w:val="auto"/>
          <w:szCs w:val="28"/>
        </w:rPr>
      </w:pPr>
      <w:r w:rsidRPr="00823845">
        <w:rPr>
          <w:b/>
          <w:color w:val="auto"/>
          <w:szCs w:val="28"/>
        </w:rPr>
        <w:t>2. Hạn chế, nguyên nhân</w:t>
      </w:r>
    </w:p>
    <w:p w:rsidR="00227146" w:rsidRPr="00823845" w:rsidRDefault="00227146" w:rsidP="00227146">
      <w:pPr>
        <w:spacing w:before="60" w:after="60"/>
        <w:ind w:firstLine="720"/>
        <w:jc w:val="both"/>
        <w:rPr>
          <w:color w:val="auto"/>
          <w:szCs w:val="28"/>
        </w:rPr>
      </w:pPr>
      <w:r w:rsidRPr="00823845">
        <w:rPr>
          <w:color w:val="auto"/>
          <w:szCs w:val="28"/>
        </w:rPr>
        <w:t>- Tỷ lệ cán bộ quản lý và giáo viên đật trình độ lý luận chính trị từ trung cấp trở lên còn thấp (4,6%).</w:t>
      </w:r>
    </w:p>
    <w:p w:rsidR="00227146" w:rsidRPr="00823845" w:rsidRDefault="00227146" w:rsidP="00227146">
      <w:pPr>
        <w:spacing w:before="60" w:after="60"/>
        <w:ind w:firstLine="720"/>
        <w:jc w:val="both"/>
        <w:rPr>
          <w:color w:val="auto"/>
          <w:szCs w:val="28"/>
        </w:rPr>
      </w:pPr>
      <w:r w:rsidRPr="00823845">
        <w:rPr>
          <w:color w:val="auto"/>
          <w:szCs w:val="28"/>
        </w:rPr>
        <w:t>- Tỷ lệ cán bộ quản lý và giáo viên có trình độ B tin học còn thấp (18,3%).</w:t>
      </w:r>
    </w:p>
    <w:p w:rsidR="00227146" w:rsidRPr="00823845" w:rsidRDefault="00227146" w:rsidP="00227146">
      <w:pPr>
        <w:spacing w:before="60" w:after="60"/>
        <w:ind w:firstLine="720"/>
        <w:jc w:val="both"/>
        <w:rPr>
          <w:color w:val="auto"/>
          <w:szCs w:val="28"/>
        </w:rPr>
      </w:pPr>
      <w:r w:rsidRPr="00823845">
        <w:rPr>
          <w:color w:val="auto"/>
          <w:szCs w:val="28"/>
        </w:rPr>
        <w:t>- Số cán bộ quản lý và giáo viên biết sử dụng tiếng dân tộc thiểu số để giao tiếp với học sinh và cha mẹ học sinh còn nhiều hạn chế.</w:t>
      </w:r>
    </w:p>
    <w:p w:rsidR="00227146" w:rsidRPr="00823845" w:rsidRDefault="00227146" w:rsidP="00227146">
      <w:pPr>
        <w:spacing w:before="60" w:after="60"/>
        <w:ind w:firstLine="720"/>
        <w:jc w:val="both"/>
        <w:rPr>
          <w:b/>
          <w:color w:val="auto"/>
          <w:szCs w:val="28"/>
        </w:rPr>
      </w:pPr>
      <w:r w:rsidRPr="00823845">
        <w:rPr>
          <w:b/>
          <w:color w:val="auto"/>
          <w:szCs w:val="28"/>
        </w:rPr>
        <w:t>III. CƠ SỞ VẬT CHẤT, THIẾT BỊ DẠY HỌC</w:t>
      </w:r>
    </w:p>
    <w:p w:rsidR="00227146" w:rsidRPr="00823845" w:rsidRDefault="00227146" w:rsidP="00227146">
      <w:pPr>
        <w:widowControl w:val="0"/>
        <w:spacing w:before="60" w:after="60"/>
        <w:ind w:firstLine="720"/>
        <w:jc w:val="both"/>
        <w:rPr>
          <w:b/>
          <w:color w:val="auto"/>
          <w:szCs w:val="28"/>
        </w:rPr>
      </w:pPr>
      <w:r w:rsidRPr="00823845">
        <w:rPr>
          <w:b/>
          <w:color w:val="auto"/>
          <w:szCs w:val="28"/>
        </w:rPr>
        <w:t>1. Kết quả đạt được</w:t>
      </w:r>
    </w:p>
    <w:p w:rsidR="00227146" w:rsidRPr="00823845" w:rsidRDefault="00227146" w:rsidP="00227146">
      <w:pPr>
        <w:spacing w:before="60" w:after="60"/>
        <w:ind w:firstLine="720"/>
        <w:jc w:val="both"/>
        <w:rPr>
          <w:color w:val="auto"/>
          <w:szCs w:val="28"/>
        </w:rPr>
      </w:pPr>
      <w:r w:rsidRPr="00823845">
        <w:rPr>
          <w:color w:val="auto"/>
          <w:szCs w:val="28"/>
        </w:rPr>
        <w:t>Giai đoạn 2010 - 2015, Ngành giáo dục huyện đã được tập trung đầu tư xây dựng phòng học, mua sắm trang thiết bị, đồ dùng dạy học phục vụ việc mở rộng hệ thống trường, lớp, đổi mới chương trình, sách giáo khoa và đẩy mạnh việc ứng dụng công nghệ thông tin trong quản lý và đổi mới phương pháp dạy học; trang bị cơ sở vật chất phục vụ ăn, ở, sinh hoạt cho học sinh bán trú (HSBT)  và cơ sở vật chất để phổ cập giáo dục đối với trẻ mầm non 5 tuổi.</w:t>
      </w:r>
    </w:p>
    <w:p w:rsidR="00227146" w:rsidRPr="00823845" w:rsidRDefault="00227146" w:rsidP="00227146">
      <w:pPr>
        <w:spacing w:before="60" w:after="60"/>
        <w:ind w:firstLine="720"/>
        <w:jc w:val="both"/>
        <w:rPr>
          <w:color w:val="auto"/>
          <w:szCs w:val="28"/>
        </w:rPr>
      </w:pPr>
      <w:r w:rsidRPr="00823845">
        <w:rPr>
          <w:color w:val="auto"/>
          <w:szCs w:val="28"/>
        </w:rPr>
        <w:t>- Về phòng học:</w:t>
      </w:r>
    </w:p>
    <w:tbl>
      <w:tblPr>
        <w:tblW w:w="9617" w:type="dxa"/>
        <w:tblInd w:w="93" w:type="dxa"/>
        <w:tblLook w:val="0000"/>
      </w:tblPr>
      <w:tblGrid>
        <w:gridCol w:w="2728"/>
        <w:gridCol w:w="1721"/>
        <w:gridCol w:w="1296"/>
        <w:gridCol w:w="1313"/>
        <w:gridCol w:w="1296"/>
        <w:gridCol w:w="1263"/>
      </w:tblGrid>
      <w:tr w:rsidR="00227146" w:rsidRPr="00823845" w:rsidTr="00A0534C">
        <w:trPr>
          <w:trHeight w:val="812"/>
        </w:trPr>
        <w:tc>
          <w:tcPr>
            <w:tcW w:w="2728" w:type="dxa"/>
            <w:vMerge w:val="restart"/>
            <w:tcBorders>
              <w:top w:val="single" w:sz="4" w:space="0" w:color="auto"/>
              <w:left w:val="single" w:sz="4" w:space="0" w:color="auto"/>
              <w:right w:val="single" w:sz="4" w:space="0" w:color="auto"/>
            </w:tcBorders>
            <w:vAlign w:val="center"/>
          </w:tcPr>
          <w:p w:rsidR="00227146" w:rsidRPr="00823845" w:rsidRDefault="00227146" w:rsidP="00A0534C">
            <w:pPr>
              <w:spacing w:before="60" w:after="60"/>
              <w:jc w:val="center"/>
              <w:rPr>
                <w:b/>
                <w:color w:val="auto"/>
                <w:szCs w:val="28"/>
              </w:rPr>
            </w:pPr>
            <w:r w:rsidRPr="00823845">
              <w:rPr>
                <w:b/>
                <w:color w:val="auto"/>
                <w:szCs w:val="28"/>
              </w:rPr>
              <w:t>Thời điểm</w:t>
            </w:r>
          </w:p>
        </w:tc>
        <w:tc>
          <w:tcPr>
            <w:tcW w:w="172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27146" w:rsidRPr="00823845" w:rsidRDefault="00227146" w:rsidP="00A0534C">
            <w:pPr>
              <w:spacing w:before="60" w:after="60"/>
              <w:jc w:val="center"/>
              <w:rPr>
                <w:b/>
                <w:color w:val="auto"/>
                <w:szCs w:val="28"/>
              </w:rPr>
            </w:pPr>
            <w:r w:rsidRPr="00823845">
              <w:rPr>
                <w:b/>
                <w:color w:val="auto"/>
                <w:szCs w:val="28"/>
              </w:rPr>
              <w:t>Tổng số phòng học</w:t>
            </w:r>
          </w:p>
        </w:tc>
        <w:tc>
          <w:tcPr>
            <w:tcW w:w="2609" w:type="dxa"/>
            <w:gridSpan w:val="2"/>
            <w:tcBorders>
              <w:top w:val="single" w:sz="4" w:space="0" w:color="auto"/>
              <w:left w:val="nil"/>
              <w:bottom w:val="single" w:sz="4" w:space="0" w:color="auto"/>
              <w:right w:val="single" w:sz="4" w:space="0" w:color="auto"/>
            </w:tcBorders>
            <w:shd w:val="clear" w:color="auto" w:fill="auto"/>
            <w:vAlign w:val="center"/>
          </w:tcPr>
          <w:p w:rsidR="00227146" w:rsidRPr="00823845" w:rsidRDefault="00227146" w:rsidP="00A0534C">
            <w:pPr>
              <w:spacing w:before="60" w:after="60"/>
              <w:jc w:val="center"/>
              <w:rPr>
                <w:b/>
                <w:color w:val="auto"/>
                <w:szCs w:val="28"/>
              </w:rPr>
            </w:pPr>
            <w:r w:rsidRPr="00823845">
              <w:rPr>
                <w:b/>
                <w:color w:val="auto"/>
                <w:szCs w:val="28"/>
              </w:rPr>
              <w:t>Phòng học kiên cố và bán kiên cố</w:t>
            </w:r>
          </w:p>
        </w:tc>
        <w:tc>
          <w:tcPr>
            <w:tcW w:w="2559" w:type="dxa"/>
            <w:gridSpan w:val="2"/>
            <w:tcBorders>
              <w:top w:val="single" w:sz="4" w:space="0" w:color="auto"/>
              <w:left w:val="nil"/>
              <w:bottom w:val="single" w:sz="4" w:space="0" w:color="auto"/>
              <w:right w:val="single" w:sz="4" w:space="0" w:color="auto"/>
            </w:tcBorders>
            <w:shd w:val="clear" w:color="auto" w:fill="auto"/>
            <w:vAlign w:val="center"/>
          </w:tcPr>
          <w:p w:rsidR="00227146" w:rsidRPr="00823845" w:rsidRDefault="00227146" w:rsidP="00A0534C">
            <w:pPr>
              <w:spacing w:before="60" w:after="60"/>
              <w:jc w:val="center"/>
              <w:rPr>
                <w:b/>
                <w:color w:val="auto"/>
                <w:szCs w:val="28"/>
              </w:rPr>
            </w:pPr>
            <w:r w:rsidRPr="00823845">
              <w:rPr>
                <w:b/>
                <w:color w:val="auto"/>
                <w:szCs w:val="28"/>
              </w:rPr>
              <w:t>Phòng học tạm, mượn, nhờ</w:t>
            </w:r>
          </w:p>
        </w:tc>
      </w:tr>
      <w:tr w:rsidR="00227146" w:rsidRPr="00823845" w:rsidTr="00A0534C">
        <w:trPr>
          <w:trHeight w:val="281"/>
        </w:trPr>
        <w:tc>
          <w:tcPr>
            <w:tcW w:w="2728" w:type="dxa"/>
            <w:vMerge/>
            <w:tcBorders>
              <w:left w:val="single" w:sz="4" w:space="0" w:color="auto"/>
              <w:bottom w:val="single" w:sz="4" w:space="0" w:color="auto"/>
              <w:right w:val="single" w:sz="4" w:space="0" w:color="auto"/>
            </w:tcBorders>
            <w:vAlign w:val="center"/>
          </w:tcPr>
          <w:p w:rsidR="00227146" w:rsidRPr="00823845" w:rsidRDefault="00227146" w:rsidP="00A0534C">
            <w:pPr>
              <w:spacing w:before="60" w:after="60"/>
              <w:ind w:firstLine="720"/>
              <w:jc w:val="center"/>
              <w:rPr>
                <w:b/>
                <w:color w:val="auto"/>
                <w:szCs w:val="28"/>
              </w:rPr>
            </w:pPr>
          </w:p>
        </w:tc>
        <w:tc>
          <w:tcPr>
            <w:tcW w:w="1721" w:type="dxa"/>
            <w:vMerge/>
            <w:tcBorders>
              <w:top w:val="single" w:sz="4" w:space="0" w:color="auto"/>
              <w:left w:val="single" w:sz="4" w:space="0" w:color="auto"/>
              <w:bottom w:val="single" w:sz="4" w:space="0" w:color="auto"/>
              <w:right w:val="single" w:sz="4" w:space="0" w:color="auto"/>
            </w:tcBorders>
            <w:vAlign w:val="center"/>
          </w:tcPr>
          <w:p w:rsidR="00227146" w:rsidRPr="00823845" w:rsidRDefault="00227146" w:rsidP="00A0534C">
            <w:pPr>
              <w:spacing w:before="60" w:after="60"/>
              <w:ind w:firstLine="720"/>
              <w:jc w:val="center"/>
              <w:rPr>
                <w:b/>
                <w:color w:val="auto"/>
                <w:szCs w:val="28"/>
              </w:rPr>
            </w:pPr>
          </w:p>
        </w:tc>
        <w:tc>
          <w:tcPr>
            <w:tcW w:w="1296" w:type="dxa"/>
            <w:tcBorders>
              <w:top w:val="nil"/>
              <w:left w:val="nil"/>
              <w:bottom w:val="single" w:sz="4" w:space="0" w:color="auto"/>
              <w:right w:val="single" w:sz="4" w:space="0" w:color="auto"/>
            </w:tcBorders>
            <w:shd w:val="clear" w:color="auto" w:fill="auto"/>
            <w:noWrap/>
            <w:vAlign w:val="center"/>
          </w:tcPr>
          <w:p w:rsidR="00227146" w:rsidRPr="00823845" w:rsidRDefault="00227146" w:rsidP="00A0534C">
            <w:pPr>
              <w:spacing w:before="60" w:after="60"/>
              <w:jc w:val="center"/>
              <w:rPr>
                <w:b/>
                <w:color w:val="auto"/>
                <w:szCs w:val="28"/>
              </w:rPr>
            </w:pPr>
            <w:r w:rsidRPr="00823845">
              <w:rPr>
                <w:b/>
                <w:color w:val="auto"/>
                <w:szCs w:val="28"/>
              </w:rPr>
              <w:t>Số lượng</w:t>
            </w:r>
          </w:p>
        </w:tc>
        <w:tc>
          <w:tcPr>
            <w:tcW w:w="1312" w:type="dxa"/>
            <w:tcBorders>
              <w:top w:val="nil"/>
              <w:left w:val="nil"/>
              <w:bottom w:val="single" w:sz="4" w:space="0" w:color="auto"/>
              <w:right w:val="single" w:sz="4" w:space="0" w:color="auto"/>
            </w:tcBorders>
            <w:shd w:val="clear" w:color="auto" w:fill="auto"/>
            <w:noWrap/>
            <w:vAlign w:val="center"/>
          </w:tcPr>
          <w:p w:rsidR="00227146" w:rsidRPr="00823845" w:rsidRDefault="00227146" w:rsidP="00A0534C">
            <w:pPr>
              <w:spacing w:before="60" w:after="60"/>
              <w:jc w:val="center"/>
              <w:rPr>
                <w:b/>
                <w:color w:val="auto"/>
                <w:szCs w:val="28"/>
              </w:rPr>
            </w:pPr>
            <w:r w:rsidRPr="00823845">
              <w:rPr>
                <w:b/>
                <w:color w:val="auto"/>
                <w:szCs w:val="28"/>
              </w:rPr>
              <w:t xml:space="preserve">Tỉ lệ </w:t>
            </w:r>
          </w:p>
        </w:tc>
        <w:tc>
          <w:tcPr>
            <w:tcW w:w="1296" w:type="dxa"/>
            <w:tcBorders>
              <w:top w:val="nil"/>
              <w:left w:val="nil"/>
              <w:bottom w:val="single" w:sz="4" w:space="0" w:color="auto"/>
              <w:right w:val="single" w:sz="4" w:space="0" w:color="auto"/>
            </w:tcBorders>
            <w:shd w:val="clear" w:color="auto" w:fill="auto"/>
            <w:noWrap/>
            <w:vAlign w:val="center"/>
          </w:tcPr>
          <w:p w:rsidR="00227146" w:rsidRPr="00823845" w:rsidRDefault="00227146" w:rsidP="00A0534C">
            <w:pPr>
              <w:spacing w:before="60" w:after="60"/>
              <w:jc w:val="center"/>
              <w:rPr>
                <w:b/>
                <w:color w:val="auto"/>
                <w:szCs w:val="28"/>
              </w:rPr>
            </w:pPr>
            <w:r w:rsidRPr="00823845">
              <w:rPr>
                <w:b/>
                <w:color w:val="auto"/>
                <w:szCs w:val="28"/>
              </w:rPr>
              <w:t>Số lượng</w:t>
            </w:r>
          </w:p>
        </w:tc>
        <w:tc>
          <w:tcPr>
            <w:tcW w:w="1263" w:type="dxa"/>
            <w:tcBorders>
              <w:top w:val="nil"/>
              <w:left w:val="nil"/>
              <w:bottom w:val="single" w:sz="4" w:space="0" w:color="auto"/>
              <w:right w:val="single" w:sz="4" w:space="0" w:color="auto"/>
            </w:tcBorders>
            <w:shd w:val="clear" w:color="auto" w:fill="auto"/>
            <w:noWrap/>
            <w:vAlign w:val="center"/>
          </w:tcPr>
          <w:p w:rsidR="00227146" w:rsidRPr="00823845" w:rsidRDefault="00227146" w:rsidP="00A0534C">
            <w:pPr>
              <w:spacing w:before="60" w:after="60"/>
              <w:jc w:val="center"/>
              <w:rPr>
                <w:b/>
                <w:color w:val="auto"/>
                <w:szCs w:val="28"/>
              </w:rPr>
            </w:pPr>
            <w:r w:rsidRPr="00823845">
              <w:rPr>
                <w:b/>
                <w:color w:val="auto"/>
                <w:szCs w:val="28"/>
              </w:rPr>
              <w:t xml:space="preserve">Tỉ lệ </w:t>
            </w:r>
          </w:p>
        </w:tc>
      </w:tr>
      <w:tr w:rsidR="00227146" w:rsidRPr="00823845" w:rsidTr="00A0534C">
        <w:trPr>
          <w:trHeight w:val="281"/>
        </w:trPr>
        <w:tc>
          <w:tcPr>
            <w:tcW w:w="2728" w:type="dxa"/>
            <w:tcBorders>
              <w:top w:val="nil"/>
              <w:left w:val="single" w:sz="4" w:space="0" w:color="auto"/>
              <w:bottom w:val="single" w:sz="4" w:space="0" w:color="auto"/>
              <w:right w:val="single" w:sz="4" w:space="0" w:color="auto"/>
            </w:tcBorders>
          </w:tcPr>
          <w:p w:rsidR="00227146" w:rsidRPr="00823845" w:rsidRDefault="00227146" w:rsidP="00A0534C">
            <w:pPr>
              <w:spacing w:before="60" w:after="60"/>
              <w:rPr>
                <w:color w:val="auto"/>
                <w:szCs w:val="28"/>
              </w:rPr>
            </w:pPr>
            <w:r w:rsidRPr="00823845">
              <w:rPr>
                <w:color w:val="auto"/>
                <w:szCs w:val="28"/>
              </w:rPr>
              <w:t>Năm học 2010-2011</w:t>
            </w:r>
          </w:p>
        </w:tc>
        <w:tc>
          <w:tcPr>
            <w:tcW w:w="1721" w:type="dxa"/>
            <w:tcBorders>
              <w:top w:val="nil"/>
              <w:left w:val="single" w:sz="4" w:space="0" w:color="auto"/>
              <w:bottom w:val="single" w:sz="4" w:space="0" w:color="auto"/>
              <w:right w:val="single" w:sz="4" w:space="0" w:color="auto"/>
            </w:tcBorders>
            <w:shd w:val="clear" w:color="auto" w:fill="auto"/>
            <w:noWrap/>
            <w:vAlign w:val="center"/>
          </w:tcPr>
          <w:p w:rsidR="00227146" w:rsidRPr="00823845" w:rsidRDefault="00227146" w:rsidP="00A0534C">
            <w:pPr>
              <w:spacing w:before="60" w:after="60"/>
              <w:jc w:val="center"/>
              <w:rPr>
                <w:color w:val="auto"/>
                <w:szCs w:val="28"/>
              </w:rPr>
            </w:pPr>
            <w:r w:rsidRPr="00823845">
              <w:rPr>
                <w:color w:val="auto"/>
                <w:szCs w:val="28"/>
              </w:rPr>
              <w:t>446</w:t>
            </w:r>
          </w:p>
        </w:tc>
        <w:tc>
          <w:tcPr>
            <w:tcW w:w="1296" w:type="dxa"/>
            <w:tcBorders>
              <w:top w:val="nil"/>
              <w:left w:val="nil"/>
              <w:bottom w:val="single" w:sz="4" w:space="0" w:color="auto"/>
              <w:right w:val="single" w:sz="4" w:space="0" w:color="auto"/>
            </w:tcBorders>
            <w:shd w:val="clear" w:color="auto" w:fill="auto"/>
            <w:noWrap/>
            <w:vAlign w:val="center"/>
          </w:tcPr>
          <w:p w:rsidR="00227146" w:rsidRPr="00823845" w:rsidRDefault="00227146" w:rsidP="00A0534C">
            <w:pPr>
              <w:spacing w:before="60" w:after="60"/>
              <w:jc w:val="center"/>
              <w:rPr>
                <w:color w:val="auto"/>
                <w:szCs w:val="28"/>
              </w:rPr>
            </w:pPr>
            <w:r w:rsidRPr="00823845">
              <w:rPr>
                <w:color w:val="auto"/>
                <w:szCs w:val="28"/>
              </w:rPr>
              <w:t>428</w:t>
            </w:r>
          </w:p>
        </w:tc>
        <w:tc>
          <w:tcPr>
            <w:tcW w:w="1312" w:type="dxa"/>
            <w:tcBorders>
              <w:top w:val="nil"/>
              <w:left w:val="nil"/>
              <w:bottom w:val="single" w:sz="4" w:space="0" w:color="auto"/>
              <w:right w:val="single" w:sz="4" w:space="0" w:color="auto"/>
            </w:tcBorders>
            <w:shd w:val="clear" w:color="auto" w:fill="auto"/>
            <w:noWrap/>
            <w:vAlign w:val="center"/>
          </w:tcPr>
          <w:p w:rsidR="00227146" w:rsidRPr="00823845" w:rsidRDefault="00227146" w:rsidP="00A0534C">
            <w:pPr>
              <w:spacing w:before="60" w:after="60"/>
              <w:jc w:val="center"/>
              <w:rPr>
                <w:color w:val="auto"/>
                <w:szCs w:val="28"/>
              </w:rPr>
            </w:pPr>
            <w:r w:rsidRPr="00823845">
              <w:rPr>
                <w:color w:val="auto"/>
                <w:szCs w:val="28"/>
              </w:rPr>
              <w:t>96,0</w:t>
            </w:r>
          </w:p>
        </w:tc>
        <w:tc>
          <w:tcPr>
            <w:tcW w:w="1296" w:type="dxa"/>
            <w:tcBorders>
              <w:top w:val="nil"/>
              <w:left w:val="nil"/>
              <w:bottom w:val="single" w:sz="4" w:space="0" w:color="auto"/>
              <w:right w:val="single" w:sz="4" w:space="0" w:color="auto"/>
            </w:tcBorders>
            <w:shd w:val="clear" w:color="auto" w:fill="auto"/>
            <w:noWrap/>
            <w:vAlign w:val="center"/>
          </w:tcPr>
          <w:p w:rsidR="00227146" w:rsidRPr="00823845" w:rsidRDefault="00227146" w:rsidP="00A0534C">
            <w:pPr>
              <w:spacing w:before="60" w:after="60"/>
              <w:jc w:val="center"/>
              <w:rPr>
                <w:color w:val="auto"/>
                <w:szCs w:val="28"/>
              </w:rPr>
            </w:pPr>
            <w:r w:rsidRPr="00823845">
              <w:rPr>
                <w:color w:val="auto"/>
                <w:szCs w:val="28"/>
              </w:rPr>
              <w:t>18</w:t>
            </w:r>
          </w:p>
        </w:tc>
        <w:tc>
          <w:tcPr>
            <w:tcW w:w="1263" w:type="dxa"/>
            <w:tcBorders>
              <w:top w:val="nil"/>
              <w:left w:val="nil"/>
              <w:bottom w:val="single" w:sz="4" w:space="0" w:color="auto"/>
              <w:right w:val="single" w:sz="4" w:space="0" w:color="auto"/>
            </w:tcBorders>
            <w:shd w:val="clear" w:color="auto" w:fill="auto"/>
            <w:noWrap/>
            <w:vAlign w:val="center"/>
          </w:tcPr>
          <w:p w:rsidR="00227146" w:rsidRPr="00823845" w:rsidRDefault="00227146" w:rsidP="00A0534C">
            <w:pPr>
              <w:spacing w:before="60" w:after="60"/>
              <w:jc w:val="center"/>
              <w:rPr>
                <w:color w:val="auto"/>
                <w:szCs w:val="28"/>
              </w:rPr>
            </w:pPr>
            <w:r w:rsidRPr="00823845">
              <w:rPr>
                <w:color w:val="auto"/>
                <w:szCs w:val="28"/>
              </w:rPr>
              <w:t>4,0</w:t>
            </w:r>
          </w:p>
        </w:tc>
      </w:tr>
      <w:tr w:rsidR="00227146" w:rsidRPr="00823845" w:rsidTr="00A0534C">
        <w:trPr>
          <w:trHeight w:val="281"/>
        </w:trPr>
        <w:tc>
          <w:tcPr>
            <w:tcW w:w="2728" w:type="dxa"/>
            <w:tcBorders>
              <w:top w:val="nil"/>
              <w:left w:val="single" w:sz="4" w:space="0" w:color="auto"/>
              <w:bottom w:val="single" w:sz="4" w:space="0" w:color="auto"/>
              <w:right w:val="single" w:sz="4" w:space="0" w:color="auto"/>
            </w:tcBorders>
          </w:tcPr>
          <w:p w:rsidR="00227146" w:rsidRPr="00823845" w:rsidRDefault="00227146" w:rsidP="00A0534C">
            <w:pPr>
              <w:spacing w:before="60" w:after="60"/>
              <w:rPr>
                <w:color w:val="auto"/>
                <w:szCs w:val="28"/>
              </w:rPr>
            </w:pPr>
            <w:r w:rsidRPr="00823845">
              <w:rPr>
                <w:color w:val="auto"/>
                <w:szCs w:val="28"/>
              </w:rPr>
              <w:t>Năm học 2016- 2017</w:t>
            </w:r>
          </w:p>
        </w:tc>
        <w:tc>
          <w:tcPr>
            <w:tcW w:w="1721" w:type="dxa"/>
            <w:tcBorders>
              <w:top w:val="nil"/>
              <w:left w:val="single" w:sz="4" w:space="0" w:color="auto"/>
              <w:bottom w:val="single" w:sz="4" w:space="0" w:color="auto"/>
              <w:right w:val="single" w:sz="4" w:space="0" w:color="auto"/>
            </w:tcBorders>
            <w:shd w:val="clear" w:color="auto" w:fill="auto"/>
            <w:noWrap/>
            <w:vAlign w:val="center"/>
          </w:tcPr>
          <w:p w:rsidR="00227146" w:rsidRPr="00823845" w:rsidRDefault="00227146" w:rsidP="00A0534C">
            <w:pPr>
              <w:spacing w:before="60" w:after="60"/>
              <w:jc w:val="center"/>
              <w:rPr>
                <w:color w:val="auto"/>
                <w:szCs w:val="28"/>
              </w:rPr>
            </w:pPr>
            <w:r w:rsidRPr="00823845">
              <w:rPr>
                <w:color w:val="auto"/>
                <w:szCs w:val="28"/>
              </w:rPr>
              <w:t>546</w:t>
            </w:r>
          </w:p>
        </w:tc>
        <w:tc>
          <w:tcPr>
            <w:tcW w:w="1296" w:type="dxa"/>
            <w:tcBorders>
              <w:top w:val="nil"/>
              <w:left w:val="nil"/>
              <w:bottom w:val="single" w:sz="4" w:space="0" w:color="auto"/>
              <w:right w:val="single" w:sz="4" w:space="0" w:color="auto"/>
            </w:tcBorders>
            <w:shd w:val="clear" w:color="auto" w:fill="auto"/>
            <w:noWrap/>
            <w:vAlign w:val="center"/>
          </w:tcPr>
          <w:p w:rsidR="00227146" w:rsidRPr="00823845" w:rsidRDefault="00227146" w:rsidP="00A0534C">
            <w:pPr>
              <w:spacing w:before="60" w:after="60"/>
              <w:jc w:val="center"/>
              <w:rPr>
                <w:color w:val="auto"/>
                <w:szCs w:val="28"/>
              </w:rPr>
            </w:pPr>
            <w:r w:rsidRPr="00823845">
              <w:rPr>
                <w:color w:val="auto"/>
                <w:szCs w:val="28"/>
              </w:rPr>
              <w:t>520</w:t>
            </w:r>
          </w:p>
        </w:tc>
        <w:tc>
          <w:tcPr>
            <w:tcW w:w="1312" w:type="dxa"/>
            <w:tcBorders>
              <w:top w:val="nil"/>
              <w:left w:val="nil"/>
              <w:bottom w:val="single" w:sz="4" w:space="0" w:color="auto"/>
              <w:right w:val="single" w:sz="4" w:space="0" w:color="auto"/>
            </w:tcBorders>
            <w:shd w:val="clear" w:color="auto" w:fill="auto"/>
            <w:noWrap/>
            <w:vAlign w:val="center"/>
          </w:tcPr>
          <w:p w:rsidR="00227146" w:rsidRPr="00823845" w:rsidRDefault="00227146" w:rsidP="00A0534C">
            <w:pPr>
              <w:spacing w:before="60" w:after="60"/>
              <w:jc w:val="center"/>
              <w:rPr>
                <w:color w:val="auto"/>
                <w:szCs w:val="28"/>
              </w:rPr>
            </w:pPr>
            <w:r w:rsidRPr="00823845">
              <w:rPr>
                <w:color w:val="auto"/>
                <w:szCs w:val="28"/>
              </w:rPr>
              <w:t>95,2</w:t>
            </w:r>
          </w:p>
        </w:tc>
        <w:tc>
          <w:tcPr>
            <w:tcW w:w="1296" w:type="dxa"/>
            <w:tcBorders>
              <w:top w:val="nil"/>
              <w:left w:val="nil"/>
              <w:bottom w:val="single" w:sz="4" w:space="0" w:color="auto"/>
              <w:right w:val="single" w:sz="4" w:space="0" w:color="auto"/>
            </w:tcBorders>
            <w:shd w:val="clear" w:color="auto" w:fill="auto"/>
            <w:noWrap/>
            <w:vAlign w:val="center"/>
          </w:tcPr>
          <w:p w:rsidR="00227146" w:rsidRPr="00823845" w:rsidRDefault="00227146" w:rsidP="00A0534C">
            <w:pPr>
              <w:spacing w:before="60" w:after="60"/>
              <w:jc w:val="center"/>
              <w:rPr>
                <w:color w:val="auto"/>
                <w:szCs w:val="28"/>
              </w:rPr>
            </w:pPr>
            <w:r w:rsidRPr="00823845">
              <w:rPr>
                <w:color w:val="auto"/>
                <w:szCs w:val="28"/>
              </w:rPr>
              <w:t>26</w:t>
            </w:r>
          </w:p>
        </w:tc>
        <w:tc>
          <w:tcPr>
            <w:tcW w:w="1263" w:type="dxa"/>
            <w:tcBorders>
              <w:top w:val="nil"/>
              <w:left w:val="nil"/>
              <w:bottom w:val="single" w:sz="4" w:space="0" w:color="auto"/>
              <w:right w:val="single" w:sz="4" w:space="0" w:color="auto"/>
            </w:tcBorders>
            <w:shd w:val="clear" w:color="auto" w:fill="auto"/>
            <w:noWrap/>
            <w:vAlign w:val="center"/>
          </w:tcPr>
          <w:p w:rsidR="00227146" w:rsidRPr="00823845" w:rsidRDefault="00227146" w:rsidP="00A0534C">
            <w:pPr>
              <w:spacing w:before="60" w:after="60"/>
              <w:jc w:val="center"/>
              <w:rPr>
                <w:color w:val="auto"/>
                <w:szCs w:val="28"/>
              </w:rPr>
            </w:pPr>
            <w:r w:rsidRPr="00823845">
              <w:rPr>
                <w:color w:val="auto"/>
                <w:szCs w:val="28"/>
              </w:rPr>
              <w:t>4,8</w:t>
            </w:r>
          </w:p>
        </w:tc>
      </w:tr>
      <w:tr w:rsidR="00227146" w:rsidRPr="00823845" w:rsidTr="00A0534C">
        <w:trPr>
          <w:trHeight w:val="281"/>
        </w:trPr>
        <w:tc>
          <w:tcPr>
            <w:tcW w:w="2728" w:type="dxa"/>
            <w:tcBorders>
              <w:top w:val="nil"/>
              <w:left w:val="single" w:sz="4" w:space="0" w:color="auto"/>
              <w:bottom w:val="single" w:sz="4" w:space="0" w:color="auto"/>
              <w:right w:val="single" w:sz="4" w:space="0" w:color="auto"/>
            </w:tcBorders>
          </w:tcPr>
          <w:p w:rsidR="00227146" w:rsidRPr="00823845" w:rsidRDefault="00227146" w:rsidP="00A0534C">
            <w:pPr>
              <w:spacing w:before="60" w:after="60"/>
              <w:rPr>
                <w:b/>
                <w:color w:val="auto"/>
                <w:szCs w:val="28"/>
              </w:rPr>
            </w:pPr>
            <w:r w:rsidRPr="00823845">
              <w:rPr>
                <w:b/>
                <w:color w:val="auto"/>
                <w:szCs w:val="28"/>
              </w:rPr>
              <w:t>Tăng (+)/giảm (-)</w:t>
            </w:r>
          </w:p>
        </w:tc>
        <w:tc>
          <w:tcPr>
            <w:tcW w:w="1721" w:type="dxa"/>
            <w:tcBorders>
              <w:top w:val="nil"/>
              <w:left w:val="single" w:sz="4" w:space="0" w:color="auto"/>
              <w:bottom w:val="single" w:sz="4" w:space="0" w:color="auto"/>
              <w:right w:val="single" w:sz="4" w:space="0" w:color="auto"/>
            </w:tcBorders>
            <w:shd w:val="clear" w:color="auto" w:fill="auto"/>
            <w:noWrap/>
            <w:vAlign w:val="center"/>
          </w:tcPr>
          <w:p w:rsidR="00227146" w:rsidRPr="00823845" w:rsidRDefault="00227146" w:rsidP="00A0534C">
            <w:pPr>
              <w:spacing w:before="60" w:after="60"/>
              <w:jc w:val="center"/>
              <w:rPr>
                <w:b/>
                <w:color w:val="auto"/>
                <w:szCs w:val="28"/>
              </w:rPr>
            </w:pPr>
            <w:r w:rsidRPr="00823845">
              <w:rPr>
                <w:b/>
                <w:color w:val="auto"/>
                <w:szCs w:val="28"/>
              </w:rPr>
              <w:t>(+) 100</w:t>
            </w:r>
          </w:p>
        </w:tc>
        <w:tc>
          <w:tcPr>
            <w:tcW w:w="1296" w:type="dxa"/>
            <w:tcBorders>
              <w:top w:val="nil"/>
              <w:left w:val="nil"/>
              <w:bottom w:val="single" w:sz="4" w:space="0" w:color="auto"/>
              <w:right w:val="single" w:sz="4" w:space="0" w:color="auto"/>
            </w:tcBorders>
            <w:shd w:val="clear" w:color="auto" w:fill="auto"/>
            <w:noWrap/>
            <w:vAlign w:val="center"/>
          </w:tcPr>
          <w:p w:rsidR="00227146" w:rsidRPr="00823845" w:rsidRDefault="00227146" w:rsidP="00A0534C">
            <w:pPr>
              <w:spacing w:before="60" w:after="60"/>
              <w:jc w:val="center"/>
              <w:rPr>
                <w:b/>
                <w:color w:val="auto"/>
                <w:szCs w:val="28"/>
              </w:rPr>
            </w:pPr>
            <w:r w:rsidRPr="00823845">
              <w:rPr>
                <w:b/>
                <w:color w:val="auto"/>
                <w:szCs w:val="28"/>
              </w:rPr>
              <w:t>(+) 92</w:t>
            </w:r>
          </w:p>
        </w:tc>
        <w:tc>
          <w:tcPr>
            <w:tcW w:w="1312" w:type="dxa"/>
            <w:tcBorders>
              <w:top w:val="nil"/>
              <w:left w:val="nil"/>
              <w:bottom w:val="single" w:sz="4" w:space="0" w:color="auto"/>
              <w:right w:val="single" w:sz="4" w:space="0" w:color="auto"/>
            </w:tcBorders>
            <w:shd w:val="clear" w:color="auto" w:fill="auto"/>
            <w:noWrap/>
            <w:vAlign w:val="center"/>
          </w:tcPr>
          <w:p w:rsidR="00227146" w:rsidRPr="00823845" w:rsidRDefault="00227146" w:rsidP="00A0534C">
            <w:pPr>
              <w:spacing w:before="60" w:after="60"/>
              <w:jc w:val="center"/>
              <w:rPr>
                <w:b/>
                <w:color w:val="auto"/>
                <w:szCs w:val="28"/>
              </w:rPr>
            </w:pPr>
            <w:r w:rsidRPr="00823845">
              <w:rPr>
                <w:b/>
                <w:color w:val="auto"/>
                <w:szCs w:val="28"/>
              </w:rPr>
              <w:t>(-) 0,8</w:t>
            </w:r>
          </w:p>
        </w:tc>
        <w:tc>
          <w:tcPr>
            <w:tcW w:w="1296" w:type="dxa"/>
            <w:tcBorders>
              <w:top w:val="nil"/>
              <w:left w:val="nil"/>
              <w:bottom w:val="single" w:sz="4" w:space="0" w:color="auto"/>
              <w:right w:val="single" w:sz="4" w:space="0" w:color="auto"/>
            </w:tcBorders>
            <w:shd w:val="clear" w:color="auto" w:fill="auto"/>
            <w:noWrap/>
            <w:vAlign w:val="center"/>
          </w:tcPr>
          <w:p w:rsidR="00227146" w:rsidRPr="00823845" w:rsidRDefault="00227146" w:rsidP="00A0534C">
            <w:pPr>
              <w:spacing w:before="60" w:after="60"/>
              <w:jc w:val="center"/>
              <w:rPr>
                <w:b/>
                <w:color w:val="auto"/>
                <w:szCs w:val="28"/>
              </w:rPr>
            </w:pPr>
            <w:r w:rsidRPr="00823845">
              <w:rPr>
                <w:b/>
                <w:color w:val="auto"/>
                <w:szCs w:val="28"/>
              </w:rPr>
              <w:t>(+) 8</w:t>
            </w:r>
          </w:p>
        </w:tc>
        <w:tc>
          <w:tcPr>
            <w:tcW w:w="1263" w:type="dxa"/>
            <w:tcBorders>
              <w:top w:val="nil"/>
              <w:left w:val="nil"/>
              <w:bottom w:val="single" w:sz="4" w:space="0" w:color="auto"/>
              <w:right w:val="single" w:sz="4" w:space="0" w:color="auto"/>
            </w:tcBorders>
            <w:shd w:val="clear" w:color="auto" w:fill="auto"/>
            <w:noWrap/>
            <w:vAlign w:val="center"/>
          </w:tcPr>
          <w:p w:rsidR="00227146" w:rsidRPr="00823845" w:rsidRDefault="00227146" w:rsidP="00A0534C">
            <w:pPr>
              <w:spacing w:before="60" w:after="60"/>
              <w:jc w:val="center"/>
              <w:rPr>
                <w:b/>
                <w:color w:val="auto"/>
                <w:szCs w:val="28"/>
              </w:rPr>
            </w:pPr>
            <w:r w:rsidRPr="00823845">
              <w:rPr>
                <w:b/>
                <w:color w:val="auto"/>
                <w:szCs w:val="28"/>
              </w:rPr>
              <w:t>(+) 0,8</w:t>
            </w:r>
          </w:p>
        </w:tc>
      </w:tr>
    </w:tbl>
    <w:p w:rsidR="00227146" w:rsidRPr="00823845" w:rsidRDefault="00227146" w:rsidP="00227146">
      <w:pPr>
        <w:spacing w:before="60" w:after="60"/>
        <w:ind w:firstLine="720"/>
        <w:jc w:val="both"/>
        <w:rPr>
          <w:color w:val="auto"/>
          <w:szCs w:val="28"/>
        </w:rPr>
      </w:pPr>
      <w:r w:rsidRPr="00823845">
        <w:rPr>
          <w:color w:val="auto"/>
          <w:szCs w:val="28"/>
        </w:rPr>
        <w:t>- Từ năm 2010 đến nay, các trường PTDTBT trên địa bàn huyện đã được đầu tư xây dựng 17 phòng ở bán trú (15 phòng kiên cố, bán kiên cố và 02 phòng tạm); 78 giường nằm; 4 nhà ăn và các trang thiết bị kèm theo (02 nhà kiên cố, bán kiên cố và 02 nhà tạm); 03 nhà bếp và các trang thiết bị kèm theo (01 nhà kiên cố, bán kiên cố và 02 nhà tạm) phục vụ nhu cầu ăn, ở cho học sinh bán trú; 09 nhà vệ sinh (07 kiên cố, 02 tạm); 04 công trình nước sạch phục vụ bán trú.</w:t>
      </w:r>
    </w:p>
    <w:p w:rsidR="00227146" w:rsidRPr="00823845" w:rsidRDefault="00227146" w:rsidP="00227146">
      <w:pPr>
        <w:spacing w:before="60" w:after="60"/>
        <w:ind w:firstLine="720"/>
        <w:jc w:val="both"/>
        <w:rPr>
          <w:color w:val="auto"/>
          <w:szCs w:val="28"/>
        </w:rPr>
      </w:pPr>
      <w:r w:rsidRPr="00823845">
        <w:rPr>
          <w:color w:val="auto"/>
          <w:szCs w:val="28"/>
        </w:rPr>
        <w:lastRenderedPageBreak/>
        <w:t xml:space="preserve">- Hiện nay, 100% trường học được trang bị máy vi tính phục vụ công tác quản lý hành chính; 100% trường có nối mạng internet để khai thác thông tin phục vụ dạy học và thực hiện giao dịch văn bản điện tử; 13/14 trường THCS, 2/15 trường tiểu học có phòng máy để dạy tin học. </w:t>
      </w:r>
    </w:p>
    <w:p w:rsidR="00227146" w:rsidRPr="00823845" w:rsidRDefault="00227146" w:rsidP="00227146">
      <w:pPr>
        <w:spacing w:before="60" w:after="60"/>
        <w:ind w:firstLine="720"/>
        <w:jc w:val="both"/>
        <w:rPr>
          <w:color w:val="auto"/>
          <w:szCs w:val="28"/>
        </w:rPr>
      </w:pPr>
      <w:r w:rsidRPr="00823845">
        <w:rPr>
          <w:i/>
          <w:color w:val="auto"/>
          <w:szCs w:val="28"/>
        </w:rPr>
        <w:t>Chi tiết cụ thể theo Mục 3, Phụ lục 1 đính kèm.</w:t>
      </w:r>
    </w:p>
    <w:p w:rsidR="00227146" w:rsidRPr="00823845" w:rsidRDefault="00227146" w:rsidP="00227146">
      <w:pPr>
        <w:spacing w:before="60" w:after="60"/>
        <w:ind w:firstLine="720"/>
        <w:jc w:val="both"/>
        <w:rPr>
          <w:b/>
          <w:color w:val="auto"/>
          <w:szCs w:val="28"/>
        </w:rPr>
      </w:pPr>
      <w:r w:rsidRPr="00823845">
        <w:rPr>
          <w:b/>
          <w:color w:val="auto"/>
          <w:szCs w:val="28"/>
        </w:rPr>
        <w:t>2. Hạn chế, nguyên nhân</w:t>
      </w:r>
    </w:p>
    <w:p w:rsidR="00227146" w:rsidRPr="00823845" w:rsidRDefault="00227146" w:rsidP="00227146">
      <w:pPr>
        <w:spacing w:before="60" w:after="60"/>
        <w:ind w:firstLine="720"/>
        <w:jc w:val="both"/>
        <w:rPr>
          <w:b/>
          <w:color w:val="auto"/>
          <w:szCs w:val="28"/>
        </w:rPr>
      </w:pPr>
      <w:r w:rsidRPr="00823845">
        <w:rPr>
          <w:color w:val="auto"/>
          <w:szCs w:val="28"/>
        </w:rPr>
        <w:t>- Do tình hình kinh tế khó khăn, nguồn đầu tư hạn hẹp, nên hiện nay toàn huyện vẫn còn 26 phòng học tạm, mượn, nhờ (tổng số 26 phòng, trong đó mầm non 16 phòng, tiểu học 07 phòng, THCS 03 phòng), chưa đáp ứng nhu cầu dạy học, nhất là việc dạy học 2 buổi/ngày (còn trường THCS Phan Đình Phùng xã Hơ Moong học sinh chưa được học 2 buổi/ ngày do thiếu phòng học).</w:t>
      </w:r>
    </w:p>
    <w:p w:rsidR="00227146" w:rsidRPr="00823845" w:rsidRDefault="00227146" w:rsidP="00227146">
      <w:pPr>
        <w:spacing w:before="60" w:after="60"/>
        <w:ind w:firstLine="720"/>
        <w:jc w:val="both"/>
        <w:rPr>
          <w:color w:val="auto"/>
          <w:szCs w:val="28"/>
        </w:rPr>
      </w:pPr>
      <w:r w:rsidRPr="00823845">
        <w:rPr>
          <w:color w:val="auto"/>
          <w:szCs w:val="28"/>
        </w:rPr>
        <w:t>- Nhiều trường chưa có tường rào, nhà hiệu bộ, phòng học bộ môn, phòng máy vi tính, phòng học ngoại ngữ,  thư viện, nhà vệ sinh, giếng nước… Cơ sở vật chất các trường PTDTBT chưa đáp ứng nhu cầu ăn, ở, sinh hoạt của HSBT.</w:t>
      </w:r>
    </w:p>
    <w:p w:rsidR="00227146" w:rsidRPr="00823845" w:rsidRDefault="00227146" w:rsidP="00227146">
      <w:pPr>
        <w:spacing w:before="60" w:after="60"/>
        <w:ind w:firstLine="720"/>
        <w:jc w:val="both"/>
        <w:rPr>
          <w:color w:val="auto"/>
          <w:szCs w:val="28"/>
        </w:rPr>
      </w:pPr>
      <w:r w:rsidRPr="00823845">
        <w:rPr>
          <w:color w:val="auto"/>
          <w:szCs w:val="28"/>
        </w:rPr>
        <w:t>- Nhiều trường mầm non thiếu đồ dùng, đồ chơi; thiết bị, đồ dùng dạy học ở các trường phổ thông sau nhiều năm sử dụng đã xuống cấp, hư hỏng, không được bổ sung đầy đủ, kịp thời nên chưa đáp ứng cho nhu cầu dạy học.</w:t>
      </w:r>
    </w:p>
    <w:p w:rsidR="00227146" w:rsidRPr="00823845" w:rsidRDefault="00227146" w:rsidP="00227146">
      <w:pPr>
        <w:spacing w:before="60" w:after="60"/>
        <w:ind w:firstLine="720"/>
        <w:jc w:val="both"/>
        <w:rPr>
          <w:b/>
          <w:color w:val="auto"/>
          <w:szCs w:val="28"/>
        </w:rPr>
      </w:pPr>
      <w:r w:rsidRPr="00823845">
        <w:rPr>
          <w:b/>
          <w:color w:val="auto"/>
          <w:szCs w:val="28"/>
        </w:rPr>
        <w:t>IV. CHẤT LƯỢNG GIÁO DỤC</w:t>
      </w:r>
    </w:p>
    <w:p w:rsidR="00227146" w:rsidRPr="00823845" w:rsidRDefault="00227146" w:rsidP="00227146">
      <w:pPr>
        <w:spacing w:before="60" w:after="60"/>
        <w:ind w:firstLine="720"/>
        <w:jc w:val="both"/>
        <w:rPr>
          <w:b/>
          <w:color w:val="auto"/>
          <w:szCs w:val="28"/>
        </w:rPr>
      </w:pPr>
      <w:r w:rsidRPr="00823845">
        <w:rPr>
          <w:b/>
          <w:color w:val="auto"/>
          <w:szCs w:val="28"/>
        </w:rPr>
        <w:t>1. Kết quả đạt được</w:t>
      </w:r>
    </w:p>
    <w:p w:rsidR="00227146" w:rsidRPr="00823845" w:rsidRDefault="00227146" w:rsidP="00227146">
      <w:pPr>
        <w:spacing w:before="60" w:after="60"/>
        <w:ind w:firstLine="720"/>
        <w:jc w:val="both"/>
        <w:rPr>
          <w:color w:val="auto"/>
          <w:szCs w:val="28"/>
        </w:rPr>
      </w:pPr>
      <w:r w:rsidRPr="00823845">
        <w:rPr>
          <w:color w:val="auto"/>
          <w:szCs w:val="28"/>
        </w:rPr>
        <w:t>Qua 5 năm thực hiện Đề án nâng cao chất lượng giáo dục, chất lượng giáo dục cho học sinh trên địa bàn huyện có chuyển biến tích cực, đặc biệt trong những năm học gần đây. Cụ thể như sau:</w:t>
      </w:r>
    </w:p>
    <w:p w:rsidR="00227146" w:rsidRPr="00823845" w:rsidRDefault="00227146" w:rsidP="00227146">
      <w:pPr>
        <w:spacing w:before="60" w:after="60"/>
        <w:ind w:firstLine="720"/>
        <w:jc w:val="both"/>
        <w:rPr>
          <w:color w:val="auto"/>
          <w:szCs w:val="28"/>
        </w:rPr>
      </w:pPr>
      <w:r w:rsidRPr="00823845">
        <w:rPr>
          <w:color w:val="auto"/>
          <w:szCs w:val="28"/>
        </w:rPr>
        <w:t>- Giáo dục mầm non</w:t>
      </w:r>
    </w:p>
    <w:tbl>
      <w:tblPr>
        <w:tblW w:w="96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07"/>
        <w:gridCol w:w="870"/>
        <w:gridCol w:w="870"/>
        <w:gridCol w:w="955"/>
      </w:tblGrid>
      <w:tr w:rsidR="00227146" w:rsidRPr="00823845" w:rsidTr="0004260C">
        <w:trPr>
          <w:trHeight w:val="431"/>
        </w:trPr>
        <w:tc>
          <w:tcPr>
            <w:tcW w:w="6907" w:type="dxa"/>
          </w:tcPr>
          <w:p w:rsidR="00227146" w:rsidRPr="00823845" w:rsidRDefault="00227146" w:rsidP="00A0534C">
            <w:pPr>
              <w:spacing w:before="60" w:after="60"/>
              <w:jc w:val="center"/>
              <w:rPr>
                <w:b/>
                <w:color w:val="auto"/>
                <w:szCs w:val="28"/>
              </w:rPr>
            </w:pPr>
            <w:r w:rsidRPr="00823845">
              <w:rPr>
                <w:b/>
                <w:color w:val="auto"/>
                <w:szCs w:val="28"/>
              </w:rPr>
              <w:t>Nội dung</w:t>
            </w:r>
          </w:p>
        </w:tc>
        <w:tc>
          <w:tcPr>
            <w:tcW w:w="870" w:type="dxa"/>
          </w:tcPr>
          <w:p w:rsidR="00227146" w:rsidRPr="00823845" w:rsidRDefault="00227146" w:rsidP="00A0534C">
            <w:pPr>
              <w:spacing w:before="60" w:after="60"/>
              <w:jc w:val="center"/>
              <w:rPr>
                <w:b/>
                <w:color w:val="auto"/>
                <w:szCs w:val="28"/>
              </w:rPr>
            </w:pPr>
            <w:r w:rsidRPr="00823845">
              <w:rPr>
                <w:b/>
                <w:color w:val="auto"/>
                <w:szCs w:val="28"/>
              </w:rPr>
              <w:t>2010-2011</w:t>
            </w:r>
          </w:p>
        </w:tc>
        <w:tc>
          <w:tcPr>
            <w:tcW w:w="870" w:type="dxa"/>
          </w:tcPr>
          <w:p w:rsidR="00227146" w:rsidRPr="00823845" w:rsidRDefault="00227146" w:rsidP="00A0534C">
            <w:pPr>
              <w:spacing w:before="60" w:after="60"/>
              <w:jc w:val="center"/>
              <w:rPr>
                <w:b/>
                <w:color w:val="auto"/>
                <w:szCs w:val="28"/>
              </w:rPr>
            </w:pPr>
            <w:r w:rsidRPr="00823845">
              <w:rPr>
                <w:b/>
                <w:color w:val="auto"/>
                <w:szCs w:val="28"/>
              </w:rPr>
              <w:t>2014-2015</w:t>
            </w:r>
          </w:p>
        </w:tc>
        <w:tc>
          <w:tcPr>
            <w:tcW w:w="955" w:type="dxa"/>
          </w:tcPr>
          <w:p w:rsidR="00227146" w:rsidRPr="00823845" w:rsidRDefault="00227146" w:rsidP="00A0534C">
            <w:pPr>
              <w:spacing w:before="60" w:after="60"/>
              <w:jc w:val="center"/>
              <w:rPr>
                <w:b/>
                <w:color w:val="auto"/>
                <w:szCs w:val="28"/>
              </w:rPr>
            </w:pPr>
            <w:r w:rsidRPr="00823845">
              <w:rPr>
                <w:b/>
                <w:color w:val="auto"/>
                <w:szCs w:val="28"/>
              </w:rPr>
              <w:t>2015-2016</w:t>
            </w:r>
          </w:p>
        </w:tc>
      </w:tr>
      <w:tr w:rsidR="00227146" w:rsidRPr="00823845" w:rsidTr="0004260C">
        <w:trPr>
          <w:trHeight w:val="396"/>
        </w:trPr>
        <w:tc>
          <w:tcPr>
            <w:tcW w:w="6907" w:type="dxa"/>
          </w:tcPr>
          <w:p w:rsidR="00227146" w:rsidRPr="00823845" w:rsidRDefault="00227146" w:rsidP="00A0534C">
            <w:pPr>
              <w:spacing w:before="60" w:after="60"/>
              <w:rPr>
                <w:color w:val="auto"/>
                <w:szCs w:val="28"/>
              </w:rPr>
            </w:pPr>
            <w:r w:rsidRPr="00823845">
              <w:rPr>
                <w:color w:val="auto"/>
                <w:szCs w:val="28"/>
              </w:rPr>
              <w:t>Tỷ lệ % huy động trẻ 3-5 tuổi vào học mẫu giáo</w:t>
            </w:r>
          </w:p>
        </w:tc>
        <w:tc>
          <w:tcPr>
            <w:tcW w:w="870" w:type="dxa"/>
            <w:vAlign w:val="center"/>
          </w:tcPr>
          <w:p w:rsidR="00227146" w:rsidRPr="00823845" w:rsidRDefault="00227146" w:rsidP="00A0534C">
            <w:pPr>
              <w:spacing w:before="60" w:after="60"/>
              <w:jc w:val="center"/>
              <w:rPr>
                <w:color w:val="auto"/>
                <w:szCs w:val="28"/>
              </w:rPr>
            </w:pPr>
            <w:r w:rsidRPr="00823845">
              <w:rPr>
                <w:color w:val="auto"/>
                <w:szCs w:val="28"/>
              </w:rPr>
              <w:t>91,0</w:t>
            </w:r>
          </w:p>
        </w:tc>
        <w:tc>
          <w:tcPr>
            <w:tcW w:w="870" w:type="dxa"/>
            <w:vAlign w:val="center"/>
          </w:tcPr>
          <w:p w:rsidR="00227146" w:rsidRPr="00823845" w:rsidRDefault="00227146" w:rsidP="00A0534C">
            <w:pPr>
              <w:spacing w:before="60" w:after="60"/>
              <w:jc w:val="center"/>
              <w:rPr>
                <w:color w:val="auto"/>
                <w:szCs w:val="28"/>
              </w:rPr>
            </w:pPr>
            <w:r w:rsidRPr="00823845">
              <w:rPr>
                <w:color w:val="auto"/>
                <w:szCs w:val="28"/>
              </w:rPr>
              <w:t>100</w:t>
            </w:r>
          </w:p>
        </w:tc>
        <w:tc>
          <w:tcPr>
            <w:tcW w:w="955" w:type="dxa"/>
            <w:vAlign w:val="center"/>
          </w:tcPr>
          <w:p w:rsidR="00227146" w:rsidRPr="00823845" w:rsidRDefault="00227146" w:rsidP="00A0534C">
            <w:pPr>
              <w:spacing w:before="60" w:after="60"/>
              <w:jc w:val="center"/>
              <w:rPr>
                <w:color w:val="auto"/>
                <w:szCs w:val="28"/>
              </w:rPr>
            </w:pPr>
            <w:r w:rsidRPr="00823845">
              <w:rPr>
                <w:color w:val="auto"/>
                <w:szCs w:val="28"/>
              </w:rPr>
              <w:t>100</w:t>
            </w:r>
          </w:p>
        </w:tc>
      </w:tr>
      <w:tr w:rsidR="00227146" w:rsidRPr="00823845" w:rsidTr="0004260C">
        <w:trPr>
          <w:trHeight w:val="401"/>
        </w:trPr>
        <w:tc>
          <w:tcPr>
            <w:tcW w:w="6907" w:type="dxa"/>
          </w:tcPr>
          <w:p w:rsidR="00227146" w:rsidRPr="00823845" w:rsidRDefault="00227146" w:rsidP="00A0534C">
            <w:pPr>
              <w:spacing w:before="60" w:after="60"/>
              <w:rPr>
                <w:color w:val="auto"/>
                <w:szCs w:val="28"/>
              </w:rPr>
            </w:pPr>
            <w:r w:rsidRPr="00823845">
              <w:rPr>
                <w:color w:val="auto"/>
                <w:szCs w:val="28"/>
              </w:rPr>
              <w:t>Tỷ lệ % trẻ 3-5 tuổi suy dinh dưỡng thể thấp còi</w:t>
            </w:r>
          </w:p>
        </w:tc>
        <w:tc>
          <w:tcPr>
            <w:tcW w:w="870" w:type="dxa"/>
            <w:vMerge w:val="restart"/>
            <w:vAlign w:val="center"/>
          </w:tcPr>
          <w:p w:rsidR="00227146" w:rsidRPr="00823845" w:rsidRDefault="00227146" w:rsidP="00A0534C">
            <w:pPr>
              <w:spacing w:before="60" w:after="60"/>
              <w:jc w:val="center"/>
              <w:rPr>
                <w:color w:val="auto"/>
                <w:szCs w:val="28"/>
              </w:rPr>
            </w:pPr>
            <w:r w:rsidRPr="00823845">
              <w:rPr>
                <w:color w:val="auto"/>
                <w:szCs w:val="28"/>
              </w:rPr>
              <w:t>9,5</w:t>
            </w:r>
          </w:p>
        </w:tc>
        <w:tc>
          <w:tcPr>
            <w:tcW w:w="870" w:type="dxa"/>
          </w:tcPr>
          <w:p w:rsidR="00227146" w:rsidRPr="00823845" w:rsidRDefault="00227146" w:rsidP="00A0534C">
            <w:pPr>
              <w:spacing w:before="60" w:after="60"/>
              <w:jc w:val="center"/>
              <w:rPr>
                <w:color w:val="auto"/>
                <w:szCs w:val="28"/>
              </w:rPr>
            </w:pPr>
            <w:r w:rsidRPr="00823845">
              <w:rPr>
                <w:color w:val="auto"/>
                <w:szCs w:val="28"/>
              </w:rPr>
              <w:t>8,7</w:t>
            </w:r>
          </w:p>
        </w:tc>
        <w:tc>
          <w:tcPr>
            <w:tcW w:w="955" w:type="dxa"/>
          </w:tcPr>
          <w:p w:rsidR="00227146" w:rsidRPr="00823845" w:rsidRDefault="00227146" w:rsidP="00A0534C">
            <w:pPr>
              <w:spacing w:before="60" w:after="60"/>
              <w:jc w:val="center"/>
              <w:rPr>
                <w:color w:val="auto"/>
                <w:szCs w:val="28"/>
              </w:rPr>
            </w:pPr>
            <w:r w:rsidRPr="00823845">
              <w:rPr>
                <w:color w:val="auto"/>
                <w:szCs w:val="28"/>
              </w:rPr>
              <w:t>8,4</w:t>
            </w:r>
          </w:p>
        </w:tc>
      </w:tr>
      <w:tr w:rsidR="00227146" w:rsidRPr="00823845" w:rsidTr="0004260C">
        <w:trPr>
          <w:trHeight w:val="392"/>
        </w:trPr>
        <w:tc>
          <w:tcPr>
            <w:tcW w:w="6907" w:type="dxa"/>
          </w:tcPr>
          <w:p w:rsidR="00227146" w:rsidRPr="00823845" w:rsidRDefault="00227146" w:rsidP="00A0534C">
            <w:pPr>
              <w:spacing w:before="60" w:after="60"/>
              <w:rPr>
                <w:color w:val="auto"/>
                <w:szCs w:val="28"/>
              </w:rPr>
            </w:pPr>
            <w:r w:rsidRPr="00823845">
              <w:rPr>
                <w:color w:val="auto"/>
                <w:szCs w:val="28"/>
              </w:rPr>
              <w:t>Tỷ lệ % trẻ 3-5 tuổi suy dinh dưỡng thể nhẹ cân</w:t>
            </w:r>
          </w:p>
        </w:tc>
        <w:tc>
          <w:tcPr>
            <w:tcW w:w="870" w:type="dxa"/>
            <w:vMerge/>
          </w:tcPr>
          <w:p w:rsidR="00227146" w:rsidRPr="00823845" w:rsidRDefault="00227146" w:rsidP="00A0534C">
            <w:pPr>
              <w:spacing w:before="60" w:after="60"/>
              <w:jc w:val="center"/>
              <w:rPr>
                <w:color w:val="auto"/>
                <w:szCs w:val="28"/>
              </w:rPr>
            </w:pPr>
          </w:p>
        </w:tc>
        <w:tc>
          <w:tcPr>
            <w:tcW w:w="870" w:type="dxa"/>
          </w:tcPr>
          <w:p w:rsidR="00227146" w:rsidRPr="00823845" w:rsidRDefault="00227146" w:rsidP="00A0534C">
            <w:pPr>
              <w:spacing w:before="60" w:after="60"/>
              <w:jc w:val="center"/>
              <w:rPr>
                <w:color w:val="auto"/>
                <w:szCs w:val="28"/>
              </w:rPr>
            </w:pPr>
            <w:r w:rsidRPr="00823845">
              <w:rPr>
                <w:color w:val="auto"/>
                <w:szCs w:val="28"/>
              </w:rPr>
              <w:t>8,3</w:t>
            </w:r>
          </w:p>
        </w:tc>
        <w:tc>
          <w:tcPr>
            <w:tcW w:w="955" w:type="dxa"/>
          </w:tcPr>
          <w:p w:rsidR="00227146" w:rsidRPr="00823845" w:rsidRDefault="00227146" w:rsidP="00A0534C">
            <w:pPr>
              <w:spacing w:before="60" w:after="60"/>
              <w:jc w:val="center"/>
              <w:rPr>
                <w:color w:val="auto"/>
                <w:szCs w:val="28"/>
              </w:rPr>
            </w:pPr>
            <w:r w:rsidRPr="00823845">
              <w:rPr>
                <w:color w:val="auto"/>
                <w:szCs w:val="28"/>
              </w:rPr>
              <w:t>7,4</w:t>
            </w:r>
          </w:p>
        </w:tc>
      </w:tr>
      <w:tr w:rsidR="00227146" w:rsidRPr="00823845" w:rsidTr="0004260C">
        <w:trPr>
          <w:trHeight w:val="444"/>
        </w:trPr>
        <w:tc>
          <w:tcPr>
            <w:tcW w:w="6907" w:type="dxa"/>
          </w:tcPr>
          <w:p w:rsidR="00227146" w:rsidRPr="00823845" w:rsidRDefault="00227146" w:rsidP="00A0534C">
            <w:pPr>
              <w:spacing w:before="60" w:after="60"/>
              <w:rPr>
                <w:color w:val="auto"/>
                <w:szCs w:val="28"/>
              </w:rPr>
            </w:pPr>
            <w:r w:rsidRPr="00823845">
              <w:rPr>
                <w:color w:val="auto"/>
                <w:szCs w:val="28"/>
              </w:rPr>
              <w:t>Tỷ lệ % trẻ 5 tuổi đạt yêu cầu</w:t>
            </w:r>
          </w:p>
        </w:tc>
        <w:tc>
          <w:tcPr>
            <w:tcW w:w="870" w:type="dxa"/>
          </w:tcPr>
          <w:p w:rsidR="00227146" w:rsidRPr="00823845" w:rsidRDefault="00227146" w:rsidP="00A0534C">
            <w:pPr>
              <w:spacing w:before="60" w:after="60"/>
              <w:jc w:val="center"/>
              <w:rPr>
                <w:color w:val="auto"/>
                <w:szCs w:val="28"/>
              </w:rPr>
            </w:pPr>
            <w:r w:rsidRPr="00823845">
              <w:rPr>
                <w:color w:val="auto"/>
                <w:szCs w:val="28"/>
              </w:rPr>
              <w:t>99,4</w:t>
            </w:r>
          </w:p>
        </w:tc>
        <w:tc>
          <w:tcPr>
            <w:tcW w:w="870" w:type="dxa"/>
          </w:tcPr>
          <w:p w:rsidR="00227146" w:rsidRPr="00823845" w:rsidRDefault="00227146" w:rsidP="00A0534C">
            <w:pPr>
              <w:spacing w:before="60" w:after="60"/>
              <w:jc w:val="center"/>
              <w:rPr>
                <w:color w:val="auto"/>
                <w:szCs w:val="28"/>
              </w:rPr>
            </w:pPr>
            <w:r w:rsidRPr="00823845">
              <w:rPr>
                <w:color w:val="auto"/>
                <w:szCs w:val="28"/>
              </w:rPr>
              <w:t>100</w:t>
            </w:r>
          </w:p>
        </w:tc>
        <w:tc>
          <w:tcPr>
            <w:tcW w:w="955" w:type="dxa"/>
          </w:tcPr>
          <w:p w:rsidR="00227146" w:rsidRPr="00823845" w:rsidRDefault="00227146" w:rsidP="00A0534C">
            <w:pPr>
              <w:spacing w:before="60" w:after="60"/>
              <w:jc w:val="center"/>
              <w:rPr>
                <w:color w:val="auto"/>
                <w:szCs w:val="28"/>
              </w:rPr>
            </w:pPr>
            <w:r w:rsidRPr="00823845">
              <w:rPr>
                <w:color w:val="auto"/>
                <w:szCs w:val="28"/>
              </w:rPr>
              <w:t>100</w:t>
            </w:r>
          </w:p>
        </w:tc>
      </w:tr>
    </w:tbl>
    <w:p w:rsidR="00227146" w:rsidRPr="00823845" w:rsidRDefault="00227146" w:rsidP="00227146">
      <w:pPr>
        <w:spacing w:before="60" w:after="60"/>
        <w:jc w:val="both"/>
        <w:rPr>
          <w:color w:val="auto"/>
          <w:szCs w:val="28"/>
        </w:rPr>
      </w:pPr>
      <w:r w:rsidRPr="00823845">
        <w:rPr>
          <w:color w:val="auto"/>
          <w:szCs w:val="28"/>
        </w:rPr>
        <w:tab/>
        <w:t>- Giáo dục phổ thông</w:t>
      </w:r>
    </w:p>
    <w:tbl>
      <w:tblPr>
        <w:tblW w:w="96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6"/>
        <w:gridCol w:w="4209"/>
        <w:gridCol w:w="1418"/>
        <w:gridCol w:w="1417"/>
        <w:gridCol w:w="1534"/>
      </w:tblGrid>
      <w:tr w:rsidR="00227146" w:rsidRPr="00823845" w:rsidTr="0004260C">
        <w:trPr>
          <w:trHeight w:val="757"/>
        </w:trPr>
        <w:tc>
          <w:tcPr>
            <w:tcW w:w="1036" w:type="dxa"/>
            <w:vAlign w:val="center"/>
          </w:tcPr>
          <w:p w:rsidR="00227146" w:rsidRPr="00823845" w:rsidRDefault="00227146" w:rsidP="00A0534C">
            <w:pPr>
              <w:spacing w:before="60" w:after="60"/>
              <w:jc w:val="center"/>
              <w:rPr>
                <w:b/>
                <w:color w:val="auto"/>
                <w:szCs w:val="28"/>
              </w:rPr>
            </w:pPr>
            <w:r w:rsidRPr="00823845">
              <w:rPr>
                <w:b/>
                <w:color w:val="auto"/>
                <w:szCs w:val="28"/>
              </w:rPr>
              <w:t>Cấp học</w:t>
            </w:r>
          </w:p>
        </w:tc>
        <w:tc>
          <w:tcPr>
            <w:tcW w:w="4209" w:type="dxa"/>
            <w:vAlign w:val="center"/>
          </w:tcPr>
          <w:p w:rsidR="00227146" w:rsidRPr="00823845" w:rsidRDefault="00227146" w:rsidP="00A0534C">
            <w:pPr>
              <w:spacing w:before="60" w:after="60"/>
              <w:jc w:val="center"/>
              <w:rPr>
                <w:b/>
                <w:color w:val="auto"/>
                <w:szCs w:val="28"/>
              </w:rPr>
            </w:pPr>
            <w:r w:rsidRPr="00823845">
              <w:rPr>
                <w:b/>
                <w:color w:val="auto"/>
                <w:szCs w:val="28"/>
              </w:rPr>
              <w:t>Nội dung</w:t>
            </w:r>
          </w:p>
        </w:tc>
        <w:tc>
          <w:tcPr>
            <w:tcW w:w="1418" w:type="dxa"/>
            <w:vAlign w:val="center"/>
          </w:tcPr>
          <w:p w:rsidR="00227146" w:rsidRPr="00823845" w:rsidRDefault="00227146" w:rsidP="00A0534C">
            <w:pPr>
              <w:spacing w:before="60" w:after="60"/>
              <w:jc w:val="center"/>
              <w:rPr>
                <w:b/>
                <w:color w:val="auto"/>
                <w:szCs w:val="28"/>
              </w:rPr>
            </w:pPr>
            <w:r w:rsidRPr="00823845">
              <w:rPr>
                <w:b/>
                <w:color w:val="auto"/>
                <w:szCs w:val="28"/>
              </w:rPr>
              <w:t>2010-2011</w:t>
            </w:r>
          </w:p>
        </w:tc>
        <w:tc>
          <w:tcPr>
            <w:tcW w:w="1417" w:type="dxa"/>
            <w:vAlign w:val="center"/>
          </w:tcPr>
          <w:p w:rsidR="00227146" w:rsidRPr="00823845" w:rsidRDefault="00227146" w:rsidP="00A0534C">
            <w:pPr>
              <w:spacing w:before="60" w:after="60"/>
              <w:jc w:val="center"/>
              <w:rPr>
                <w:b/>
                <w:color w:val="auto"/>
                <w:szCs w:val="28"/>
              </w:rPr>
            </w:pPr>
            <w:r w:rsidRPr="00823845">
              <w:rPr>
                <w:b/>
                <w:color w:val="auto"/>
                <w:szCs w:val="28"/>
              </w:rPr>
              <w:t>2014-2015</w:t>
            </w:r>
          </w:p>
        </w:tc>
        <w:tc>
          <w:tcPr>
            <w:tcW w:w="1534" w:type="dxa"/>
            <w:vAlign w:val="center"/>
          </w:tcPr>
          <w:p w:rsidR="00227146" w:rsidRPr="00823845" w:rsidRDefault="00227146" w:rsidP="00A0534C">
            <w:pPr>
              <w:spacing w:before="60" w:after="60"/>
              <w:jc w:val="center"/>
              <w:rPr>
                <w:b/>
                <w:color w:val="auto"/>
                <w:szCs w:val="28"/>
              </w:rPr>
            </w:pPr>
            <w:r w:rsidRPr="00823845">
              <w:rPr>
                <w:b/>
                <w:color w:val="auto"/>
                <w:szCs w:val="28"/>
              </w:rPr>
              <w:t>2015-2016</w:t>
            </w:r>
          </w:p>
        </w:tc>
      </w:tr>
      <w:tr w:rsidR="00227146" w:rsidRPr="00823845" w:rsidTr="0004260C">
        <w:trPr>
          <w:trHeight w:val="702"/>
        </w:trPr>
        <w:tc>
          <w:tcPr>
            <w:tcW w:w="1036" w:type="dxa"/>
            <w:vMerge w:val="restart"/>
            <w:vAlign w:val="center"/>
          </w:tcPr>
          <w:p w:rsidR="00227146" w:rsidRPr="00823845" w:rsidRDefault="00227146" w:rsidP="00A0534C">
            <w:pPr>
              <w:spacing w:before="60" w:after="60"/>
              <w:jc w:val="center"/>
              <w:rPr>
                <w:color w:val="auto"/>
                <w:szCs w:val="28"/>
              </w:rPr>
            </w:pPr>
            <w:r w:rsidRPr="00823845">
              <w:rPr>
                <w:color w:val="auto"/>
                <w:szCs w:val="28"/>
              </w:rPr>
              <w:t>Tiểu học</w:t>
            </w:r>
          </w:p>
        </w:tc>
        <w:tc>
          <w:tcPr>
            <w:tcW w:w="4209" w:type="dxa"/>
            <w:vAlign w:val="center"/>
          </w:tcPr>
          <w:p w:rsidR="00227146" w:rsidRPr="00823845" w:rsidRDefault="00227146" w:rsidP="00A0534C">
            <w:pPr>
              <w:spacing w:before="60" w:after="60"/>
              <w:rPr>
                <w:color w:val="auto"/>
                <w:szCs w:val="28"/>
              </w:rPr>
            </w:pPr>
            <w:r w:rsidRPr="00823845">
              <w:rPr>
                <w:color w:val="auto"/>
                <w:szCs w:val="28"/>
              </w:rPr>
              <w:t>Xếp loại hạnh kiểm/đánh giá phát triển phẩm chất</w:t>
            </w:r>
          </w:p>
        </w:tc>
        <w:tc>
          <w:tcPr>
            <w:tcW w:w="1418" w:type="dxa"/>
            <w:vAlign w:val="center"/>
          </w:tcPr>
          <w:p w:rsidR="00227146" w:rsidRPr="00823845" w:rsidRDefault="00227146" w:rsidP="00A0534C">
            <w:pPr>
              <w:spacing w:before="60" w:after="60"/>
              <w:jc w:val="center"/>
              <w:rPr>
                <w:color w:val="auto"/>
                <w:szCs w:val="28"/>
              </w:rPr>
            </w:pPr>
            <w:r w:rsidRPr="00823845">
              <w:rPr>
                <w:color w:val="auto"/>
                <w:szCs w:val="28"/>
              </w:rPr>
              <w:t>XL từ TB trở lên 99,2%</w:t>
            </w:r>
          </w:p>
        </w:tc>
        <w:tc>
          <w:tcPr>
            <w:tcW w:w="1417" w:type="dxa"/>
            <w:vAlign w:val="center"/>
          </w:tcPr>
          <w:p w:rsidR="00227146" w:rsidRPr="00823845" w:rsidRDefault="00227146" w:rsidP="00A0534C">
            <w:pPr>
              <w:spacing w:before="60" w:after="60"/>
              <w:jc w:val="center"/>
              <w:rPr>
                <w:color w:val="auto"/>
                <w:szCs w:val="28"/>
              </w:rPr>
            </w:pPr>
            <w:r w:rsidRPr="00823845">
              <w:rPr>
                <w:color w:val="auto"/>
                <w:szCs w:val="28"/>
              </w:rPr>
              <w:t>Thực hiện đầy đủ 99,8%</w:t>
            </w:r>
          </w:p>
        </w:tc>
        <w:tc>
          <w:tcPr>
            <w:tcW w:w="1534" w:type="dxa"/>
            <w:vAlign w:val="center"/>
          </w:tcPr>
          <w:p w:rsidR="00227146" w:rsidRPr="00823845" w:rsidRDefault="00227146" w:rsidP="00A0534C">
            <w:pPr>
              <w:spacing w:before="60" w:after="60"/>
              <w:jc w:val="center"/>
              <w:rPr>
                <w:color w:val="auto"/>
                <w:szCs w:val="28"/>
              </w:rPr>
            </w:pPr>
            <w:r w:rsidRPr="00823845">
              <w:rPr>
                <w:color w:val="auto"/>
                <w:szCs w:val="28"/>
              </w:rPr>
              <w:t>Đạt về PT phẩm chất 99,5%</w:t>
            </w:r>
          </w:p>
        </w:tc>
      </w:tr>
      <w:tr w:rsidR="00227146" w:rsidRPr="00823845" w:rsidTr="0004260C">
        <w:trPr>
          <w:trHeight w:val="745"/>
        </w:trPr>
        <w:tc>
          <w:tcPr>
            <w:tcW w:w="1036" w:type="dxa"/>
            <w:vMerge/>
            <w:vAlign w:val="center"/>
          </w:tcPr>
          <w:p w:rsidR="00227146" w:rsidRPr="00823845" w:rsidRDefault="00227146" w:rsidP="00A0534C">
            <w:pPr>
              <w:spacing w:before="60" w:after="60"/>
              <w:jc w:val="center"/>
              <w:rPr>
                <w:color w:val="auto"/>
                <w:szCs w:val="28"/>
              </w:rPr>
            </w:pPr>
          </w:p>
        </w:tc>
        <w:tc>
          <w:tcPr>
            <w:tcW w:w="4209" w:type="dxa"/>
            <w:vAlign w:val="center"/>
          </w:tcPr>
          <w:p w:rsidR="00227146" w:rsidRPr="00823845" w:rsidRDefault="00227146" w:rsidP="00A0534C">
            <w:pPr>
              <w:spacing w:before="60" w:after="60"/>
              <w:rPr>
                <w:color w:val="auto"/>
                <w:szCs w:val="28"/>
              </w:rPr>
            </w:pPr>
            <w:r w:rsidRPr="00823845">
              <w:rPr>
                <w:color w:val="auto"/>
                <w:szCs w:val="28"/>
              </w:rPr>
              <w:t xml:space="preserve">Xếp loại học lực/đánh giá phát triển năng lực </w:t>
            </w:r>
          </w:p>
        </w:tc>
        <w:tc>
          <w:tcPr>
            <w:tcW w:w="1418" w:type="dxa"/>
            <w:vAlign w:val="center"/>
          </w:tcPr>
          <w:p w:rsidR="00227146" w:rsidRPr="00823845" w:rsidRDefault="00227146" w:rsidP="00A0534C">
            <w:pPr>
              <w:spacing w:before="60" w:after="60"/>
              <w:jc w:val="center"/>
              <w:rPr>
                <w:color w:val="auto"/>
                <w:szCs w:val="28"/>
              </w:rPr>
            </w:pPr>
            <w:r w:rsidRPr="00823845">
              <w:rPr>
                <w:color w:val="auto"/>
                <w:szCs w:val="28"/>
              </w:rPr>
              <w:t>XLHL từ TB trở lên 95,6%</w:t>
            </w:r>
          </w:p>
        </w:tc>
        <w:tc>
          <w:tcPr>
            <w:tcW w:w="1417" w:type="dxa"/>
            <w:vAlign w:val="center"/>
          </w:tcPr>
          <w:p w:rsidR="00227146" w:rsidRPr="00823845" w:rsidRDefault="00227146" w:rsidP="00A0534C">
            <w:pPr>
              <w:spacing w:before="60" w:after="60"/>
              <w:jc w:val="center"/>
              <w:rPr>
                <w:color w:val="auto"/>
                <w:szCs w:val="28"/>
              </w:rPr>
            </w:pPr>
            <w:r w:rsidRPr="00823845">
              <w:rPr>
                <w:color w:val="auto"/>
                <w:szCs w:val="28"/>
              </w:rPr>
              <w:t>XLHL từ TB trở lên 98,9%</w:t>
            </w:r>
          </w:p>
        </w:tc>
        <w:tc>
          <w:tcPr>
            <w:tcW w:w="1534" w:type="dxa"/>
            <w:vAlign w:val="center"/>
          </w:tcPr>
          <w:p w:rsidR="00227146" w:rsidRPr="00823845" w:rsidRDefault="00227146" w:rsidP="00A0534C">
            <w:pPr>
              <w:spacing w:before="60" w:after="60"/>
              <w:jc w:val="center"/>
              <w:rPr>
                <w:color w:val="auto"/>
                <w:szCs w:val="28"/>
              </w:rPr>
            </w:pPr>
            <w:r w:rsidRPr="00823845">
              <w:rPr>
                <w:color w:val="auto"/>
                <w:szCs w:val="28"/>
              </w:rPr>
              <w:t>Đạt về PT năng lực</w:t>
            </w:r>
          </w:p>
          <w:p w:rsidR="00227146" w:rsidRPr="00823845" w:rsidRDefault="00227146" w:rsidP="00A0534C">
            <w:pPr>
              <w:spacing w:before="60" w:after="60"/>
              <w:jc w:val="center"/>
              <w:rPr>
                <w:color w:val="auto"/>
                <w:szCs w:val="28"/>
              </w:rPr>
            </w:pPr>
            <w:r w:rsidRPr="00823845">
              <w:rPr>
                <w:color w:val="auto"/>
                <w:szCs w:val="28"/>
              </w:rPr>
              <w:t>98,3%</w:t>
            </w:r>
          </w:p>
        </w:tc>
      </w:tr>
      <w:tr w:rsidR="00227146" w:rsidRPr="00823845" w:rsidTr="0004260C">
        <w:trPr>
          <w:trHeight w:val="143"/>
        </w:trPr>
        <w:tc>
          <w:tcPr>
            <w:tcW w:w="1036" w:type="dxa"/>
            <w:vMerge/>
            <w:vAlign w:val="center"/>
          </w:tcPr>
          <w:p w:rsidR="00227146" w:rsidRPr="00823845" w:rsidRDefault="00227146" w:rsidP="00A0534C">
            <w:pPr>
              <w:spacing w:before="60" w:after="60"/>
              <w:jc w:val="center"/>
              <w:rPr>
                <w:color w:val="auto"/>
                <w:szCs w:val="28"/>
              </w:rPr>
            </w:pPr>
          </w:p>
        </w:tc>
        <w:tc>
          <w:tcPr>
            <w:tcW w:w="4209" w:type="dxa"/>
            <w:vAlign w:val="center"/>
          </w:tcPr>
          <w:p w:rsidR="00227146" w:rsidRPr="00823845" w:rsidRDefault="00227146" w:rsidP="00A0534C">
            <w:pPr>
              <w:spacing w:before="60" w:after="60"/>
              <w:rPr>
                <w:color w:val="auto"/>
                <w:szCs w:val="28"/>
              </w:rPr>
            </w:pPr>
            <w:r w:rsidRPr="00823845">
              <w:rPr>
                <w:color w:val="auto"/>
                <w:szCs w:val="28"/>
              </w:rPr>
              <w:t>Chất lượng môn Tiếng Việt</w:t>
            </w:r>
          </w:p>
        </w:tc>
        <w:tc>
          <w:tcPr>
            <w:tcW w:w="1418" w:type="dxa"/>
            <w:vAlign w:val="center"/>
          </w:tcPr>
          <w:p w:rsidR="00227146" w:rsidRPr="00823845" w:rsidRDefault="00227146" w:rsidP="00A0534C">
            <w:pPr>
              <w:spacing w:before="60" w:after="60"/>
              <w:jc w:val="center"/>
              <w:rPr>
                <w:color w:val="auto"/>
                <w:szCs w:val="28"/>
              </w:rPr>
            </w:pPr>
            <w:r w:rsidRPr="00823845">
              <w:rPr>
                <w:color w:val="auto"/>
                <w:szCs w:val="28"/>
              </w:rPr>
              <w:t>XL từ TB trở lên 95,6%</w:t>
            </w:r>
          </w:p>
        </w:tc>
        <w:tc>
          <w:tcPr>
            <w:tcW w:w="1417" w:type="dxa"/>
            <w:vAlign w:val="center"/>
          </w:tcPr>
          <w:p w:rsidR="00227146" w:rsidRPr="00823845" w:rsidRDefault="00227146" w:rsidP="00A0534C">
            <w:pPr>
              <w:spacing w:before="60" w:after="60"/>
              <w:jc w:val="center"/>
              <w:rPr>
                <w:color w:val="auto"/>
                <w:szCs w:val="28"/>
              </w:rPr>
            </w:pPr>
            <w:r w:rsidRPr="00823845">
              <w:rPr>
                <w:color w:val="auto"/>
                <w:szCs w:val="28"/>
              </w:rPr>
              <w:t>XL từ TB trở lên 98,6%</w:t>
            </w:r>
          </w:p>
        </w:tc>
        <w:tc>
          <w:tcPr>
            <w:tcW w:w="1534" w:type="dxa"/>
            <w:vAlign w:val="center"/>
          </w:tcPr>
          <w:p w:rsidR="00227146" w:rsidRPr="00823845" w:rsidRDefault="00227146" w:rsidP="00A0534C">
            <w:pPr>
              <w:spacing w:before="60" w:after="60"/>
              <w:jc w:val="center"/>
              <w:rPr>
                <w:color w:val="auto"/>
                <w:szCs w:val="28"/>
              </w:rPr>
            </w:pPr>
            <w:r w:rsidRPr="00823845">
              <w:rPr>
                <w:color w:val="auto"/>
                <w:szCs w:val="28"/>
              </w:rPr>
              <w:t xml:space="preserve">Đạt </w:t>
            </w:r>
          </w:p>
          <w:p w:rsidR="00227146" w:rsidRPr="00823845" w:rsidRDefault="00227146" w:rsidP="00A0534C">
            <w:pPr>
              <w:spacing w:before="60" w:after="60"/>
              <w:jc w:val="center"/>
              <w:rPr>
                <w:color w:val="auto"/>
                <w:szCs w:val="28"/>
              </w:rPr>
            </w:pPr>
            <w:r w:rsidRPr="00823845">
              <w:rPr>
                <w:color w:val="auto"/>
                <w:szCs w:val="28"/>
              </w:rPr>
              <w:t>97,3%</w:t>
            </w:r>
          </w:p>
        </w:tc>
      </w:tr>
      <w:tr w:rsidR="00227146" w:rsidRPr="00823845" w:rsidTr="0004260C">
        <w:trPr>
          <w:trHeight w:val="143"/>
        </w:trPr>
        <w:tc>
          <w:tcPr>
            <w:tcW w:w="1036" w:type="dxa"/>
            <w:vMerge/>
            <w:vAlign w:val="center"/>
          </w:tcPr>
          <w:p w:rsidR="00227146" w:rsidRPr="00823845" w:rsidRDefault="00227146" w:rsidP="00A0534C">
            <w:pPr>
              <w:spacing w:before="60" w:after="60"/>
              <w:jc w:val="center"/>
              <w:rPr>
                <w:color w:val="auto"/>
                <w:szCs w:val="28"/>
              </w:rPr>
            </w:pPr>
          </w:p>
        </w:tc>
        <w:tc>
          <w:tcPr>
            <w:tcW w:w="4209" w:type="dxa"/>
            <w:vAlign w:val="center"/>
          </w:tcPr>
          <w:p w:rsidR="00227146" w:rsidRPr="00823845" w:rsidRDefault="00227146" w:rsidP="00A0534C">
            <w:pPr>
              <w:spacing w:before="60" w:after="60"/>
              <w:rPr>
                <w:color w:val="auto"/>
                <w:szCs w:val="28"/>
              </w:rPr>
            </w:pPr>
            <w:r w:rsidRPr="00823845">
              <w:rPr>
                <w:color w:val="auto"/>
                <w:szCs w:val="28"/>
              </w:rPr>
              <w:t>Chất lượng môn Toán</w:t>
            </w:r>
          </w:p>
        </w:tc>
        <w:tc>
          <w:tcPr>
            <w:tcW w:w="1418" w:type="dxa"/>
            <w:vAlign w:val="center"/>
          </w:tcPr>
          <w:p w:rsidR="00227146" w:rsidRPr="00823845" w:rsidRDefault="00227146" w:rsidP="00A0534C">
            <w:pPr>
              <w:spacing w:before="60" w:after="60"/>
              <w:jc w:val="center"/>
              <w:rPr>
                <w:color w:val="auto"/>
                <w:szCs w:val="28"/>
              </w:rPr>
            </w:pPr>
            <w:r w:rsidRPr="00823845">
              <w:rPr>
                <w:color w:val="auto"/>
                <w:szCs w:val="28"/>
              </w:rPr>
              <w:t>XL từ TB trở lên 95,5%</w:t>
            </w:r>
          </w:p>
        </w:tc>
        <w:tc>
          <w:tcPr>
            <w:tcW w:w="1417" w:type="dxa"/>
            <w:vAlign w:val="center"/>
          </w:tcPr>
          <w:p w:rsidR="00227146" w:rsidRPr="00823845" w:rsidRDefault="00227146" w:rsidP="00A0534C">
            <w:pPr>
              <w:spacing w:before="60" w:after="60"/>
              <w:jc w:val="center"/>
              <w:rPr>
                <w:color w:val="auto"/>
                <w:szCs w:val="28"/>
              </w:rPr>
            </w:pPr>
            <w:r w:rsidRPr="00823845">
              <w:rPr>
                <w:color w:val="auto"/>
                <w:szCs w:val="28"/>
              </w:rPr>
              <w:t>XL từ TB trở lên 98,6%</w:t>
            </w:r>
          </w:p>
        </w:tc>
        <w:tc>
          <w:tcPr>
            <w:tcW w:w="1534" w:type="dxa"/>
            <w:vAlign w:val="center"/>
          </w:tcPr>
          <w:p w:rsidR="00227146" w:rsidRPr="00823845" w:rsidRDefault="00227146" w:rsidP="00A0534C">
            <w:pPr>
              <w:spacing w:before="60" w:after="60"/>
              <w:jc w:val="center"/>
              <w:rPr>
                <w:color w:val="auto"/>
                <w:szCs w:val="28"/>
              </w:rPr>
            </w:pPr>
            <w:r w:rsidRPr="00823845">
              <w:rPr>
                <w:color w:val="auto"/>
                <w:szCs w:val="28"/>
              </w:rPr>
              <w:t xml:space="preserve">Đạt </w:t>
            </w:r>
          </w:p>
          <w:p w:rsidR="00227146" w:rsidRPr="00823845" w:rsidRDefault="00227146" w:rsidP="00A0534C">
            <w:pPr>
              <w:spacing w:before="60" w:after="60"/>
              <w:jc w:val="center"/>
              <w:rPr>
                <w:color w:val="auto"/>
                <w:szCs w:val="28"/>
              </w:rPr>
            </w:pPr>
            <w:r w:rsidRPr="00823845">
              <w:rPr>
                <w:color w:val="auto"/>
                <w:szCs w:val="28"/>
              </w:rPr>
              <w:t>97,7%</w:t>
            </w:r>
          </w:p>
        </w:tc>
      </w:tr>
      <w:tr w:rsidR="00227146" w:rsidRPr="00823845" w:rsidTr="0004260C">
        <w:trPr>
          <w:trHeight w:val="810"/>
        </w:trPr>
        <w:tc>
          <w:tcPr>
            <w:tcW w:w="1036" w:type="dxa"/>
            <w:vMerge w:val="restart"/>
            <w:vAlign w:val="center"/>
          </w:tcPr>
          <w:p w:rsidR="00227146" w:rsidRPr="00823845" w:rsidRDefault="00227146" w:rsidP="00A0534C">
            <w:pPr>
              <w:spacing w:before="60" w:after="60"/>
              <w:jc w:val="center"/>
              <w:rPr>
                <w:color w:val="auto"/>
                <w:szCs w:val="28"/>
              </w:rPr>
            </w:pPr>
            <w:r w:rsidRPr="00823845">
              <w:rPr>
                <w:color w:val="auto"/>
                <w:szCs w:val="28"/>
              </w:rPr>
              <w:t>THCS</w:t>
            </w:r>
          </w:p>
        </w:tc>
        <w:tc>
          <w:tcPr>
            <w:tcW w:w="4209" w:type="dxa"/>
            <w:vAlign w:val="center"/>
          </w:tcPr>
          <w:p w:rsidR="00227146" w:rsidRPr="00823845" w:rsidRDefault="00227146" w:rsidP="00A0534C">
            <w:pPr>
              <w:spacing w:before="60" w:after="60"/>
              <w:rPr>
                <w:color w:val="auto"/>
                <w:szCs w:val="28"/>
              </w:rPr>
            </w:pPr>
            <w:r w:rsidRPr="00823845">
              <w:rPr>
                <w:color w:val="auto"/>
                <w:szCs w:val="28"/>
              </w:rPr>
              <w:t>Tỷ lệ % học sinh XLHK từ TB trở lên, trong đó khá, giỏi</w:t>
            </w:r>
          </w:p>
        </w:tc>
        <w:tc>
          <w:tcPr>
            <w:tcW w:w="1418" w:type="dxa"/>
            <w:vAlign w:val="center"/>
          </w:tcPr>
          <w:p w:rsidR="00227146" w:rsidRPr="00823845" w:rsidRDefault="00227146" w:rsidP="00A0534C">
            <w:pPr>
              <w:spacing w:before="60" w:after="60"/>
              <w:jc w:val="center"/>
              <w:rPr>
                <w:color w:val="auto"/>
                <w:szCs w:val="28"/>
              </w:rPr>
            </w:pPr>
            <w:r w:rsidRPr="00823845">
              <w:rPr>
                <w:color w:val="auto"/>
                <w:szCs w:val="28"/>
              </w:rPr>
              <w:t>98,6</w:t>
            </w:r>
          </w:p>
          <w:p w:rsidR="00227146" w:rsidRPr="00823845" w:rsidRDefault="00227146" w:rsidP="00A0534C">
            <w:pPr>
              <w:spacing w:before="60" w:after="60"/>
              <w:jc w:val="center"/>
              <w:rPr>
                <w:color w:val="auto"/>
                <w:szCs w:val="28"/>
              </w:rPr>
            </w:pPr>
            <w:r w:rsidRPr="00823845">
              <w:rPr>
                <w:color w:val="auto"/>
                <w:szCs w:val="28"/>
              </w:rPr>
              <w:t>87,6</w:t>
            </w:r>
          </w:p>
        </w:tc>
        <w:tc>
          <w:tcPr>
            <w:tcW w:w="1417" w:type="dxa"/>
            <w:vAlign w:val="center"/>
          </w:tcPr>
          <w:p w:rsidR="00227146" w:rsidRPr="00823845" w:rsidRDefault="00227146" w:rsidP="00A0534C">
            <w:pPr>
              <w:spacing w:before="60" w:after="60"/>
              <w:jc w:val="center"/>
              <w:rPr>
                <w:color w:val="auto"/>
                <w:szCs w:val="28"/>
              </w:rPr>
            </w:pPr>
            <w:r w:rsidRPr="00823845">
              <w:rPr>
                <w:color w:val="auto"/>
                <w:szCs w:val="28"/>
              </w:rPr>
              <w:t>99,3</w:t>
            </w:r>
          </w:p>
          <w:p w:rsidR="00227146" w:rsidRPr="00823845" w:rsidRDefault="00227146" w:rsidP="00A0534C">
            <w:pPr>
              <w:spacing w:before="60" w:after="60"/>
              <w:jc w:val="center"/>
              <w:rPr>
                <w:color w:val="auto"/>
                <w:szCs w:val="28"/>
              </w:rPr>
            </w:pPr>
            <w:r w:rsidRPr="00823845">
              <w:rPr>
                <w:color w:val="auto"/>
                <w:szCs w:val="28"/>
              </w:rPr>
              <w:t>89,6</w:t>
            </w:r>
          </w:p>
        </w:tc>
        <w:tc>
          <w:tcPr>
            <w:tcW w:w="1534" w:type="dxa"/>
            <w:vAlign w:val="center"/>
          </w:tcPr>
          <w:p w:rsidR="00227146" w:rsidRPr="00823845" w:rsidRDefault="00227146" w:rsidP="00A0534C">
            <w:pPr>
              <w:spacing w:before="60" w:after="60"/>
              <w:jc w:val="center"/>
              <w:rPr>
                <w:color w:val="auto"/>
                <w:szCs w:val="28"/>
              </w:rPr>
            </w:pPr>
            <w:r w:rsidRPr="00823845">
              <w:rPr>
                <w:color w:val="auto"/>
                <w:szCs w:val="28"/>
              </w:rPr>
              <w:t>99,7</w:t>
            </w:r>
          </w:p>
          <w:p w:rsidR="00227146" w:rsidRPr="00823845" w:rsidRDefault="00227146" w:rsidP="00A0534C">
            <w:pPr>
              <w:spacing w:before="60" w:after="60"/>
              <w:jc w:val="center"/>
              <w:rPr>
                <w:color w:val="auto"/>
                <w:szCs w:val="28"/>
              </w:rPr>
            </w:pPr>
            <w:r w:rsidRPr="00823845">
              <w:rPr>
                <w:color w:val="auto"/>
                <w:szCs w:val="28"/>
              </w:rPr>
              <w:t>90,2</w:t>
            </w:r>
          </w:p>
        </w:tc>
      </w:tr>
      <w:tr w:rsidR="00227146" w:rsidRPr="00823845" w:rsidTr="0004260C">
        <w:trPr>
          <w:trHeight w:val="143"/>
        </w:trPr>
        <w:tc>
          <w:tcPr>
            <w:tcW w:w="1036" w:type="dxa"/>
            <w:vMerge/>
          </w:tcPr>
          <w:p w:rsidR="00227146" w:rsidRPr="00823845" w:rsidRDefault="00227146" w:rsidP="00A0534C">
            <w:pPr>
              <w:spacing w:before="60" w:after="60"/>
              <w:rPr>
                <w:color w:val="auto"/>
                <w:szCs w:val="28"/>
              </w:rPr>
            </w:pPr>
          </w:p>
        </w:tc>
        <w:tc>
          <w:tcPr>
            <w:tcW w:w="4209" w:type="dxa"/>
          </w:tcPr>
          <w:p w:rsidR="00227146" w:rsidRPr="00823845" w:rsidRDefault="00227146" w:rsidP="00A0534C">
            <w:pPr>
              <w:spacing w:before="60" w:after="60"/>
              <w:rPr>
                <w:color w:val="auto"/>
                <w:szCs w:val="28"/>
              </w:rPr>
            </w:pPr>
            <w:r w:rsidRPr="00823845">
              <w:rPr>
                <w:color w:val="auto"/>
                <w:szCs w:val="28"/>
              </w:rPr>
              <w:t>Tỷ lệ % học sinh XLHL từ TB trở lên, trong đó khá, giỏi</w:t>
            </w:r>
          </w:p>
        </w:tc>
        <w:tc>
          <w:tcPr>
            <w:tcW w:w="1418" w:type="dxa"/>
            <w:vAlign w:val="center"/>
          </w:tcPr>
          <w:p w:rsidR="00227146" w:rsidRPr="00823845" w:rsidRDefault="00227146" w:rsidP="00A0534C">
            <w:pPr>
              <w:spacing w:before="60" w:after="60"/>
              <w:jc w:val="center"/>
              <w:rPr>
                <w:color w:val="auto"/>
                <w:szCs w:val="28"/>
              </w:rPr>
            </w:pPr>
            <w:r w:rsidRPr="00823845">
              <w:rPr>
                <w:color w:val="auto"/>
                <w:szCs w:val="28"/>
              </w:rPr>
              <w:t>94,1</w:t>
            </w:r>
          </w:p>
          <w:p w:rsidR="00227146" w:rsidRPr="00823845" w:rsidRDefault="00227146" w:rsidP="00A0534C">
            <w:pPr>
              <w:spacing w:before="60" w:after="60"/>
              <w:jc w:val="center"/>
              <w:rPr>
                <w:color w:val="auto"/>
                <w:szCs w:val="28"/>
              </w:rPr>
            </w:pPr>
            <w:r w:rsidRPr="00823845">
              <w:rPr>
                <w:color w:val="auto"/>
                <w:szCs w:val="28"/>
              </w:rPr>
              <w:t>33,6</w:t>
            </w:r>
          </w:p>
        </w:tc>
        <w:tc>
          <w:tcPr>
            <w:tcW w:w="1417" w:type="dxa"/>
            <w:vAlign w:val="center"/>
          </w:tcPr>
          <w:p w:rsidR="00227146" w:rsidRPr="00823845" w:rsidRDefault="00227146" w:rsidP="00A0534C">
            <w:pPr>
              <w:spacing w:before="60" w:after="60"/>
              <w:jc w:val="center"/>
              <w:rPr>
                <w:color w:val="auto"/>
                <w:szCs w:val="28"/>
              </w:rPr>
            </w:pPr>
            <w:r w:rsidRPr="00823845">
              <w:rPr>
                <w:color w:val="auto"/>
                <w:szCs w:val="28"/>
              </w:rPr>
              <w:t>95,8</w:t>
            </w:r>
          </w:p>
          <w:p w:rsidR="00227146" w:rsidRPr="00823845" w:rsidRDefault="00227146" w:rsidP="00A0534C">
            <w:pPr>
              <w:spacing w:before="60" w:after="60"/>
              <w:jc w:val="center"/>
              <w:rPr>
                <w:color w:val="auto"/>
                <w:szCs w:val="28"/>
              </w:rPr>
            </w:pPr>
            <w:r w:rsidRPr="00823845">
              <w:rPr>
                <w:color w:val="auto"/>
                <w:szCs w:val="28"/>
              </w:rPr>
              <w:t>35,3</w:t>
            </w:r>
          </w:p>
        </w:tc>
        <w:tc>
          <w:tcPr>
            <w:tcW w:w="1534" w:type="dxa"/>
            <w:vAlign w:val="center"/>
          </w:tcPr>
          <w:p w:rsidR="00227146" w:rsidRPr="00823845" w:rsidRDefault="00227146" w:rsidP="00A0534C">
            <w:pPr>
              <w:spacing w:before="60" w:after="60"/>
              <w:jc w:val="center"/>
              <w:rPr>
                <w:color w:val="auto"/>
                <w:szCs w:val="28"/>
              </w:rPr>
            </w:pPr>
            <w:r w:rsidRPr="00823845">
              <w:rPr>
                <w:color w:val="auto"/>
                <w:szCs w:val="28"/>
              </w:rPr>
              <w:t>94,6</w:t>
            </w:r>
          </w:p>
          <w:p w:rsidR="00227146" w:rsidRPr="00823845" w:rsidRDefault="00227146" w:rsidP="00A0534C">
            <w:pPr>
              <w:spacing w:before="60" w:after="60"/>
              <w:jc w:val="center"/>
              <w:rPr>
                <w:color w:val="auto"/>
                <w:szCs w:val="28"/>
              </w:rPr>
            </w:pPr>
            <w:r w:rsidRPr="00823845">
              <w:rPr>
                <w:color w:val="auto"/>
                <w:szCs w:val="28"/>
              </w:rPr>
              <w:t>35,0</w:t>
            </w:r>
          </w:p>
        </w:tc>
      </w:tr>
    </w:tbl>
    <w:p w:rsidR="00227146" w:rsidRPr="00823845" w:rsidRDefault="00227146" w:rsidP="00227146">
      <w:pPr>
        <w:spacing w:before="60" w:after="60"/>
        <w:ind w:firstLine="720"/>
        <w:jc w:val="both"/>
        <w:rPr>
          <w:i/>
          <w:color w:val="auto"/>
          <w:szCs w:val="28"/>
        </w:rPr>
      </w:pPr>
      <w:r w:rsidRPr="00823845">
        <w:rPr>
          <w:i/>
          <w:color w:val="auto"/>
          <w:szCs w:val="28"/>
        </w:rPr>
        <w:t>Chi tiết cụ thể theo Mục 4, Phụ lục 1 đính kèm.</w:t>
      </w:r>
    </w:p>
    <w:p w:rsidR="00227146" w:rsidRPr="00823845" w:rsidRDefault="00227146" w:rsidP="00227146">
      <w:pPr>
        <w:spacing w:before="60" w:after="60"/>
        <w:ind w:firstLine="720"/>
        <w:rPr>
          <w:b/>
          <w:color w:val="auto"/>
          <w:szCs w:val="28"/>
        </w:rPr>
      </w:pPr>
      <w:r w:rsidRPr="00823845">
        <w:rPr>
          <w:b/>
          <w:color w:val="auto"/>
          <w:szCs w:val="28"/>
        </w:rPr>
        <w:t>2. Hạn chế, nguyên nhân</w:t>
      </w:r>
    </w:p>
    <w:p w:rsidR="00227146" w:rsidRPr="00823845" w:rsidRDefault="00227146" w:rsidP="00227146">
      <w:pPr>
        <w:spacing w:before="60" w:after="60"/>
        <w:ind w:firstLine="720"/>
        <w:rPr>
          <w:b/>
          <w:color w:val="auto"/>
          <w:szCs w:val="28"/>
        </w:rPr>
      </w:pPr>
      <w:r w:rsidRPr="00823845">
        <w:rPr>
          <w:b/>
          <w:color w:val="auto"/>
          <w:szCs w:val="28"/>
        </w:rPr>
        <w:t>2.1. Hạn chế</w:t>
      </w:r>
    </w:p>
    <w:p w:rsidR="00227146" w:rsidRPr="00823845" w:rsidRDefault="00227146" w:rsidP="00227146">
      <w:pPr>
        <w:spacing w:before="60" w:after="60"/>
        <w:ind w:firstLine="720"/>
        <w:jc w:val="both"/>
        <w:rPr>
          <w:color w:val="auto"/>
          <w:szCs w:val="28"/>
        </w:rPr>
      </w:pPr>
      <w:r w:rsidRPr="00823845">
        <w:rPr>
          <w:color w:val="auto"/>
          <w:szCs w:val="28"/>
        </w:rPr>
        <w:t>- Tỷ lệ huy động trẻ DTTS dưới 3 tuổi đến nhà trẻ còn thấp (5%).</w:t>
      </w:r>
    </w:p>
    <w:p w:rsidR="00227146" w:rsidRPr="00823845" w:rsidRDefault="00227146" w:rsidP="00227146">
      <w:pPr>
        <w:spacing w:before="60" w:after="60"/>
        <w:ind w:firstLine="720"/>
        <w:jc w:val="both"/>
        <w:rPr>
          <w:color w:val="auto"/>
          <w:szCs w:val="28"/>
        </w:rPr>
      </w:pPr>
      <w:r w:rsidRPr="00823845">
        <w:rPr>
          <w:color w:val="auto"/>
          <w:szCs w:val="28"/>
        </w:rPr>
        <w:t>- Tỷ lệ học sinh DTTS bỏ học, đi học không chuyên cần còn  cao, nhất là cấp THCS. Cụ thể năm học 2015- 2016, số học sinh bỏ học chung của toàn huyện là 26 em (THCS 12 em, TH 14 em), chiếm tỷ lệ 0,2%, trong đó học sinh DTTS bỏ học 26 em chiếm tỷ lệ 0,3% so với tổng số học sinh bỏ học; tỷ lệ đi học không chuyên cần qua kiểm tra các trường THCS vùng DTTS bình quân từ 8% đến 10%, đơn lẻ có trường đến 20%.</w:t>
      </w:r>
    </w:p>
    <w:p w:rsidR="00227146" w:rsidRPr="00823845" w:rsidRDefault="00227146" w:rsidP="00227146">
      <w:pPr>
        <w:spacing w:before="60" w:after="60"/>
        <w:ind w:firstLine="720"/>
        <w:jc w:val="both"/>
        <w:rPr>
          <w:color w:val="auto"/>
          <w:szCs w:val="28"/>
        </w:rPr>
      </w:pPr>
      <w:r w:rsidRPr="00823845">
        <w:rPr>
          <w:color w:val="auto"/>
          <w:szCs w:val="28"/>
        </w:rPr>
        <w:t>- Chất lượng giáo dục đối với học sinh DTTS thấp so với mặt bằng chung của toàn huyện, nhất là về mặt học lực, cụ thể năm học 2015- 2016:</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7"/>
        <w:gridCol w:w="5596"/>
        <w:gridCol w:w="1492"/>
        <w:gridCol w:w="1614"/>
      </w:tblGrid>
      <w:tr w:rsidR="00227146" w:rsidRPr="00823845" w:rsidTr="00A0534C">
        <w:trPr>
          <w:trHeight w:val="440"/>
        </w:trPr>
        <w:tc>
          <w:tcPr>
            <w:tcW w:w="937" w:type="dxa"/>
            <w:vMerge w:val="restart"/>
            <w:vAlign w:val="center"/>
          </w:tcPr>
          <w:p w:rsidR="00227146" w:rsidRPr="00823845" w:rsidRDefault="00227146" w:rsidP="00A0534C">
            <w:pPr>
              <w:spacing w:before="60" w:after="60"/>
              <w:jc w:val="center"/>
              <w:rPr>
                <w:b/>
                <w:color w:val="auto"/>
                <w:szCs w:val="28"/>
              </w:rPr>
            </w:pPr>
            <w:r w:rsidRPr="00823845">
              <w:rPr>
                <w:b/>
                <w:color w:val="auto"/>
                <w:szCs w:val="28"/>
              </w:rPr>
              <w:t>Cấp học</w:t>
            </w:r>
          </w:p>
        </w:tc>
        <w:tc>
          <w:tcPr>
            <w:tcW w:w="5596" w:type="dxa"/>
            <w:vMerge w:val="restart"/>
            <w:vAlign w:val="center"/>
          </w:tcPr>
          <w:p w:rsidR="00227146" w:rsidRPr="00823845" w:rsidRDefault="00227146" w:rsidP="00A0534C">
            <w:pPr>
              <w:spacing w:before="60" w:after="60"/>
              <w:jc w:val="center"/>
              <w:rPr>
                <w:b/>
                <w:color w:val="auto"/>
                <w:szCs w:val="28"/>
              </w:rPr>
            </w:pPr>
            <w:r w:rsidRPr="00823845">
              <w:rPr>
                <w:b/>
                <w:color w:val="auto"/>
                <w:szCs w:val="28"/>
              </w:rPr>
              <w:t>Nội dung</w:t>
            </w:r>
          </w:p>
        </w:tc>
        <w:tc>
          <w:tcPr>
            <w:tcW w:w="3106" w:type="dxa"/>
            <w:gridSpan w:val="2"/>
            <w:vAlign w:val="center"/>
          </w:tcPr>
          <w:p w:rsidR="00227146" w:rsidRPr="00823845" w:rsidRDefault="00227146" w:rsidP="00A0534C">
            <w:pPr>
              <w:spacing w:before="60" w:after="60"/>
              <w:jc w:val="center"/>
              <w:rPr>
                <w:b/>
                <w:color w:val="auto"/>
                <w:szCs w:val="28"/>
              </w:rPr>
            </w:pPr>
            <w:r w:rsidRPr="00823845">
              <w:rPr>
                <w:b/>
                <w:color w:val="auto"/>
                <w:szCs w:val="28"/>
              </w:rPr>
              <w:t>Huyện Sa Thầy (%)</w:t>
            </w:r>
          </w:p>
        </w:tc>
      </w:tr>
      <w:tr w:rsidR="00227146" w:rsidRPr="00823845" w:rsidTr="00A0534C">
        <w:trPr>
          <w:trHeight w:val="146"/>
        </w:trPr>
        <w:tc>
          <w:tcPr>
            <w:tcW w:w="937" w:type="dxa"/>
            <w:vMerge/>
            <w:vAlign w:val="center"/>
          </w:tcPr>
          <w:p w:rsidR="00227146" w:rsidRPr="00823845" w:rsidRDefault="00227146" w:rsidP="00A0534C">
            <w:pPr>
              <w:spacing w:before="60" w:after="60"/>
              <w:jc w:val="center"/>
              <w:rPr>
                <w:b/>
                <w:color w:val="auto"/>
                <w:szCs w:val="28"/>
              </w:rPr>
            </w:pPr>
          </w:p>
        </w:tc>
        <w:tc>
          <w:tcPr>
            <w:tcW w:w="5596" w:type="dxa"/>
            <w:vMerge/>
            <w:vAlign w:val="center"/>
          </w:tcPr>
          <w:p w:rsidR="00227146" w:rsidRPr="00823845" w:rsidRDefault="00227146" w:rsidP="00A0534C">
            <w:pPr>
              <w:spacing w:before="60" w:after="60"/>
              <w:jc w:val="center"/>
              <w:rPr>
                <w:b/>
                <w:color w:val="auto"/>
                <w:szCs w:val="28"/>
              </w:rPr>
            </w:pPr>
          </w:p>
        </w:tc>
        <w:tc>
          <w:tcPr>
            <w:tcW w:w="1492" w:type="dxa"/>
            <w:vAlign w:val="center"/>
          </w:tcPr>
          <w:p w:rsidR="00227146" w:rsidRPr="00823845" w:rsidRDefault="00227146" w:rsidP="00A0534C">
            <w:pPr>
              <w:spacing w:before="60" w:after="60"/>
              <w:jc w:val="center"/>
              <w:rPr>
                <w:b/>
                <w:color w:val="auto"/>
                <w:szCs w:val="28"/>
              </w:rPr>
            </w:pPr>
            <w:r w:rsidRPr="00823845">
              <w:rPr>
                <w:b/>
                <w:color w:val="auto"/>
                <w:szCs w:val="28"/>
              </w:rPr>
              <w:t>Chung</w:t>
            </w:r>
          </w:p>
        </w:tc>
        <w:tc>
          <w:tcPr>
            <w:tcW w:w="1614" w:type="dxa"/>
            <w:vAlign w:val="center"/>
          </w:tcPr>
          <w:p w:rsidR="00227146" w:rsidRPr="00823845" w:rsidRDefault="00227146" w:rsidP="00A0534C">
            <w:pPr>
              <w:spacing w:before="60" w:after="60"/>
              <w:jc w:val="center"/>
              <w:rPr>
                <w:b/>
                <w:color w:val="auto"/>
                <w:szCs w:val="28"/>
              </w:rPr>
            </w:pPr>
            <w:r w:rsidRPr="00823845">
              <w:rPr>
                <w:b/>
                <w:color w:val="auto"/>
                <w:szCs w:val="28"/>
              </w:rPr>
              <w:t>Riêng hs DTTS</w:t>
            </w:r>
          </w:p>
        </w:tc>
      </w:tr>
      <w:tr w:rsidR="00227146" w:rsidRPr="00823845" w:rsidTr="00A0534C">
        <w:trPr>
          <w:trHeight w:val="453"/>
        </w:trPr>
        <w:tc>
          <w:tcPr>
            <w:tcW w:w="937" w:type="dxa"/>
            <w:vMerge w:val="restart"/>
            <w:vAlign w:val="center"/>
          </w:tcPr>
          <w:p w:rsidR="00227146" w:rsidRPr="00823845" w:rsidRDefault="00227146" w:rsidP="00A0534C">
            <w:pPr>
              <w:spacing w:before="60" w:after="60"/>
              <w:jc w:val="center"/>
              <w:rPr>
                <w:color w:val="auto"/>
                <w:szCs w:val="28"/>
              </w:rPr>
            </w:pPr>
            <w:r w:rsidRPr="00823845">
              <w:rPr>
                <w:color w:val="auto"/>
                <w:szCs w:val="28"/>
              </w:rPr>
              <w:t>Tiểu học</w:t>
            </w:r>
          </w:p>
        </w:tc>
        <w:tc>
          <w:tcPr>
            <w:tcW w:w="5596" w:type="dxa"/>
            <w:vAlign w:val="center"/>
          </w:tcPr>
          <w:p w:rsidR="00227146" w:rsidRPr="00823845" w:rsidRDefault="00227146" w:rsidP="00A0534C">
            <w:pPr>
              <w:spacing w:before="60" w:after="60"/>
              <w:rPr>
                <w:color w:val="auto"/>
                <w:szCs w:val="28"/>
              </w:rPr>
            </w:pPr>
            <w:r w:rsidRPr="00823845">
              <w:rPr>
                <w:color w:val="auto"/>
                <w:szCs w:val="28"/>
              </w:rPr>
              <w:t>Hoàn thành về phát triển phẩm chất đạt</w:t>
            </w:r>
          </w:p>
        </w:tc>
        <w:tc>
          <w:tcPr>
            <w:tcW w:w="1492" w:type="dxa"/>
            <w:vAlign w:val="center"/>
          </w:tcPr>
          <w:p w:rsidR="00227146" w:rsidRPr="00823845" w:rsidRDefault="00227146" w:rsidP="00A0534C">
            <w:pPr>
              <w:spacing w:before="60" w:after="60"/>
              <w:jc w:val="center"/>
              <w:rPr>
                <w:color w:val="auto"/>
                <w:szCs w:val="28"/>
              </w:rPr>
            </w:pPr>
            <w:r w:rsidRPr="00823845">
              <w:rPr>
                <w:color w:val="auto"/>
                <w:szCs w:val="28"/>
              </w:rPr>
              <w:t>99,5</w:t>
            </w:r>
          </w:p>
        </w:tc>
        <w:tc>
          <w:tcPr>
            <w:tcW w:w="1614" w:type="dxa"/>
            <w:vAlign w:val="center"/>
          </w:tcPr>
          <w:p w:rsidR="00227146" w:rsidRPr="00823845" w:rsidRDefault="00227146" w:rsidP="00A0534C">
            <w:pPr>
              <w:spacing w:before="60" w:after="60"/>
              <w:jc w:val="center"/>
              <w:rPr>
                <w:color w:val="auto"/>
                <w:szCs w:val="28"/>
              </w:rPr>
            </w:pPr>
            <w:r w:rsidRPr="00823845">
              <w:rPr>
                <w:color w:val="auto"/>
                <w:szCs w:val="28"/>
              </w:rPr>
              <w:t>99,4</w:t>
            </w:r>
          </w:p>
        </w:tc>
      </w:tr>
      <w:tr w:rsidR="00227146" w:rsidRPr="00823845" w:rsidTr="00A0534C">
        <w:trPr>
          <w:trHeight w:val="146"/>
        </w:trPr>
        <w:tc>
          <w:tcPr>
            <w:tcW w:w="937" w:type="dxa"/>
            <w:vMerge/>
            <w:vAlign w:val="center"/>
          </w:tcPr>
          <w:p w:rsidR="00227146" w:rsidRPr="00823845" w:rsidRDefault="00227146" w:rsidP="00A0534C">
            <w:pPr>
              <w:spacing w:before="60" w:after="60"/>
              <w:jc w:val="center"/>
              <w:rPr>
                <w:color w:val="auto"/>
                <w:szCs w:val="28"/>
              </w:rPr>
            </w:pPr>
          </w:p>
        </w:tc>
        <w:tc>
          <w:tcPr>
            <w:tcW w:w="5596" w:type="dxa"/>
            <w:vAlign w:val="center"/>
          </w:tcPr>
          <w:p w:rsidR="00227146" w:rsidRPr="00823845" w:rsidRDefault="00227146" w:rsidP="00A0534C">
            <w:pPr>
              <w:spacing w:before="60" w:after="60"/>
              <w:rPr>
                <w:color w:val="auto"/>
                <w:szCs w:val="28"/>
              </w:rPr>
            </w:pPr>
            <w:r w:rsidRPr="00823845">
              <w:rPr>
                <w:color w:val="auto"/>
                <w:szCs w:val="28"/>
              </w:rPr>
              <w:t>Hoàn thành về phát triển năng lực đạt</w:t>
            </w:r>
          </w:p>
        </w:tc>
        <w:tc>
          <w:tcPr>
            <w:tcW w:w="1492" w:type="dxa"/>
            <w:vAlign w:val="center"/>
          </w:tcPr>
          <w:p w:rsidR="00227146" w:rsidRPr="00823845" w:rsidRDefault="00227146" w:rsidP="00A0534C">
            <w:pPr>
              <w:spacing w:before="60" w:after="60"/>
              <w:jc w:val="center"/>
              <w:rPr>
                <w:color w:val="auto"/>
                <w:szCs w:val="28"/>
              </w:rPr>
            </w:pPr>
            <w:r w:rsidRPr="00823845">
              <w:rPr>
                <w:color w:val="auto"/>
                <w:szCs w:val="28"/>
              </w:rPr>
              <w:t>98,3</w:t>
            </w:r>
          </w:p>
        </w:tc>
        <w:tc>
          <w:tcPr>
            <w:tcW w:w="1614" w:type="dxa"/>
            <w:vAlign w:val="center"/>
          </w:tcPr>
          <w:p w:rsidR="00227146" w:rsidRPr="00823845" w:rsidRDefault="00227146" w:rsidP="00A0534C">
            <w:pPr>
              <w:spacing w:before="60" w:after="60"/>
              <w:jc w:val="center"/>
              <w:rPr>
                <w:color w:val="auto"/>
                <w:szCs w:val="28"/>
              </w:rPr>
            </w:pPr>
            <w:r w:rsidRPr="00823845">
              <w:rPr>
                <w:color w:val="auto"/>
                <w:szCs w:val="28"/>
              </w:rPr>
              <w:t>97,8</w:t>
            </w:r>
          </w:p>
        </w:tc>
      </w:tr>
      <w:tr w:rsidR="00227146" w:rsidRPr="00823845" w:rsidTr="00A0534C">
        <w:trPr>
          <w:trHeight w:val="146"/>
        </w:trPr>
        <w:tc>
          <w:tcPr>
            <w:tcW w:w="937" w:type="dxa"/>
            <w:vMerge/>
            <w:vAlign w:val="center"/>
          </w:tcPr>
          <w:p w:rsidR="00227146" w:rsidRPr="00823845" w:rsidRDefault="00227146" w:rsidP="00A0534C">
            <w:pPr>
              <w:spacing w:before="60" w:after="60"/>
              <w:jc w:val="center"/>
              <w:rPr>
                <w:color w:val="auto"/>
                <w:szCs w:val="28"/>
              </w:rPr>
            </w:pPr>
          </w:p>
        </w:tc>
        <w:tc>
          <w:tcPr>
            <w:tcW w:w="5596" w:type="dxa"/>
            <w:vAlign w:val="center"/>
          </w:tcPr>
          <w:p w:rsidR="00227146" w:rsidRPr="00823845" w:rsidRDefault="00227146" w:rsidP="00A0534C">
            <w:pPr>
              <w:spacing w:before="60" w:after="60"/>
              <w:rPr>
                <w:color w:val="auto"/>
                <w:szCs w:val="28"/>
              </w:rPr>
            </w:pPr>
            <w:r w:rsidRPr="00823845">
              <w:rPr>
                <w:color w:val="auto"/>
                <w:szCs w:val="28"/>
              </w:rPr>
              <w:t>Hoàn thành môn Tiếng Việt</w:t>
            </w:r>
          </w:p>
        </w:tc>
        <w:tc>
          <w:tcPr>
            <w:tcW w:w="1492" w:type="dxa"/>
            <w:vAlign w:val="center"/>
          </w:tcPr>
          <w:p w:rsidR="00227146" w:rsidRPr="00823845" w:rsidRDefault="00227146" w:rsidP="00A0534C">
            <w:pPr>
              <w:spacing w:before="60" w:after="60"/>
              <w:jc w:val="center"/>
              <w:rPr>
                <w:color w:val="auto"/>
                <w:szCs w:val="28"/>
              </w:rPr>
            </w:pPr>
            <w:r w:rsidRPr="00823845">
              <w:rPr>
                <w:color w:val="auto"/>
                <w:szCs w:val="28"/>
              </w:rPr>
              <w:t>97,3</w:t>
            </w:r>
          </w:p>
        </w:tc>
        <w:tc>
          <w:tcPr>
            <w:tcW w:w="1614" w:type="dxa"/>
            <w:vAlign w:val="center"/>
          </w:tcPr>
          <w:p w:rsidR="00227146" w:rsidRPr="00823845" w:rsidRDefault="00227146" w:rsidP="00A0534C">
            <w:pPr>
              <w:spacing w:before="60" w:after="60"/>
              <w:jc w:val="center"/>
              <w:rPr>
                <w:color w:val="auto"/>
                <w:szCs w:val="28"/>
              </w:rPr>
            </w:pPr>
            <w:r w:rsidRPr="00823845">
              <w:rPr>
                <w:color w:val="auto"/>
                <w:szCs w:val="28"/>
              </w:rPr>
              <w:t>96,2</w:t>
            </w:r>
          </w:p>
        </w:tc>
      </w:tr>
      <w:tr w:rsidR="00227146" w:rsidRPr="00823845" w:rsidTr="00A0534C">
        <w:trPr>
          <w:trHeight w:val="146"/>
        </w:trPr>
        <w:tc>
          <w:tcPr>
            <w:tcW w:w="937" w:type="dxa"/>
            <w:vMerge/>
            <w:vAlign w:val="center"/>
          </w:tcPr>
          <w:p w:rsidR="00227146" w:rsidRPr="00823845" w:rsidRDefault="00227146" w:rsidP="00A0534C">
            <w:pPr>
              <w:spacing w:before="60" w:after="60"/>
              <w:jc w:val="center"/>
              <w:rPr>
                <w:color w:val="auto"/>
                <w:szCs w:val="28"/>
              </w:rPr>
            </w:pPr>
          </w:p>
        </w:tc>
        <w:tc>
          <w:tcPr>
            <w:tcW w:w="5596" w:type="dxa"/>
            <w:vAlign w:val="center"/>
          </w:tcPr>
          <w:p w:rsidR="00227146" w:rsidRPr="00823845" w:rsidRDefault="00227146" w:rsidP="00A0534C">
            <w:pPr>
              <w:spacing w:before="60" w:after="60"/>
              <w:rPr>
                <w:color w:val="auto"/>
                <w:szCs w:val="28"/>
              </w:rPr>
            </w:pPr>
            <w:r w:rsidRPr="00823845">
              <w:rPr>
                <w:color w:val="auto"/>
                <w:szCs w:val="28"/>
              </w:rPr>
              <w:t>Hoàn thành môn Toán</w:t>
            </w:r>
          </w:p>
        </w:tc>
        <w:tc>
          <w:tcPr>
            <w:tcW w:w="1492" w:type="dxa"/>
            <w:vAlign w:val="center"/>
          </w:tcPr>
          <w:p w:rsidR="00227146" w:rsidRPr="00823845" w:rsidRDefault="00227146" w:rsidP="00A0534C">
            <w:pPr>
              <w:spacing w:before="60" w:after="60"/>
              <w:jc w:val="center"/>
              <w:rPr>
                <w:color w:val="auto"/>
                <w:szCs w:val="28"/>
              </w:rPr>
            </w:pPr>
            <w:r w:rsidRPr="00823845">
              <w:rPr>
                <w:color w:val="auto"/>
                <w:szCs w:val="28"/>
              </w:rPr>
              <w:t>97,7</w:t>
            </w:r>
          </w:p>
        </w:tc>
        <w:tc>
          <w:tcPr>
            <w:tcW w:w="1614" w:type="dxa"/>
            <w:vAlign w:val="center"/>
          </w:tcPr>
          <w:p w:rsidR="00227146" w:rsidRPr="00823845" w:rsidRDefault="00227146" w:rsidP="00A0534C">
            <w:pPr>
              <w:spacing w:before="60" w:after="60"/>
              <w:jc w:val="center"/>
              <w:rPr>
                <w:color w:val="auto"/>
                <w:szCs w:val="28"/>
              </w:rPr>
            </w:pPr>
            <w:r w:rsidRPr="00823845">
              <w:rPr>
                <w:color w:val="auto"/>
                <w:szCs w:val="28"/>
              </w:rPr>
              <w:t>96,7</w:t>
            </w:r>
          </w:p>
        </w:tc>
      </w:tr>
      <w:tr w:rsidR="00227146" w:rsidRPr="00823845" w:rsidTr="00A0534C">
        <w:trPr>
          <w:trHeight w:val="686"/>
        </w:trPr>
        <w:tc>
          <w:tcPr>
            <w:tcW w:w="937" w:type="dxa"/>
            <w:vMerge w:val="restart"/>
            <w:vAlign w:val="center"/>
          </w:tcPr>
          <w:p w:rsidR="00227146" w:rsidRPr="00823845" w:rsidRDefault="00227146" w:rsidP="00A0534C">
            <w:pPr>
              <w:spacing w:before="60" w:after="60"/>
              <w:jc w:val="center"/>
              <w:rPr>
                <w:color w:val="auto"/>
                <w:szCs w:val="28"/>
              </w:rPr>
            </w:pPr>
            <w:r w:rsidRPr="00823845">
              <w:rPr>
                <w:color w:val="auto"/>
                <w:szCs w:val="28"/>
              </w:rPr>
              <w:t>THCS</w:t>
            </w:r>
          </w:p>
        </w:tc>
        <w:tc>
          <w:tcPr>
            <w:tcW w:w="5596" w:type="dxa"/>
            <w:vAlign w:val="center"/>
          </w:tcPr>
          <w:p w:rsidR="00227146" w:rsidRPr="00823845" w:rsidRDefault="00227146" w:rsidP="00A0534C">
            <w:pPr>
              <w:spacing w:before="60" w:after="60"/>
              <w:rPr>
                <w:color w:val="auto"/>
                <w:szCs w:val="28"/>
              </w:rPr>
            </w:pPr>
            <w:r w:rsidRPr="00823845">
              <w:rPr>
                <w:color w:val="auto"/>
                <w:szCs w:val="28"/>
              </w:rPr>
              <w:t>Tỷ lệ học sinh XLHK từ TB trở lên, trong đó khá, tốt</w:t>
            </w:r>
          </w:p>
        </w:tc>
        <w:tc>
          <w:tcPr>
            <w:tcW w:w="1492" w:type="dxa"/>
            <w:vAlign w:val="center"/>
          </w:tcPr>
          <w:p w:rsidR="00227146" w:rsidRPr="00823845" w:rsidRDefault="00227146" w:rsidP="00A0534C">
            <w:pPr>
              <w:spacing w:before="60" w:after="60"/>
              <w:jc w:val="center"/>
              <w:rPr>
                <w:color w:val="auto"/>
                <w:szCs w:val="28"/>
              </w:rPr>
            </w:pPr>
            <w:r w:rsidRPr="00823845">
              <w:rPr>
                <w:color w:val="auto"/>
                <w:szCs w:val="28"/>
              </w:rPr>
              <w:t>99,7</w:t>
            </w:r>
          </w:p>
          <w:p w:rsidR="00227146" w:rsidRPr="00823845" w:rsidRDefault="00227146" w:rsidP="00A0534C">
            <w:pPr>
              <w:spacing w:before="60" w:after="60"/>
              <w:jc w:val="center"/>
              <w:rPr>
                <w:color w:val="auto"/>
                <w:szCs w:val="28"/>
              </w:rPr>
            </w:pPr>
            <w:r w:rsidRPr="00823845">
              <w:rPr>
                <w:color w:val="auto"/>
                <w:szCs w:val="28"/>
              </w:rPr>
              <w:t>90,2</w:t>
            </w:r>
          </w:p>
        </w:tc>
        <w:tc>
          <w:tcPr>
            <w:tcW w:w="1614" w:type="dxa"/>
            <w:vAlign w:val="center"/>
          </w:tcPr>
          <w:p w:rsidR="00227146" w:rsidRPr="00823845" w:rsidRDefault="00227146" w:rsidP="00A0534C">
            <w:pPr>
              <w:spacing w:before="60" w:after="60"/>
              <w:jc w:val="center"/>
              <w:rPr>
                <w:color w:val="auto"/>
                <w:szCs w:val="28"/>
              </w:rPr>
            </w:pPr>
            <w:r w:rsidRPr="00823845">
              <w:rPr>
                <w:color w:val="auto"/>
                <w:szCs w:val="28"/>
              </w:rPr>
              <w:t>99,7</w:t>
            </w:r>
          </w:p>
          <w:p w:rsidR="00227146" w:rsidRPr="00823845" w:rsidRDefault="00227146" w:rsidP="00A0534C">
            <w:pPr>
              <w:spacing w:before="60" w:after="60"/>
              <w:jc w:val="center"/>
              <w:rPr>
                <w:color w:val="auto"/>
                <w:szCs w:val="28"/>
              </w:rPr>
            </w:pPr>
            <w:r w:rsidRPr="00823845">
              <w:rPr>
                <w:color w:val="auto"/>
                <w:szCs w:val="28"/>
              </w:rPr>
              <w:t>87,6</w:t>
            </w:r>
          </w:p>
        </w:tc>
      </w:tr>
      <w:tr w:rsidR="00227146" w:rsidRPr="00823845" w:rsidTr="00A0534C">
        <w:trPr>
          <w:trHeight w:val="146"/>
        </w:trPr>
        <w:tc>
          <w:tcPr>
            <w:tcW w:w="937" w:type="dxa"/>
            <w:vMerge/>
          </w:tcPr>
          <w:p w:rsidR="00227146" w:rsidRPr="00823845" w:rsidRDefault="00227146" w:rsidP="00A0534C">
            <w:pPr>
              <w:spacing w:before="60" w:after="60"/>
              <w:rPr>
                <w:color w:val="auto"/>
                <w:szCs w:val="28"/>
              </w:rPr>
            </w:pPr>
          </w:p>
        </w:tc>
        <w:tc>
          <w:tcPr>
            <w:tcW w:w="5596" w:type="dxa"/>
            <w:vAlign w:val="center"/>
          </w:tcPr>
          <w:p w:rsidR="00227146" w:rsidRPr="00823845" w:rsidRDefault="00227146" w:rsidP="00A0534C">
            <w:pPr>
              <w:spacing w:before="60" w:after="60"/>
              <w:rPr>
                <w:color w:val="auto"/>
                <w:szCs w:val="28"/>
              </w:rPr>
            </w:pPr>
            <w:r w:rsidRPr="00823845">
              <w:rPr>
                <w:color w:val="auto"/>
                <w:szCs w:val="28"/>
              </w:rPr>
              <w:t>Tỷ lệ học sinh XLHL từ TB trở lên, trong đó khá, giỏi</w:t>
            </w:r>
          </w:p>
        </w:tc>
        <w:tc>
          <w:tcPr>
            <w:tcW w:w="1492" w:type="dxa"/>
            <w:vAlign w:val="center"/>
          </w:tcPr>
          <w:p w:rsidR="00227146" w:rsidRPr="00823845" w:rsidRDefault="00227146" w:rsidP="00A0534C">
            <w:pPr>
              <w:spacing w:before="60" w:after="60"/>
              <w:jc w:val="center"/>
              <w:rPr>
                <w:color w:val="auto"/>
                <w:szCs w:val="28"/>
              </w:rPr>
            </w:pPr>
            <w:r w:rsidRPr="00823845">
              <w:rPr>
                <w:color w:val="auto"/>
                <w:szCs w:val="28"/>
              </w:rPr>
              <w:t>94,6</w:t>
            </w:r>
          </w:p>
          <w:p w:rsidR="00227146" w:rsidRPr="00823845" w:rsidRDefault="00227146" w:rsidP="00A0534C">
            <w:pPr>
              <w:spacing w:before="60" w:after="60"/>
              <w:jc w:val="center"/>
              <w:rPr>
                <w:color w:val="auto"/>
                <w:szCs w:val="28"/>
                <w:highlight w:val="yellow"/>
              </w:rPr>
            </w:pPr>
            <w:r w:rsidRPr="00823845">
              <w:rPr>
                <w:color w:val="auto"/>
                <w:szCs w:val="28"/>
              </w:rPr>
              <w:t>35,0</w:t>
            </w:r>
          </w:p>
        </w:tc>
        <w:tc>
          <w:tcPr>
            <w:tcW w:w="1614" w:type="dxa"/>
            <w:vAlign w:val="center"/>
          </w:tcPr>
          <w:p w:rsidR="00227146" w:rsidRPr="00823845" w:rsidRDefault="00227146" w:rsidP="00A0534C">
            <w:pPr>
              <w:spacing w:before="60" w:after="60"/>
              <w:jc w:val="center"/>
              <w:rPr>
                <w:color w:val="auto"/>
                <w:szCs w:val="28"/>
              </w:rPr>
            </w:pPr>
            <w:r w:rsidRPr="00823845">
              <w:rPr>
                <w:color w:val="auto"/>
                <w:szCs w:val="28"/>
              </w:rPr>
              <w:t>92,2</w:t>
            </w:r>
          </w:p>
          <w:p w:rsidR="00227146" w:rsidRPr="00823845" w:rsidRDefault="00227146" w:rsidP="00A0534C">
            <w:pPr>
              <w:spacing w:before="60" w:after="60"/>
              <w:jc w:val="center"/>
              <w:rPr>
                <w:color w:val="auto"/>
                <w:szCs w:val="28"/>
              </w:rPr>
            </w:pPr>
            <w:r w:rsidRPr="00823845">
              <w:rPr>
                <w:color w:val="auto"/>
                <w:szCs w:val="28"/>
              </w:rPr>
              <w:t>18,2</w:t>
            </w:r>
          </w:p>
        </w:tc>
      </w:tr>
    </w:tbl>
    <w:p w:rsidR="00227146" w:rsidRPr="00823845" w:rsidRDefault="00227146" w:rsidP="00227146">
      <w:pPr>
        <w:widowControl w:val="0"/>
        <w:spacing w:before="60" w:after="60"/>
        <w:ind w:firstLine="720"/>
        <w:jc w:val="both"/>
        <w:rPr>
          <w:b/>
          <w:color w:val="auto"/>
          <w:szCs w:val="28"/>
        </w:rPr>
      </w:pPr>
      <w:r w:rsidRPr="00823845">
        <w:rPr>
          <w:b/>
          <w:color w:val="auto"/>
          <w:szCs w:val="28"/>
        </w:rPr>
        <w:t>2.2. Nguyên nhân</w:t>
      </w:r>
    </w:p>
    <w:p w:rsidR="00227146" w:rsidRPr="00823845" w:rsidRDefault="00227146" w:rsidP="00227146">
      <w:pPr>
        <w:widowControl w:val="0"/>
        <w:spacing w:before="60" w:after="60"/>
        <w:ind w:firstLine="720"/>
        <w:jc w:val="both"/>
        <w:rPr>
          <w:color w:val="auto"/>
          <w:szCs w:val="28"/>
        </w:rPr>
      </w:pPr>
      <w:r w:rsidRPr="00823845">
        <w:rPr>
          <w:color w:val="auto"/>
          <w:szCs w:val="28"/>
        </w:rPr>
        <w:t>- Điều kiện kinh tế - xã hội vùng đồng bào DTTS trong những năm gần đây tuy đã được cải thiện nhưng vẫn còn ở mức thấp, đời sống của đa số đồng bào DTTS còn khó khăn nên điều kiện để chăm lo cho việc học tập của con em còn ít.</w:t>
      </w:r>
    </w:p>
    <w:p w:rsidR="00227146" w:rsidRPr="00823845" w:rsidRDefault="00227146" w:rsidP="00227146">
      <w:pPr>
        <w:spacing w:before="60" w:after="60"/>
        <w:ind w:firstLine="720"/>
        <w:jc w:val="both"/>
        <w:rPr>
          <w:color w:val="auto"/>
          <w:szCs w:val="28"/>
        </w:rPr>
      </w:pPr>
      <w:r w:rsidRPr="00823845">
        <w:rPr>
          <w:color w:val="auto"/>
          <w:szCs w:val="28"/>
        </w:rPr>
        <w:lastRenderedPageBreak/>
        <w:t xml:space="preserve">- Nhận thức của đa số cha mẹ học sinh người DTTS về mục đích, ý nghĩa việc học tập của con em còn thấp do vậy sự khích lệ, động viên, chăm lo đối với việc học tập của con em và sự phối hợp với nhà trường trong giáo dục học sinh còn hạn chế. </w:t>
      </w:r>
    </w:p>
    <w:p w:rsidR="00227146" w:rsidRPr="00823845" w:rsidRDefault="00227146" w:rsidP="00227146">
      <w:pPr>
        <w:spacing w:before="60" w:after="60"/>
        <w:ind w:firstLine="720"/>
        <w:jc w:val="both"/>
        <w:rPr>
          <w:color w:val="auto"/>
          <w:szCs w:val="28"/>
        </w:rPr>
      </w:pPr>
      <w:r w:rsidRPr="00823845">
        <w:rPr>
          <w:color w:val="auto"/>
          <w:szCs w:val="28"/>
        </w:rPr>
        <w:t>- Một số học sinh chưa có ý thức phấn đấu, vươn lên trong học tập; một số học sinh phải tham gia lao động sản xuất phụ giúp gia đình theo mùa vụ nên chất lượng học tập giảm sút, chán học, bỏ học.</w:t>
      </w:r>
    </w:p>
    <w:p w:rsidR="00227146" w:rsidRPr="00823845" w:rsidRDefault="00227146" w:rsidP="00227146">
      <w:pPr>
        <w:spacing w:before="60" w:after="60"/>
        <w:ind w:firstLine="720"/>
        <w:jc w:val="both"/>
        <w:rPr>
          <w:color w:val="auto"/>
          <w:szCs w:val="28"/>
        </w:rPr>
      </w:pPr>
      <w:r w:rsidRPr="00823845">
        <w:rPr>
          <w:color w:val="auto"/>
          <w:szCs w:val="28"/>
        </w:rPr>
        <w:t>- Sự phối hợp giữa cấp ủy, chính quyền và các tổ chức đoàn thể tại một số địa phương với nhà trường, cha mẹ học sinh trong việc chăm lo học tập của học sinh DTTS chưa hiệu quả, nhất là việc phối hợp để huy động học sinh đi học, đảm bảo tỷ lệ chuyên cần của học sinh.</w:t>
      </w:r>
    </w:p>
    <w:p w:rsidR="00227146" w:rsidRPr="00823845" w:rsidRDefault="00227146" w:rsidP="00227146">
      <w:pPr>
        <w:spacing w:before="60" w:after="60"/>
        <w:ind w:firstLine="720"/>
        <w:jc w:val="both"/>
        <w:rPr>
          <w:color w:val="auto"/>
          <w:szCs w:val="28"/>
        </w:rPr>
      </w:pPr>
      <w:r w:rsidRPr="00823845">
        <w:rPr>
          <w:color w:val="auto"/>
          <w:szCs w:val="28"/>
        </w:rPr>
        <w:t>- Cơ sở vật chất phục vụ dạy học, tổ chức các hoạt động giáo dục, ăn, ở, chăm sóc sức khỏe cho học sinh các trường vùng DTTS chưa đáp ứng yêu cầu: Hiện còn tồn tại nhiều phòng học tạm, mượn, nhờ; thiếu phòng bộ môn, phòng chức năng, công trình vệ sinh, nước sạch; thiếu đồ dùng, đồ chơi, trang thiết bị, đồ dùng dạy học; một số trường  PTDTBT thiếu cơ sở vật chất phục vụ ăn, ở, chăm sóc học sinh.</w:t>
      </w:r>
    </w:p>
    <w:p w:rsidR="00227146" w:rsidRPr="00823845" w:rsidRDefault="00227146" w:rsidP="00227146">
      <w:pPr>
        <w:spacing w:before="60" w:after="60"/>
        <w:ind w:firstLine="720"/>
        <w:jc w:val="both"/>
        <w:rPr>
          <w:color w:val="auto"/>
          <w:szCs w:val="28"/>
        </w:rPr>
      </w:pPr>
      <w:r w:rsidRPr="00823845">
        <w:rPr>
          <w:color w:val="auto"/>
          <w:szCs w:val="28"/>
        </w:rPr>
        <w:t>- Một bộ phận giáo viên có năng lực giảng dạy thực tế chưa đáp ứng yêu cầu, ảnh hưởng lớn đến chất lượng giáo dục học sinh.</w:t>
      </w:r>
    </w:p>
    <w:p w:rsidR="00227146" w:rsidRPr="00823845" w:rsidRDefault="00227146" w:rsidP="00227146">
      <w:pPr>
        <w:spacing w:before="60" w:after="60"/>
        <w:ind w:firstLine="720"/>
        <w:jc w:val="both"/>
        <w:rPr>
          <w:color w:val="auto"/>
          <w:szCs w:val="28"/>
        </w:rPr>
      </w:pPr>
      <w:r w:rsidRPr="00823845">
        <w:rPr>
          <w:color w:val="auto"/>
          <w:szCs w:val="28"/>
        </w:rPr>
        <w:t>- Công tác quản lý dạy học các trường vùng sâu, vùng xa, vùng DTTS có lúc thiếu chặt chẽ, không kịp thời, hiệu quả thấp; việc tồn tại nhiều điểm trường lẻ, lớp ghép không những gây khó khăn cho công tác đầu tư cơ sở vật chất mà còn làm cho công tác quản lý gặp khó khăn và chất lượng dạy học thấp.</w:t>
      </w:r>
    </w:p>
    <w:p w:rsidR="00227146" w:rsidRPr="00823845" w:rsidRDefault="00227146" w:rsidP="00227146">
      <w:pPr>
        <w:jc w:val="center"/>
        <w:rPr>
          <w:b/>
          <w:color w:val="auto"/>
          <w:szCs w:val="28"/>
        </w:rPr>
      </w:pPr>
      <w:r w:rsidRPr="00823845">
        <w:rPr>
          <w:b/>
          <w:color w:val="auto"/>
          <w:szCs w:val="28"/>
        </w:rPr>
        <w:t>Phần 3</w:t>
      </w:r>
    </w:p>
    <w:p w:rsidR="00227146" w:rsidRPr="00823845" w:rsidRDefault="00227146" w:rsidP="00227146">
      <w:pPr>
        <w:jc w:val="center"/>
        <w:rPr>
          <w:b/>
          <w:color w:val="auto"/>
          <w:szCs w:val="28"/>
        </w:rPr>
      </w:pPr>
      <w:r w:rsidRPr="00823845">
        <w:rPr>
          <w:b/>
          <w:color w:val="auto"/>
          <w:szCs w:val="28"/>
        </w:rPr>
        <w:t xml:space="preserve">QUAN ĐIỂM, MỤC TIÊU VÀ CÁC GIẢI PHÁP TIẾP TỤC </w:t>
      </w:r>
    </w:p>
    <w:p w:rsidR="00227146" w:rsidRPr="00823845" w:rsidRDefault="00227146" w:rsidP="00227146">
      <w:pPr>
        <w:jc w:val="center"/>
        <w:rPr>
          <w:b/>
          <w:color w:val="auto"/>
          <w:szCs w:val="28"/>
        </w:rPr>
      </w:pPr>
      <w:r w:rsidRPr="00823845">
        <w:rPr>
          <w:b/>
          <w:color w:val="auto"/>
          <w:szCs w:val="28"/>
        </w:rPr>
        <w:t>NÂNG CAO CHẤT LƯỢNG GIÁO DỤC GIAI ĐOẠN 2016-2020</w:t>
      </w:r>
    </w:p>
    <w:p w:rsidR="0004260C" w:rsidRDefault="0004260C" w:rsidP="00227146">
      <w:pPr>
        <w:spacing w:before="60" w:after="60"/>
        <w:ind w:left="720"/>
        <w:jc w:val="both"/>
        <w:rPr>
          <w:b/>
          <w:color w:val="auto"/>
          <w:szCs w:val="28"/>
        </w:rPr>
      </w:pPr>
    </w:p>
    <w:p w:rsidR="00227146" w:rsidRPr="00823845" w:rsidRDefault="00227146" w:rsidP="00227146">
      <w:pPr>
        <w:spacing w:before="60" w:after="60"/>
        <w:ind w:left="720"/>
        <w:jc w:val="both"/>
        <w:rPr>
          <w:b/>
          <w:color w:val="auto"/>
          <w:szCs w:val="28"/>
        </w:rPr>
      </w:pPr>
      <w:r w:rsidRPr="00823845">
        <w:rPr>
          <w:b/>
          <w:color w:val="auto"/>
          <w:szCs w:val="28"/>
        </w:rPr>
        <w:t>I. QUAN ĐIỂM</w:t>
      </w:r>
    </w:p>
    <w:p w:rsidR="00227146" w:rsidRPr="00823845" w:rsidRDefault="00227146" w:rsidP="00227146">
      <w:pPr>
        <w:spacing w:before="60" w:after="60"/>
        <w:jc w:val="both"/>
        <w:rPr>
          <w:color w:val="auto"/>
          <w:szCs w:val="28"/>
        </w:rPr>
      </w:pPr>
      <w:r w:rsidRPr="00823845">
        <w:rPr>
          <w:b/>
          <w:color w:val="auto"/>
          <w:szCs w:val="28"/>
        </w:rPr>
        <w:tab/>
      </w:r>
      <w:r w:rsidRPr="00823845">
        <w:rPr>
          <w:color w:val="auto"/>
          <w:szCs w:val="28"/>
        </w:rPr>
        <w:t>Phát triển sự nghiệp giáo dục vừa là vấn đề cấp bách, vừa là chiến lược lâu dài và là nhiệm vụ thường xuyên của hệ thống chính trị trong việc triển khai thực hiện Nghị quyết Đại hội Đảng toàn quốc khóa XII, Nghị quyết Đại hội Đảng bộ tỉnh lần thứ XV, Nghị quyết Đại hội đảng bộ huyện lần thứ XVI nhiệm kỳ 2016-2020 là động lực then chốt cho quá trình phát triển kinh tế, xã hội góp phần xây dựng huyện Sa Thầy ổn định, sớm thoát nghèo và phát triển bền vững.</w:t>
      </w:r>
    </w:p>
    <w:p w:rsidR="00227146" w:rsidRPr="00823845" w:rsidRDefault="00227146" w:rsidP="00227146">
      <w:pPr>
        <w:spacing w:before="60" w:after="60"/>
        <w:jc w:val="both"/>
        <w:rPr>
          <w:color w:val="auto"/>
          <w:szCs w:val="28"/>
        </w:rPr>
      </w:pPr>
      <w:r w:rsidRPr="00823845">
        <w:rPr>
          <w:color w:val="auto"/>
          <w:szCs w:val="28"/>
        </w:rPr>
        <w:tab/>
        <w:t xml:space="preserve">Phát triển Giáo dục &amp; Đào tạo là nâng cao dân trí, đào tạo nhân lực, bồi dưỡng nhân tài. Đầu tư cho giáo dục là đầu tư cho phát triển bền vững, cần phải có hệ thống giải pháp đồng bộ, khả thi, có tính kế thừa, tính trọng tâm, trọng điểm và có lộ trình phù hợp. Do đó phải được tiến hành đồng bộ, rộng khắp, thường xuyên, liên tục từ việc nhận thức, xây dựng đội ngũ cán bộ quản lý và đội ngũ giáo viên đến việc đầu tư cơ sở vất chất, trường lớp học. </w:t>
      </w:r>
    </w:p>
    <w:p w:rsidR="00227146" w:rsidRPr="00823845" w:rsidRDefault="00227146" w:rsidP="00227146">
      <w:pPr>
        <w:spacing w:before="60" w:after="60"/>
        <w:ind w:firstLine="720"/>
        <w:jc w:val="both"/>
        <w:rPr>
          <w:color w:val="auto"/>
          <w:szCs w:val="28"/>
        </w:rPr>
      </w:pPr>
      <w:r w:rsidRPr="00823845">
        <w:rPr>
          <w:color w:val="auto"/>
          <w:szCs w:val="28"/>
        </w:rPr>
        <w:t xml:space="preserve">Phát triển  giáo dục &amp; đào tạo là nhiệm vụ của toàn xã hội, của cả hệ thống chính trị, trong đó trách nhiệm của các cấp ủy đảng, chính quyền, nhà trường và </w:t>
      </w:r>
      <w:r w:rsidRPr="00823845">
        <w:rPr>
          <w:color w:val="auto"/>
          <w:szCs w:val="28"/>
        </w:rPr>
        <w:lastRenderedPageBreak/>
        <w:t>gia đình giữ vai trò quyết định. Huy động tối đa nguồn lực trong nhân dân, của địa phương trong phát triển giáo dục; đồng thời, tranh thủ các nguồn lực của Trung ương, của tỉnh và xã hội để đầu tư phát triển giáo dục.</w:t>
      </w:r>
    </w:p>
    <w:p w:rsidR="00227146" w:rsidRPr="00823845" w:rsidRDefault="00227146" w:rsidP="00227146">
      <w:pPr>
        <w:spacing w:before="60" w:after="60"/>
        <w:ind w:firstLine="720"/>
        <w:rPr>
          <w:b/>
          <w:color w:val="auto"/>
          <w:szCs w:val="28"/>
        </w:rPr>
      </w:pPr>
      <w:r w:rsidRPr="00823845">
        <w:rPr>
          <w:b/>
          <w:color w:val="auto"/>
          <w:szCs w:val="28"/>
        </w:rPr>
        <w:t>II. MỤC TIÊU</w:t>
      </w:r>
    </w:p>
    <w:p w:rsidR="00227146" w:rsidRPr="00823845" w:rsidRDefault="00227146" w:rsidP="00227146">
      <w:pPr>
        <w:numPr>
          <w:ilvl w:val="0"/>
          <w:numId w:val="1"/>
        </w:numPr>
        <w:spacing w:before="60" w:after="60"/>
        <w:jc w:val="both"/>
        <w:rPr>
          <w:b/>
          <w:color w:val="auto"/>
          <w:szCs w:val="28"/>
        </w:rPr>
      </w:pPr>
      <w:r w:rsidRPr="00823845">
        <w:rPr>
          <w:b/>
          <w:color w:val="auto"/>
          <w:szCs w:val="28"/>
        </w:rPr>
        <w:t>Mục tiêu  chung</w:t>
      </w:r>
    </w:p>
    <w:p w:rsidR="00227146" w:rsidRPr="00823845" w:rsidRDefault="00227146" w:rsidP="00227146">
      <w:pPr>
        <w:spacing w:before="60" w:after="60"/>
        <w:ind w:firstLine="720"/>
        <w:jc w:val="both"/>
        <w:rPr>
          <w:b/>
          <w:color w:val="auto"/>
          <w:szCs w:val="28"/>
        </w:rPr>
      </w:pPr>
      <w:r w:rsidRPr="00823845">
        <w:rPr>
          <w:color w:val="auto"/>
          <w:szCs w:val="28"/>
          <w:lang w:val="es-ES"/>
        </w:rPr>
        <w:t>Kế thừa và phát huy kết quả đạt được qua thực hiện Nghị quyết số 05- NQ/TU ngày 03/12/2007 của Ban thường vụ tỉnh ủy về nâng cao chất lượng học sinh dân tộc thiểu số tỉnh Kon tum  giai đoạn 2008 - 2015; Nghị quyết số 04-NQ/HU ngày 05/8/2011 của Ban chấp hành Đảng bộ huyện Sa Thầy khóa XV về phát triển Giáo dục &amp; Đào tạo giai đoạn 2011-2015; trên cơ sở tình hình thực tế về giáo dục trên địa bàn huyện có những giải pháp phù hợp để huy động sức mạnh tổng hợp của hệ thống chính trị và toàn xã hội, tiếp tục thực hiện việc nâng cao chất lượng giáo dục đối với học sinh đặc biệt là học sinh vùng DTTS trên địa bàn huyện giai đoạn 2016 - 2020, thực hiện mục tiêu đổi mới căn bản, toàn diện giáo dục và đào tạo, đáp ứng nhu cầu phát triển kinh tế - xã hội của địa phương.</w:t>
      </w:r>
    </w:p>
    <w:p w:rsidR="00227146" w:rsidRPr="00823845" w:rsidRDefault="00227146" w:rsidP="00227146">
      <w:pPr>
        <w:spacing w:before="60" w:after="60"/>
        <w:ind w:firstLine="720"/>
        <w:rPr>
          <w:b/>
          <w:color w:val="auto"/>
          <w:szCs w:val="28"/>
        </w:rPr>
      </w:pPr>
      <w:r w:rsidRPr="00823845">
        <w:rPr>
          <w:b/>
          <w:color w:val="auto"/>
          <w:szCs w:val="28"/>
        </w:rPr>
        <w:t>2. Mục tiêu cụ thể</w:t>
      </w:r>
    </w:p>
    <w:p w:rsidR="00227146" w:rsidRPr="00823845" w:rsidRDefault="00227146" w:rsidP="00227146">
      <w:pPr>
        <w:spacing w:before="60" w:after="60"/>
        <w:ind w:firstLine="720"/>
        <w:rPr>
          <w:b/>
          <w:color w:val="auto"/>
          <w:szCs w:val="28"/>
        </w:rPr>
      </w:pPr>
      <w:r w:rsidRPr="00823845">
        <w:rPr>
          <w:b/>
          <w:color w:val="auto"/>
          <w:szCs w:val="28"/>
        </w:rPr>
        <w:t>2.1. Đối với giáo dục mầm non</w:t>
      </w:r>
    </w:p>
    <w:p w:rsidR="00227146" w:rsidRPr="00823845" w:rsidRDefault="00227146" w:rsidP="00227146">
      <w:pPr>
        <w:spacing w:before="60" w:after="60"/>
        <w:ind w:firstLine="720"/>
        <w:jc w:val="both"/>
        <w:rPr>
          <w:color w:val="auto"/>
          <w:szCs w:val="28"/>
        </w:rPr>
      </w:pPr>
      <w:r w:rsidRPr="00823845">
        <w:rPr>
          <w:color w:val="auto"/>
          <w:szCs w:val="28"/>
        </w:rPr>
        <w:t>- Huy động 100% trong độ tuổi đủ điều kiện ra lớp.</w:t>
      </w:r>
    </w:p>
    <w:p w:rsidR="00227146" w:rsidRPr="00823845" w:rsidRDefault="00227146" w:rsidP="00227146">
      <w:pPr>
        <w:spacing w:before="60" w:after="60"/>
        <w:ind w:firstLine="720"/>
        <w:jc w:val="both"/>
        <w:rPr>
          <w:color w:val="auto"/>
          <w:szCs w:val="28"/>
        </w:rPr>
      </w:pPr>
      <w:r w:rsidRPr="00823845">
        <w:rPr>
          <w:color w:val="auto"/>
          <w:szCs w:val="28"/>
        </w:rPr>
        <w:t>- 100% trường mầm non thực hiện tổ chức dạy học 2 buổi/ ngày.</w:t>
      </w:r>
    </w:p>
    <w:p w:rsidR="00227146" w:rsidRPr="00823845" w:rsidRDefault="00227146" w:rsidP="00227146">
      <w:pPr>
        <w:spacing w:before="60" w:after="60"/>
        <w:ind w:firstLine="720"/>
        <w:jc w:val="both"/>
        <w:rPr>
          <w:color w:val="auto"/>
          <w:szCs w:val="28"/>
        </w:rPr>
      </w:pPr>
      <w:r w:rsidRPr="00823845">
        <w:rPr>
          <w:color w:val="auto"/>
          <w:szCs w:val="28"/>
        </w:rPr>
        <w:t>- 100% trẻ em 5-6 tuổi vùng dân tộc thiểu số được trang bị tiếng Việt và chuẩn bị đủ các điều kiện trước khi vào lớp 1.</w:t>
      </w:r>
    </w:p>
    <w:p w:rsidR="00227146" w:rsidRPr="00823845" w:rsidRDefault="00227146" w:rsidP="00227146">
      <w:pPr>
        <w:spacing w:before="60" w:after="60"/>
        <w:ind w:firstLine="720"/>
        <w:jc w:val="both"/>
        <w:rPr>
          <w:color w:val="auto"/>
          <w:szCs w:val="28"/>
        </w:rPr>
      </w:pPr>
      <w:r w:rsidRPr="00823845">
        <w:rPr>
          <w:color w:val="auto"/>
          <w:szCs w:val="28"/>
        </w:rPr>
        <w:t>- Tỉ lệ trẻ em trong trường mầm non suy dinh dưỡng thể nhẹ cân và thể thấp còi duy trì ở mức dưới 10%.</w:t>
      </w:r>
    </w:p>
    <w:p w:rsidR="00227146" w:rsidRPr="00823845" w:rsidRDefault="00227146" w:rsidP="00227146">
      <w:pPr>
        <w:spacing w:before="60" w:after="60"/>
        <w:ind w:firstLine="720"/>
        <w:rPr>
          <w:b/>
          <w:color w:val="auto"/>
          <w:szCs w:val="28"/>
        </w:rPr>
      </w:pPr>
      <w:r w:rsidRPr="00823845">
        <w:rPr>
          <w:b/>
          <w:color w:val="auto"/>
          <w:szCs w:val="28"/>
        </w:rPr>
        <w:t>2.2. Đối với giáo dục phổ thông</w:t>
      </w:r>
    </w:p>
    <w:p w:rsidR="00227146" w:rsidRPr="00823845" w:rsidRDefault="00227146" w:rsidP="00227146">
      <w:pPr>
        <w:spacing w:before="60" w:after="60"/>
        <w:ind w:firstLine="720"/>
        <w:jc w:val="both"/>
        <w:rPr>
          <w:color w:val="auto"/>
          <w:szCs w:val="28"/>
        </w:rPr>
      </w:pPr>
      <w:r w:rsidRPr="00823845">
        <w:rPr>
          <w:color w:val="auto"/>
          <w:szCs w:val="28"/>
        </w:rPr>
        <w:t>- 100% trẻ em hoàn thành chương trình mẫu giáo được vào lớp 1.</w:t>
      </w:r>
    </w:p>
    <w:p w:rsidR="00227146" w:rsidRPr="00823845" w:rsidRDefault="00227146" w:rsidP="00227146">
      <w:pPr>
        <w:spacing w:before="60" w:after="60"/>
        <w:ind w:firstLine="720"/>
        <w:jc w:val="both"/>
        <w:rPr>
          <w:color w:val="auto"/>
          <w:szCs w:val="28"/>
        </w:rPr>
      </w:pPr>
      <w:r w:rsidRPr="00823845">
        <w:rPr>
          <w:color w:val="auto"/>
          <w:szCs w:val="28"/>
        </w:rPr>
        <w:t>- 100% học sinh hoàn thành chương trình tiểu học vào học THCS.</w:t>
      </w:r>
    </w:p>
    <w:p w:rsidR="00227146" w:rsidRPr="00823845" w:rsidRDefault="00227146" w:rsidP="00227146">
      <w:pPr>
        <w:spacing w:before="60" w:after="60"/>
        <w:ind w:firstLine="720"/>
        <w:jc w:val="both"/>
        <w:rPr>
          <w:color w:val="auto"/>
          <w:szCs w:val="28"/>
        </w:rPr>
      </w:pPr>
      <w:r w:rsidRPr="00823845">
        <w:rPr>
          <w:color w:val="auto"/>
          <w:szCs w:val="28"/>
        </w:rPr>
        <w:t>- 100% học sinh tiểu học được đánh giá về học lực và năng lực, phẩm chất (Đạo đức) đạt mức hoàn thành trở lên.</w:t>
      </w:r>
    </w:p>
    <w:p w:rsidR="00227146" w:rsidRPr="00823845" w:rsidRDefault="00227146" w:rsidP="00227146">
      <w:pPr>
        <w:spacing w:before="60" w:after="60"/>
        <w:ind w:firstLine="720"/>
        <w:jc w:val="both"/>
        <w:rPr>
          <w:color w:val="auto"/>
          <w:szCs w:val="28"/>
        </w:rPr>
      </w:pPr>
      <w:r w:rsidRPr="00823845">
        <w:rPr>
          <w:color w:val="auto"/>
          <w:szCs w:val="28"/>
        </w:rPr>
        <w:t>- Trên 95% học sinh Trung học cơ sở có hạnh kiểm khá tốt và trên 40% học sinh đạt học lực khá, giỏi.</w:t>
      </w:r>
    </w:p>
    <w:p w:rsidR="00227146" w:rsidRPr="00823845" w:rsidRDefault="00227146" w:rsidP="00227146">
      <w:pPr>
        <w:spacing w:before="60" w:after="60"/>
        <w:ind w:firstLine="720"/>
        <w:jc w:val="both"/>
        <w:rPr>
          <w:color w:val="auto"/>
          <w:szCs w:val="28"/>
        </w:rPr>
      </w:pPr>
      <w:r w:rsidRPr="00823845">
        <w:rPr>
          <w:color w:val="auto"/>
          <w:szCs w:val="28"/>
        </w:rPr>
        <w:t>-100% học sinh lớp 9 được công nhận tốt nghiệp THCS.</w:t>
      </w:r>
    </w:p>
    <w:p w:rsidR="00227146" w:rsidRPr="00823845" w:rsidRDefault="00227146" w:rsidP="00227146">
      <w:pPr>
        <w:spacing w:before="60" w:after="60"/>
        <w:ind w:firstLine="720"/>
        <w:jc w:val="both"/>
        <w:rPr>
          <w:b/>
          <w:color w:val="auto"/>
          <w:szCs w:val="28"/>
        </w:rPr>
      </w:pPr>
      <w:r w:rsidRPr="00823845">
        <w:rPr>
          <w:b/>
          <w:color w:val="auto"/>
          <w:szCs w:val="28"/>
        </w:rPr>
        <w:t>2.3. Đối với cán bộ quản lý và giáo viên</w:t>
      </w:r>
    </w:p>
    <w:p w:rsidR="00227146" w:rsidRPr="00823845" w:rsidRDefault="00227146" w:rsidP="00227146">
      <w:pPr>
        <w:spacing w:before="60" w:after="60"/>
        <w:ind w:firstLine="720"/>
        <w:jc w:val="both"/>
        <w:rPr>
          <w:color w:val="auto"/>
          <w:szCs w:val="28"/>
        </w:rPr>
      </w:pPr>
      <w:r w:rsidRPr="00823845">
        <w:rPr>
          <w:color w:val="auto"/>
          <w:szCs w:val="28"/>
        </w:rPr>
        <w:t>- 100% cán bộ quản lý và giáo viên đạt chuẩn trình độ đào tạo trở lên, trong đó trên 90% đạt trình độ đào tạo trên chuẩn.</w:t>
      </w:r>
    </w:p>
    <w:p w:rsidR="00227146" w:rsidRPr="00823845" w:rsidRDefault="00227146" w:rsidP="00227146">
      <w:pPr>
        <w:spacing w:before="60" w:after="60"/>
        <w:ind w:firstLine="720"/>
        <w:jc w:val="both"/>
        <w:rPr>
          <w:color w:val="auto"/>
          <w:szCs w:val="28"/>
        </w:rPr>
      </w:pPr>
      <w:r w:rsidRPr="00823845">
        <w:rPr>
          <w:color w:val="auto"/>
          <w:szCs w:val="28"/>
        </w:rPr>
        <w:t>- Trên 90% cán bộ quản lý đạt trình độ trung cấp lý luận chính trị trở lên.</w:t>
      </w:r>
    </w:p>
    <w:p w:rsidR="00227146" w:rsidRPr="00823845" w:rsidRDefault="00227146" w:rsidP="00227146">
      <w:pPr>
        <w:spacing w:before="60" w:after="60"/>
        <w:ind w:firstLine="720"/>
        <w:jc w:val="both"/>
        <w:rPr>
          <w:color w:val="auto"/>
          <w:szCs w:val="28"/>
        </w:rPr>
      </w:pPr>
      <w:r w:rsidRPr="00823845">
        <w:rPr>
          <w:color w:val="auto"/>
          <w:szCs w:val="28"/>
        </w:rPr>
        <w:t>- Tỉ lệ giáo viên giỏi các cấp hàng năm đạt trên 60% tổng số giáo viên.</w:t>
      </w:r>
    </w:p>
    <w:p w:rsidR="00227146" w:rsidRPr="00823845" w:rsidRDefault="00227146" w:rsidP="00227146">
      <w:pPr>
        <w:spacing w:before="60" w:after="60"/>
        <w:ind w:firstLine="720"/>
        <w:jc w:val="both"/>
        <w:rPr>
          <w:color w:val="auto"/>
          <w:szCs w:val="28"/>
        </w:rPr>
      </w:pPr>
      <w:r w:rsidRPr="00823845">
        <w:rPr>
          <w:color w:val="auto"/>
          <w:szCs w:val="28"/>
        </w:rPr>
        <w:t>- Phấn đấu từ 70% cán bộ quản lý, giáo viên mầm non, phổ thông được đào tạo, bồi dưỡng tiếng dân tộc thiểu số hoặc ngoại ngữ theo yêu cầu của vị trí việc làm.</w:t>
      </w:r>
    </w:p>
    <w:p w:rsidR="0004260C" w:rsidRDefault="0004260C" w:rsidP="00227146">
      <w:pPr>
        <w:spacing w:before="60" w:after="60"/>
        <w:ind w:firstLine="720"/>
        <w:jc w:val="both"/>
        <w:rPr>
          <w:b/>
          <w:color w:val="auto"/>
          <w:szCs w:val="28"/>
        </w:rPr>
      </w:pPr>
    </w:p>
    <w:p w:rsidR="00227146" w:rsidRPr="00823845" w:rsidRDefault="00227146" w:rsidP="00227146">
      <w:pPr>
        <w:spacing w:before="60" w:after="60"/>
        <w:ind w:firstLine="720"/>
        <w:jc w:val="both"/>
        <w:rPr>
          <w:b/>
          <w:color w:val="auto"/>
          <w:szCs w:val="28"/>
        </w:rPr>
      </w:pPr>
      <w:r w:rsidRPr="00823845">
        <w:rPr>
          <w:b/>
          <w:color w:val="auto"/>
          <w:szCs w:val="28"/>
        </w:rPr>
        <w:lastRenderedPageBreak/>
        <w:t>2.4. Về phổ cập giáo dục</w:t>
      </w:r>
    </w:p>
    <w:p w:rsidR="00227146" w:rsidRPr="00823845" w:rsidRDefault="00227146" w:rsidP="00227146">
      <w:pPr>
        <w:spacing w:before="60" w:after="60"/>
        <w:ind w:firstLine="720"/>
        <w:jc w:val="both"/>
        <w:rPr>
          <w:color w:val="auto"/>
          <w:szCs w:val="28"/>
        </w:rPr>
      </w:pPr>
      <w:r w:rsidRPr="00823845">
        <w:rPr>
          <w:color w:val="auto"/>
          <w:szCs w:val="28"/>
        </w:rPr>
        <w:t>Duy trì và nâng cao chất lượng phổ cập giáo dục cho trẻ mầm non 5 tuổi; phổ cập giáo dục tiểu học đúng độ tuổi và phổ cập Trung học cơ sở.</w:t>
      </w:r>
    </w:p>
    <w:p w:rsidR="00227146" w:rsidRPr="00823845" w:rsidRDefault="00227146" w:rsidP="00227146">
      <w:pPr>
        <w:spacing w:before="60" w:after="60"/>
        <w:ind w:firstLine="720"/>
        <w:jc w:val="both"/>
        <w:rPr>
          <w:b/>
          <w:color w:val="auto"/>
          <w:szCs w:val="28"/>
        </w:rPr>
      </w:pPr>
      <w:r w:rsidRPr="00823845">
        <w:rPr>
          <w:b/>
          <w:color w:val="auto"/>
          <w:szCs w:val="28"/>
        </w:rPr>
        <w:t>2.5. Xây dựng trường đạt chuẩn quốc gia và trường chất lượng cao</w:t>
      </w:r>
    </w:p>
    <w:p w:rsidR="00227146" w:rsidRPr="00823845" w:rsidRDefault="00227146" w:rsidP="00227146">
      <w:pPr>
        <w:spacing w:before="60" w:after="60"/>
        <w:ind w:firstLine="720"/>
        <w:jc w:val="both"/>
        <w:rPr>
          <w:color w:val="auto"/>
          <w:szCs w:val="28"/>
        </w:rPr>
      </w:pPr>
      <w:r w:rsidRPr="00823845">
        <w:rPr>
          <w:color w:val="auto"/>
          <w:szCs w:val="28"/>
        </w:rPr>
        <w:t>- 100% trường mầm non, tiểu học, trung học cơ sở đạt tiêu chuẩn “trường học thân thiện, học sinh tích cực”.</w:t>
      </w:r>
    </w:p>
    <w:p w:rsidR="00227146" w:rsidRPr="00823845" w:rsidRDefault="00227146" w:rsidP="00227146">
      <w:pPr>
        <w:spacing w:before="60" w:after="60"/>
        <w:ind w:firstLine="720"/>
        <w:jc w:val="both"/>
        <w:rPr>
          <w:color w:val="auto"/>
          <w:szCs w:val="28"/>
        </w:rPr>
      </w:pPr>
      <w:r w:rsidRPr="00823845">
        <w:rPr>
          <w:color w:val="auto"/>
          <w:szCs w:val="28"/>
        </w:rPr>
        <w:t xml:space="preserve">- Xây dựng 03 trường chất lượng cao, gồm: trường mầm non Hoa Hồng, trường tiểu học Hùng Vương, trường Trung học cơ sở Nguyễn Tất Thành. </w:t>
      </w:r>
    </w:p>
    <w:p w:rsidR="00227146" w:rsidRPr="00823845" w:rsidRDefault="00227146" w:rsidP="00227146">
      <w:pPr>
        <w:spacing w:before="60" w:after="60"/>
        <w:ind w:firstLine="720"/>
        <w:jc w:val="both"/>
        <w:rPr>
          <w:color w:val="auto"/>
          <w:szCs w:val="28"/>
        </w:rPr>
      </w:pPr>
      <w:r w:rsidRPr="00823845">
        <w:rPr>
          <w:color w:val="auto"/>
          <w:szCs w:val="28"/>
        </w:rPr>
        <w:t>- Phấn đấu đến năm 2020 toàn huyện có 7 trường mầm non, 8 trường tiểu học và 6 trường trung học cơ sở đạt chuẩn quốc gia (có thêm 10 trường đạt chuẩn).</w:t>
      </w:r>
    </w:p>
    <w:p w:rsidR="00227146" w:rsidRPr="00823845" w:rsidRDefault="00227146" w:rsidP="00227146">
      <w:pPr>
        <w:spacing w:before="60" w:after="60"/>
        <w:ind w:firstLine="720"/>
        <w:jc w:val="both"/>
        <w:rPr>
          <w:color w:val="auto"/>
          <w:szCs w:val="28"/>
        </w:rPr>
      </w:pPr>
      <w:r w:rsidRPr="00823845">
        <w:rPr>
          <w:b/>
          <w:bCs/>
          <w:color w:val="auto"/>
          <w:szCs w:val="28"/>
        </w:rPr>
        <w:t>III. Nhiệm vụ</w:t>
      </w:r>
    </w:p>
    <w:p w:rsidR="00227146" w:rsidRPr="00823845" w:rsidRDefault="00227146" w:rsidP="00227146">
      <w:pPr>
        <w:spacing w:before="60" w:after="60"/>
        <w:ind w:firstLine="720"/>
        <w:jc w:val="both"/>
        <w:rPr>
          <w:color w:val="auto"/>
          <w:szCs w:val="28"/>
        </w:rPr>
      </w:pPr>
      <w:r w:rsidRPr="00823845">
        <w:rPr>
          <w:color w:val="auto"/>
          <w:szCs w:val="28"/>
        </w:rPr>
        <w:t>1. Nâng cao hiệu lực, hiệu quả quản lý các cấp về giáo dục</w:t>
      </w:r>
    </w:p>
    <w:p w:rsidR="00227146" w:rsidRPr="00823845" w:rsidRDefault="00227146" w:rsidP="00227146">
      <w:pPr>
        <w:spacing w:before="60" w:after="60"/>
        <w:ind w:firstLine="720"/>
        <w:jc w:val="both"/>
        <w:rPr>
          <w:color w:val="auto"/>
          <w:szCs w:val="28"/>
        </w:rPr>
      </w:pPr>
      <w:r w:rsidRPr="00823845">
        <w:rPr>
          <w:color w:val="auto"/>
          <w:szCs w:val="28"/>
        </w:rPr>
        <w:t>Đổi mới công tác quản lý của chính quyền, chỉ đạo sâu sát các nhiệm vụ giáo dục, chất lượng giáo dục. Phát huy vai trò của Mặt trận Tổ quốc và các đoàn thể đối với giáo dục. Tăng cường vai trò, trách nhiệm người đứng đầu cơ sở giáo dục; tính tự chủ, tự chịu trách nhiệm của các nhà trường đi đôi với việc hoàn thiện cơ chế quản lý; tiếp tục triển khai hoạt động tự đánh giá các cơ sở giáo dục.</w:t>
      </w:r>
    </w:p>
    <w:p w:rsidR="00227146" w:rsidRPr="00823845" w:rsidRDefault="00227146" w:rsidP="00227146">
      <w:pPr>
        <w:spacing w:before="60" w:after="60"/>
        <w:ind w:firstLine="720"/>
        <w:jc w:val="both"/>
        <w:rPr>
          <w:color w:val="auto"/>
          <w:szCs w:val="28"/>
        </w:rPr>
      </w:pPr>
      <w:r w:rsidRPr="00823845">
        <w:rPr>
          <w:color w:val="auto"/>
          <w:szCs w:val="28"/>
          <w:lang w:val="da-DK"/>
        </w:rPr>
        <w:t>2. Nâng cao chất lượng đội ngũ cán bộ quản lý, giáo viên, nhân viên</w:t>
      </w:r>
      <w:r w:rsidRPr="00823845">
        <w:rPr>
          <w:color w:val="auto"/>
          <w:szCs w:val="28"/>
        </w:rPr>
        <w:t>.</w:t>
      </w:r>
    </w:p>
    <w:p w:rsidR="00227146" w:rsidRPr="00823845" w:rsidRDefault="00227146" w:rsidP="00227146">
      <w:pPr>
        <w:spacing w:before="60" w:after="60"/>
        <w:ind w:firstLine="720"/>
        <w:jc w:val="both"/>
        <w:rPr>
          <w:color w:val="auto"/>
          <w:szCs w:val="28"/>
        </w:rPr>
      </w:pPr>
      <w:r w:rsidRPr="00823845">
        <w:rPr>
          <w:color w:val="auto"/>
          <w:szCs w:val="28"/>
          <w:lang w:val="da-DK"/>
        </w:rPr>
        <w:t>Đổi mới nội dung, chương trình, phương pháp dạy học, kiểm tra, đánh giá và tổ chức bồi dưỡng thường xuyên cho cán bộ quản lý, giáo viên; đào tạo, bồi dưỡng đội ngũ cán bộ quản lý, giáo viên chưa đạt yêu cầu. Phát huy, nhân rộng sáng kiến kinh nghiệm, mô hình tốt; tăng cường công tác giáo dục chính trị, tư tưởng tại các trường học; quan tâm đào tạo, bồi dưỡng nghiệp vụ chuyên ngành công tác đội cho giáo viên kiêm nhiệm làm tổng phụ trách đội.</w:t>
      </w:r>
      <w:r w:rsidRPr="00823845">
        <w:rPr>
          <w:color w:val="auto"/>
          <w:szCs w:val="28"/>
        </w:rPr>
        <w:t xml:space="preserve"> </w:t>
      </w:r>
    </w:p>
    <w:p w:rsidR="00227146" w:rsidRPr="00823845" w:rsidRDefault="00227146" w:rsidP="00227146">
      <w:pPr>
        <w:spacing w:before="60" w:after="60"/>
        <w:ind w:firstLine="720"/>
        <w:jc w:val="both"/>
        <w:rPr>
          <w:color w:val="auto"/>
          <w:szCs w:val="28"/>
        </w:rPr>
      </w:pPr>
      <w:r w:rsidRPr="00823845">
        <w:rPr>
          <w:color w:val="auto"/>
          <w:szCs w:val="28"/>
          <w:lang w:val="da-DK"/>
        </w:rPr>
        <w:t>Tăng cường giáo viên giỏi có kinh nghiệm lâu năm công tác tại các trường đạt chuẩn và ba trường xây dựng thành trường chất lượng cao; bố trí đủ giáo viên theo định mức quy định; đổi mới cơ chế bổ nhiệm cán bộ quản lý nhà trường.</w:t>
      </w:r>
    </w:p>
    <w:p w:rsidR="00227146" w:rsidRPr="00823845" w:rsidRDefault="00227146" w:rsidP="00227146">
      <w:pPr>
        <w:spacing w:before="60" w:after="60"/>
        <w:ind w:firstLine="720"/>
        <w:jc w:val="both"/>
        <w:rPr>
          <w:color w:val="auto"/>
          <w:szCs w:val="28"/>
        </w:rPr>
      </w:pPr>
      <w:r w:rsidRPr="00823845">
        <w:rPr>
          <w:color w:val="auto"/>
          <w:szCs w:val="28"/>
          <w:lang w:val="da-DK"/>
        </w:rPr>
        <w:t xml:space="preserve">Đổi mới công tác tuyển dụng giáo viên đảm bảo tuyển dụng được đội ngũ giáo viên có kiến thức chuyên môn và năng lực sư phạm tốt. Ưu tiên tuyển dụng giáo viên là người dân tộc thiểu số được cử đi học cử tuyển. </w:t>
      </w:r>
    </w:p>
    <w:p w:rsidR="00227146" w:rsidRPr="00823845" w:rsidRDefault="00227146" w:rsidP="00227146">
      <w:pPr>
        <w:spacing w:before="60" w:after="60"/>
        <w:ind w:firstLine="720"/>
        <w:jc w:val="both"/>
        <w:rPr>
          <w:color w:val="auto"/>
          <w:szCs w:val="28"/>
        </w:rPr>
      </w:pPr>
      <w:r w:rsidRPr="00823845">
        <w:rPr>
          <w:color w:val="auto"/>
          <w:szCs w:val="28"/>
        </w:rPr>
        <w:t>3. Nâng cao chất lượng học sinh</w:t>
      </w:r>
    </w:p>
    <w:p w:rsidR="00227146" w:rsidRPr="00823845" w:rsidRDefault="00227146" w:rsidP="00227146">
      <w:pPr>
        <w:spacing w:before="60" w:after="60"/>
        <w:ind w:firstLine="720"/>
        <w:jc w:val="both"/>
        <w:rPr>
          <w:color w:val="auto"/>
          <w:szCs w:val="28"/>
        </w:rPr>
      </w:pPr>
      <w:r w:rsidRPr="00823845">
        <w:rPr>
          <w:color w:val="auto"/>
          <w:szCs w:val="28"/>
        </w:rPr>
        <w:t>Tập trung chăm sóc, nuôi dưỡng, giáo dục học sinh mầm non; từng bước đưa học sinh lớp 3, 4, 5 từ các điểm trường lẻ về điểm trường trung tâm; giảm dần các điểm trường lẻ một cách hợp lý; nâng cao chất lượng đầu vào các cấp học; huy động tối đa số học sinh trong độ tuổi ra lớp, nâng cao tỷ lệ chuyên cần; xây dựng các giải pháp đồng bộ, thiết thực, phù hợp để nâng cao chất lượng giáo dục; tăng cường công tác giáo dục đạo đức, lối sống, kỹ năng sống, giáo dục thể chất, chăm sóc sức khỏe học sinh.</w:t>
      </w:r>
    </w:p>
    <w:p w:rsidR="00227146" w:rsidRPr="00823845" w:rsidRDefault="00227146" w:rsidP="00227146">
      <w:pPr>
        <w:shd w:val="clear" w:color="auto" w:fill="FFFFFF"/>
        <w:spacing w:before="60" w:after="60"/>
        <w:ind w:firstLine="720"/>
        <w:jc w:val="both"/>
        <w:rPr>
          <w:color w:val="auto"/>
          <w:szCs w:val="28"/>
        </w:rPr>
      </w:pPr>
      <w:r w:rsidRPr="00823845">
        <w:rPr>
          <w:color w:val="auto"/>
          <w:szCs w:val="28"/>
        </w:rPr>
        <w:t>4. Đầu tư xây dựng cơ sở vật chất, trang thiết bị dạy học.</w:t>
      </w:r>
    </w:p>
    <w:p w:rsidR="00227146" w:rsidRPr="00823845" w:rsidRDefault="00227146" w:rsidP="00227146">
      <w:pPr>
        <w:shd w:val="clear" w:color="auto" w:fill="FFFFFF"/>
        <w:spacing w:before="60" w:after="60"/>
        <w:ind w:firstLine="720"/>
        <w:jc w:val="both"/>
        <w:rPr>
          <w:color w:val="auto"/>
          <w:szCs w:val="28"/>
        </w:rPr>
      </w:pPr>
      <w:r w:rsidRPr="00823845">
        <w:rPr>
          <w:color w:val="auto"/>
          <w:szCs w:val="28"/>
          <w:lang w:val="da-DK"/>
        </w:rPr>
        <w:t xml:space="preserve">Rà soát, điều chỉnh quy hoạch mạng lưới trường, lớp học ngành Giáo dục và Đào tạo huyện Sa Thầy giai đoạn 2016-2020 một cách hợp lý. </w:t>
      </w:r>
      <w:r w:rsidRPr="00823845">
        <w:rPr>
          <w:color w:val="auto"/>
          <w:szCs w:val="28"/>
        </w:rPr>
        <w:t xml:space="preserve">Chỉ đạo bố trí lồng </w:t>
      </w:r>
      <w:r w:rsidRPr="00823845">
        <w:rPr>
          <w:color w:val="auto"/>
          <w:szCs w:val="28"/>
        </w:rPr>
        <w:lastRenderedPageBreak/>
        <w:t xml:space="preserve">ghép các nguồn lực, nguồn vốn để đầu tư xây dựng cơ sở vật chất, trang thiết bị còn thiếu. Sử dụng hiệu quả các nguồn lực của Nhà nước và xã hội đầu tư cho giáo dục; đẩy mạnh công tác xã hội hóa giáo dục. </w:t>
      </w:r>
    </w:p>
    <w:p w:rsidR="00227146" w:rsidRPr="00823845" w:rsidRDefault="00227146" w:rsidP="00227146">
      <w:pPr>
        <w:spacing w:before="60" w:after="60"/>
        <w:ind w:firstLine="720"/>
        <w:jc w:val="both"/>
        <w:rPr>
          <w:color w:val="auto"/>
          <w:szCs w:val="28"/>
        </w:rPr>
      </w:pPr>
      <w:r w:rsidRPr="00823845">
        <w:rPr>
          <w:color w:val="auto"/>
          <w:szCs w:val="28"/>
        </w:rPr>
        <w:t>5. Duy trì và nâng cao chất lượng đạt chuẩn quốc gia về phổ cập giáo dục</w:t>
      </w:r>
    </w:p>
    <w:p w:rsidR="00227146" w:rsidRPr="00823845" w:rsidRDefault="00227146" w:rsidP="00227146">
      <w:pPr>
        <w:spacing w:before="60" w:after="60"/>
        <w:jc w:val="both"/>
        <w:rPr>
          <w:color w:val="auto"/>
          <w:szCs w:val="28"/>
        </w:rPr>
      </w:pPr>
      <w:r w:rsidRPr="00823845">
        <w:rPr>
          <w:color w:val="auto"/>
          <w:szCs w:val="28"/>
        </w:rPr>
        <w:t> </w:t>
      </w:r>
      <w:r w:rsidRPr="00823845">
        <w:rPr>
          <w:color w:val="auto"/>
          <w:szCs w:val="28"/>
        </w:rPr>
        <w:tab/>
        <w:t>Tập trung nâng cao kết quả đạt chuẩn phổ cập giáo dục các xã có chất lượng thấp. Tăng cường phân luồng học sinh sau trung học cơ sở và xóa mù chữ cho người lớn, nâng cao chất lượng phổ cập giáo dục các cấp; gắn việc thực hiện mục tiêu phổ cập giáo dục, xây dựng trường học đạt chuẩn quốc gia với việc nâng cao chất lượng giáo dục và xây dựng nông thôn mới.</w:t>
      </w:r>
    </w:p>
    <w:p w:rsidR="00227146" w:rsidRPr="00823845" w:rsidRDefault="00227146" w:rsidP="00227146">
      <w:pPr>
        <w:spacing w:before="60" w:after="60"/>
        <w:ind w:firstLine="720"/>
        <w:jc w:val="both"/>
        <w:rPr>
          <w:color w:val="auto"/>
          <w:szCs w:val="28"/>
        </w:rPr>
      </w:pPr>
      <w:r w:rsidRPr="00823845">
        <w:rPr>
          <w:color w:val="auto"/>
          <w:szCs w:val="28"/>
        </w:rPr>
        <w:t>6. Xây dựng trường chuẩn quốc gia, trường chất lượng cao.</w:t>
      </w:r>
    </w:p>
    <w:p w:rsidR="00227146" w:rsidRPr="00823845" w:rsidRDefault="00227146" w:rsidP="00227146">
      <w:pPr>
        <w:spacing w:before="60" w:after="60"/>
        <w:ind w:firstLine="720"/>
        <w:jc w:val="both"/>
        <w:rPr>
          <w:b/>
          <w:color w:val="auto"/>
          <w:szCs w:val="28"/>
        </w:rPr>
      </w:pPr>
      <w:r w:rsidRPr="00823845">
        <w:rPr>
          <w:color w:val="auto"/>
          <w:szCs w:val="28"/>
        </w:rPr>
        <w:t xml:space="preserve">Xây dựng lộ trình  trường đạt chuẩn quốc gia và trường chất lượng cao trên địa bàn huyện giai đoạn 2016 - 2020. Huy động các nguồn lực tập trung đầu tư xây dựng cơ sở vật chất, trang thiết bị dạy học; quan tâm nâng cao chất lượng đội ngũ </w:t>
      </w:r>
      <w:r w:rsidRPr="00823845">
        <w:rPr>
          <w:color w:val="auto"/>
          <w:szCs w:val="28"/>
          <w:lang w:val="da-DK"/>
        </w:rPr>
        <w:t>cán bộ quản lý</w:t>
      </w:r>
      <w:r w:rsidRPr="00823845">
        <w:rPr>
          <w:color w:val="auto"/>
          <w:szCs w:val="28"/>
        </w:rPr>
        <w:t>, giáo viên và chất lượng học sinh.</w:t>
      </w:r>
    </w:p>
    <w:p w:rsidR="00227146" w:rsidRPr="00823845" w:rsidRDefault="00227146" w:rsidP="00227146">
      <w:pPr>
        <w:spacing w:before="60" w:after="60"/>
        <w:ind w:firstLine="720"/>
        <w:jc w:val="both"/>
        <w:rPr>
          <w:b/>
          <w:color w:val="auto"/>
          <w:szCs w:val="28"/>
        </w:rPr>
      </w:pPr>
      <w:r w:rsidRPr="00823845">
        <w:rPr>
          <w:b/>
          <w:color w:val="auto"/>
          <w:szCs w:val="28"/>
        </w:rPr>
        <w:t>IV. GIẢI PHÁP</w:t>
      </w:r>
    </w:p>
    <w:p w:rsidR="00227146" w:rsidRPr="00823845" w:rsidRDefault="00227146" w:rsidP="00227146">
      <w:pPr>
        <w:widowControl w:val="0"/>
        <w:spacing w:before="60" w:after="60"/>
        <w:ind w:firstLine="720"/>
        <w:jc w:val="both"/>
        <w:rPr>
          <w:b/>
          <w:color w:val="auto"/>
          <w:szCs w:val="28"/>
        </w:rPr>
      </w:pPr>
      <w:r w:rsidRPr="00823845">
        <w:rPr>
          <w:b/>
          <w:color w:val="auto"/>
          <w:szCs w:val="28"/>
        </w:rPr>
        <w:t>1. Nâng cao vai trò lãnh đạo của Đảng đối với việc nâng cao chất lượng giáo dục; tăng cường công tác giáo dục chính trị tư tưởng, đạo đức, lối sống cho cán bộ, giáo viên, nhân viên và học sinh</w:t>
      </w:r>
    </w:p>
    <w:p w:rsidR="00227146" w:rsidRPr="00823845" w:rsidRDefault="00227146" w:rsidP="00227146">
      <w:pPr>
        <w:spacing w:before="60" w:after="60"/>
        <w:ind w:firstLine="720"/>
        <w:jc w:val="both"/>
        <w:rPr>
          <w:color w:val="auto"/>
          <w:szCs w:val="28"/>
        </w:rPr>
      </w:pPr>
      <w:r w:rsidRPr="00823845">
        <w:rPr>
          <w:color w:val="auto"/>
          <w:szCs w:val="28"/>
        </w:rPr>
        <w:t>- Tổ chức Đảng các cấp, đặc biệt là tổ chức Đảng của các xã, phường, thị trấn và các cơ quan quản lý giáo dục, trường học đưa nội dung thực hiện Đề án vào chương trình hành động của đơn vị để tập trung lãnh đạo, chỉ đạo; gắn trách nhiệm thực hiện các mục tiêu, giải pháp cụ thể của Đề án với nhiệm vụ chính trị của từng đảng viên, nhất là đảng viên trong các trường học.</w:t>
      </w:r>
    </w:p>
    <w:p w:rsidR="00227146" w:rsidRPr="00823845" w:rsidRDefault="00227146" w:rsidP="00227146">
      <w:pPr>
        <w:pStyle w:val="NormalWeb"/>
        <w:shd w:val="clear" w:color="auto" w:fill="FFFFFF"/>
        <w:spacing w:before="60" w:after="60"/>
        <w:ind w:firstLine="567"/>
        <w:jc w:val="both"/>
        <w:rPr>
          <w:rFonts w:ascii="Times New Roman" w:hAnsi="Times New Roman"/>
          <w:color w:val="auto"/>
          <w:sz w:val="28"/>
          <w:szCs w:val="28"/>
          <w:lang w:val="es-ES"/>
        </w:rPr>
      </w:pPr>
      <w:r w:rsidRPr="00823845">
        <w:rPr>
          <w:rFonts w:ascii="Times New Roman" w:hAnsi="Times New Roman"/>
          <w:color w:val="auto"/>
          <w:sz w:val="28"/>
          <w:szCs w:val="28"/>
          <w:lang w:val="es-ES"/>
        </w:rPr>
        <w:t>- Huy động và phát huy vai trò, trách nhiệm của Mặt trận tổ quốc và các tổ chức chính trị-xã hội trong việc phối hợp tham gia công tác giáo dục chính trị tư tưởng, đạo đức, lối sống cho cán bộ, giáo viên, nhân viên và học sinh.</w:t>
      </w:r>
    </w:p>
    <w:p w:rsidR="00227146" w:rsidRPr="00823845" w:rsidRDefault="00227146" w:rsidP="00227146">
      <w:pPr>
        <w:spacing w:before="60" w:after="60"/>
        <w:ind w:firstLine="720"/>
        <w:jc w:val="both"/>
        <w:rPr>
          <w:b/>
          <w:color w:val="auto"/>
          <w:szCs w:val="28"/>
        </w:rPr>
      </w:pPr>
      <w:r w:rsidRPr="00823845">
        <w:rPr>
          <w:b/>
          <w:color w:val="auto"/>
          <w:szCs w:val="28"/>
        </w:rPr>
        <w:t>2. Đẩy mạnh công tác tuyên truyền nâng cao nhận thức, nâng cao vai trò, trách nhiệm của các cấp, các ngành và nhân dân, đặc biệt là của học sinh, cha mẹ học sinh đối với việc nâng cao chất lượng học sinh</w:t>
      </w:r>
    </w:p>
    <w:p w:rsidR="00227146" w:rsidRPr="00823845" w:rsidRDefault="00227146" w:rsidP="00227146">
      <w:pPr>
        <w:spacing w:before="60" w:after="60"/>
        <w:ind w:firstLine="720"/>
        <w:jc w:val="both"/>
        <w:rPr>
          <w:b/>
          <w:color w:val="auto"/>
          <w:szCs w:val="28"/>
        </w:rPr>
      </w:pPr>
      <w:r w:rsidRPr="00823845">
        <w:rPr>
          <w:b/>
          <w:color w:val="auto"/>
          <w:szCs w:val="28"/>
        </w:rPr>
        <w:t>2.1. Chọn lựa nội dung và hình thức tuyên truyền phù hợp</w:t>
      </w:r>
    </w:p>
    <w:p w:rsidR="00227146" w:rsidRPr="00823845" w:rsidRDefault="00227146" w:rsidP="00227146">
      <w:pPr>
        <w:spacing w:before="60" w:after="60"/>
        <w:ind w:firstLine="720"/>
        <w:jc w:val="both"/>
        <w:rPr>
          <w:color w:val="auto"/>
          <w:szCs w:val="28"/>
        </w:rPr>
      </w:pPr>
      <w:r w:rsidRPr="00823845">
        <w:rPr>
          <w:color w:val="auto"/>
          <w:szCs w:val="28"/>
        </w:rPr>
        <w:t xml:space="preserve">- Chọn lọc và tuyên truyền những chủ trương của Đảng, chính sách của Nhà nước về phát triển kinh tế - xã hội, giáo dục và đào tạo liên quan đến miền núi và vùng đồng bào DTTS vùng Tây Nguyên; mục đích, ý nghĩa của việc nâng cao chất lượng giáo dục đối với học sinh đặc biệt là học sinh DTTS.  </w:t>
      </w:r>
    </w:p>
    <w:p w:rsidR="00227146" w:rsidRPr="00823845" w:rsidRDefault="00227146" w:rsidP="00227146">
      <w:pPr>
        <w:spacing w:before="60" w:after="60"/>
        <w:ind w:firstLine="720"/>
        <w:jc w:val="both"/>
        <w:rPr>
          <w:color w:val="auto"/>
          <w:szCs w:val="28"/>
        </w:rPr>
      </w:pPr>
      <w:r w:rsidRPr="00823845">
        <w:rPr>
          <w:color w:val="auto"/>
          <w:szCs w:val="28"/>
        </w:rPr>
        <w:t>- Chọn lựa hình thức tuyên truyền phù hợp, có hiệu quả đối với từng đối tượng; đẩy mạnh hình thức tuyên truyền trực tiếp cho nhân dân, cha mẹ học sinh thông qua các cuộc họp, sinh hoạt cộng đồng thôn, làng, các cuộc họp phụ huynh; tuyên truyền cho học sinh qua sinh hoạt lớp và các hình thức phổ biến khác của nhà trường.</w:t>
      </w:r>
    </w:p>
    <w:p w:rsidR="00227146" w:rsidRPr="00823845" w:rsidRDefault="00227146" w:rsidP="00227146">
      <w:pPr>
        <w:spacing w:before="60" w:after="60"/>
        <w:ind w:firstLine="720"/>
        <w:jc w:val="both"/>
        <w:rPr>
          <w:b/>
          <w:color w:val="auto"/>
          <w:szCs w:val="28"/>
        </w:rPr>
      </w:pPr>
      <w:r w:rsidRPr="00823845">
        <w:rPr>
          <w:b/>
          <w:color w:val="auto"/>
          <w:szCs w:val="28"/>
        </w:rPr>
        <w:t xml:space="preserve">  2.2. Tăng cường cơ chế phối hợp để nâng cao vai trò, trách nhiệm của các cấp, các ngành, chính quyền, Mặt trận tổ quốc và các tổ chức đoàn thể tại địa phương, cha mẹ học sinh</w:t>
      </w:r>
    </w:p>
    <w:p w:rsidR="00227146" w:rsidRPr="00823845" w:rsidRDefault="00227146" w:rsidP="00227146">
      <w:pPr>
        <w:spacing w:before="60" w:after="60"/>
        <w:ind w:firstLine="720"/>
        <w:jc w:val="both"/>
        <w:rPr>
          <w:color w:val="auto"/>
          <w:szCs w:val="28"/>
        </w:rPr>
      </w:pPr>
      <w:r w:rsidRPr="00823845">
        <w:rPr>
          <w:color w:val="auto"/>
          <w:szCs w:val="28"/>
        </w:rPr>
        <w:lastRenderedPageBreak/>
        <w:t>-  Thành lập, củng cố Hội đồng giáo dục cấp  huyện, xã đủ điều kiện, năng lực để triển khai đề án nâng cao chất lượng giáo dục ở từng cấp, từng địa phương.</w:t>
      </w:r>
    </w:p>
    <w:p w:rsidR="00227146" w:rsidRPr="00823845" w:rsidRDefault="00227146" w:rsidP="00227146">
      <w:pPr>
        <w:spacing w:before="60" w:after="60"/>
        <w:ind w:firstLine="720"/>
        <w:jc w:val="both"/>
        <w:rPr>
          <w:color w:val="auto"/>
          <w:szCs w:val="28"/>
        </w:rPr>
      </w:pPr>
      <w:r w:rsidRPr="00823845">
        <w:rPr>
          <w:color w:val="auto"/>
          <w:szCs w:val="28"/>
        </w:rPr>
        <w:t>- Đổi mới và nâng cao chất lượng, hiệu quả hoạt động của Hội đồng giáo dục các cấp để chăm lo phát triển sự nghiệp giáo dục và đào tạo của địa phương, thực hiện các giải pháp nâng cao chất lượng giáo dục đối với học sinh DTTS; trong đó đặc biệt chú trọng việc huy động trẻ dưới 3 tuổi, trẻ mẫu giáo 3-5 tuổi, học sinh tiểu học, học sinh THCS trong độ tuổi ra lớp, đảm bảo tỉ lệ học sinh đi học  chuyên cần, hạn chế bỏ học, nghỉ học.</w:t>
      </w:r>
    </w:p>
    <w:p w:rsidR="00227146" w:rsidRPr="00823845" w:rsidRDefault="00227146" w:rsidP="00227146">
      <w:pPr>
        <w:spacing w:before="60" w:after="60"/>
        <w:ind w:firstLine="720"/>
        <w:jc w:val="both"/>
        <w:rPr>
          <w:b/>
          <w:color w:val="auto"/>
          <w:szCs w:val="28"/>
        </w:rPr>
      </w:pPr>
      <w:r w:rsidRPr="00823845">
        <w:rPr>
          <w:b/>
          <w:color w:val="auto"/>
          <w:szCs w:val="28"/>
        </w:rPr>
        <w:t>2.3. Tăng cường công tác giáo dục nâng cao ý thức, trách nhiệm cho học sinh</w:t>
      </w:r>
    </w:p>
    <w:p w:rsidR="00227146" w:rsidRPr="00823845" w:rsidRDefault="00227146" w:rsidP="00227146">
      <w:pPr>
        <w:spacing w:before="60" w:after="60"/>
        <w:ind w:firstLine="720"/>
        <w:jc w:val="both"/>
        <w:rPr>
          <w:color w:val="auto"/>
          <w:szCs w:val="28"/>
        </w:rPr>
      </w:pPr>
      <w:r w:rsidRPr="00823845">
        <w:rPr>
          <w:color w:val="auto"/>
          <w:szCs w:val="28"/>
        </w:rPr>
        <w:t>- Các trường thực hiện đầy đủ, có hiệu quả chương trình giáo dục đạo đức, giáo dục công dân cho học sinh theo quy định của Bộ Giáo dục và Đào tạo.</w:t>
      </w:r>
    </w:p>
    <w:p w:rsidR="00227146" w:rsidRPr="00823845" w:rsidRDefault="00227146" w:rsidP="00227146">
      <w:pPr>
        <w:spacing w:before="60" w:after="60"/>
        <w:ind w:firstLine="720"/>
        <w:jc w:val="both"/>
        <w:rPr>
          <w:color w:val="auto"/>
          <w:szCs w:val="28"/>
        </w:rPr>
      </w:pPr>
      <w:r w:rsidRPr="00823845">
        <w:rPr>
          <w:color w:val="auto"/>
          <w:szCs w:val="28"/>
        </w:rPr>
        <w:t>- Tăng cường tổ chức các hoạt động ngoại khóa, chuyên đề, hoạt động trải nghiệm để nâng cao kỹ năng sống, nâng cao trách nhiệm của học sinh trong việc trau dồi đạo đức, phát triển năng lực cá nhân, chuẩn bị cho việc lập thân, lập nghiệp, góp phần vào sự nghiệp xây dựng quê hương, đất nước và bảo vệ tổ quốc.</w:t>
      </w:r>
    </w:p>
    <w:p w:rsidR="00227146" w:rsidRPr="00823845" w:rsidRDefault="00227146" w:rsidP="00227146">
      <w:pPr>
        <w:spacing w:before="60" w:after="60"/>
        <w:ind w:firstLine="720"/>
        <w:jc w:val="both"/>
        <w:rPr>
          <w:b/>
          <w:color w:val="auto"/>
          <w:szCs w:val="28"/>
        </w:rPr>
      </w:pPr>
      <w:r w:rsidRPr="00823845">
        <w:rPr>
          <w:b/>
          <w:color w:val="auto"/>
          <w:szCs w:val="28"/>
        </w:rPr>
        <w:t>3. Sắp xếp lại hệ thống trường, lớp; đầu tư cơ sở vật chất đáp ứng nhu cầu dạy học, nuôi dưỡng và chăm sóc học sinh.</w:t>
      </w:r>
    </w:p>
    <w:p w:rsidR="00227146" w:rsidRPr="00823845" w:rsidRDefault="00227146" w:rsidP="00227146">
      <w:pPr>
        <w:spacing w:before="60" w:after="60"/>
        <w:ind w:firstLine="720"/>
        <w:jc w:val="both"/>
        <w:rPr>
          <w:b/>
          <w:color w:val="auto"/>
          <w:szCs w:val="28"/>
        </w:rPr>
      </w:pPr>
      <w:r w:rsidRPr="00823845">
        <w:rPr>
          <w:b/>
          <w:color w:val="auto"/>
          <w:szCs w:val="28"/>
        </w:rPr>
        <w:t>3.1. Rà soát, sắp xếp lại các điểm trường tại làng/thôn đối với các trường mầm non, tiểu học; các trường  PTDTBT cho phù hợp nhằm đáp ứng yêu cầu nâng cao chất lượng giáo dục</w:t>
      </w:r>
    </w:p>
    <w:p w:rsidR="00227146" w:rsidRPr="00823845" w:rsidRDefault="00227146" w:rsidP="00227146">
      <w:pPr>
        <w:spacing w:before="60" w:after="60"/>
        <w:ind w:firstLine="720"/>
        <w:jc w:val="both"/>
        <w:rPr>
          <w:color w:val="auto"/>
          <w:szCs w:val="28"/>
        </w:rPr>
      </w:pPr>
      <w:r w:rsidRPr="00823845">
        <w:rPr>
          <w:color w:val="auto"/>
          <w:szCs w:val="28"/>
        </w:rPr>
        <w:t>Cấp ủy, chính quyền các xã thị trấn phối hợp với phòng giáo dục và các trường rà soát, tính toán và sắp xếp lại hệ thống các trường học, các điểm trường lẻ tại các thôn làng một cách khoa học, hợp lý theo hướng giảm số điểm trường, giảm số lớp ghép 2 trình độ ở tiểu học và nhóm, lớp 2, 3 độ tuổi ở mầm non nâng cao chất lượng chăm sóc đối với trẻ, dạy học đối với học sinh.</w:t>
      </w:r>
    </w:p>
    <w:p w:rsidR="00227146" w:rsidRPr="00823845" w:rsidRDefault="00227146" w:rsidP="00227146">
      <w:pPr>
        <w:spacing w:before="60" w:after="60"/>
        <w:ind w:firstLine="720"/>
        <w:jc w:val="both"/>
        <w:rPr>
          <w:color w:val="auto"/>
          <w:szCs w:val="28"/>
        </w:rPr>
      </w:pPr>
      <w:r w:rsidRPr="00823845">
        <w:rPr>
          <w:color w:val="auto"/>
          <w:szCs w:val="28"/>
        </w:rPr>
        <w:t>- Đối với các trường PTDTBT: Đổi trường PTDTBT không đảm bảo cơ sở vật chất, điều kiện ăn, ở, sinh hoạt bán trú và tỷ lệ học sinh bán trú theo quy định  thành trường tiểu học, THCS công lập bình thường; những trường thành lập mới phải có đầy đủ các điều kiện về cơ sở vật chất, điều kiện ăn, ở, sinh hoạt bán trú và tỷ lệ HSBT để đảm bảo hoạt động lâu dài, có hiệu quả.</w:t>
      </w:r>
    </w:p>
    <w:p w:rsidR="00227146" w:rsidRPr="00823845" w:rsidRDefault="00227146" w:rsidP="00227146">
      <w:pPr>
        <w:spacing w:before="60" w:after="60"/>
        <w:ind w:firstLine="720"/>
        <w:jc w:val="both"/>
        <w:rPr>
          <w:b/>
          <w:color w:val="auto"/>
          <w:szCs w:val="28"/>
        </w:rPr>
      </w:pPr>
      <w:r w:rsidRPr="00823845">
        <w:rPr>
          <w:b/>
          <w:color w:val="auto"/>
          <w:szCs w:val="28"/>
        </w:rPr>
        <w:t>3.2. Tập trung triển khai kế hoạch xây dựng trường chuẩn quốc gia và trường chất lượng cao.</w:t>
      </w:r>
    </w:p>
    <w:p w:rsidR="00227146" w:rsidRPr="00823845" w:rsidRDefault="00227146" w:rsidP="00227146">
      <w:pPr>
        <w:spacing w:before="60" w:after="60"/>
        <w:ind w:firstLine="720"/>
        <w:jc w:val="both"/>
        <w:rPr>
          <w:i/>
          <w:color w:val="auto"/>
          <w:szCs w:val="28"/>
        </w:rPr>
      </w:pPr>
      <w:r w:rsidRPr="00823845">
        <w:rPr>
          <w:i/>
          <w:color w:val="auto"/>
          <w:szCs w:val="28"/>
        </w:rPr>
        <w:t xml:space="preserve">3.2.1. Xây dựng trường chuẩn quốc gia: </w:t>
      </w:r>
    </w:p>
    <w:p w:rsidR="00227146" w:rsidRPr="00823845" w:rsidRDefault="00227146" w:rsidP="00227146">
      <w:pPr>
        <w:spacing w:before="60" w:after="60"/>
        <w:ind w:firstLine="720"/>
        <w:jc w:val="both"/>
        <w:rPr>
          <w:color w:val="auto"/>
          <w:szCs w:val="28"/>
        </w:rPr>
      </w:pPr>
      <w:r w:rsidRPr="00823845">
        <w:rPr>
          <w:i/>
          <w:color w:val="auto"/>
          <w:szCs w:val="28"/>
        </w:rPr>
        <w:t>-</w:t>
      </w:r>
      <w:r w:rsidRPr="00823845">
        <w:rPr>
          <w:color w:val="auto"/>
          <w:szCs w:val="28"/>
        </w:rPr>
        <w:t xml:space="preserve"> Duy trì và nâng cao mức độ đạt chuẩn quốc gia của trường đã đạt chuẩn gồm:</w:t>
      </w:r>
    </w:p>
    <w:p w:rsidR="00227146" w:rsidRPr="00823845" w:rsidRDefault="00227146" w:rsidP="00227146">
      <w:pPr>
        <w:spacing w:before="60" w:after="60"/>
        <w:ind w:firstLine="720"/>
        <w:jc w:val="both"/>
        <w:rPr>
          <w:color w:val="auto"/>
          <w:szCs w:val="28"/>
        </w:rPr>
      </w:pPr>
      <w:r w:rsidRPr="00823845">
        <w:rPr>
          <w:color w:val="auto"/>
          <w:szCs w:val="28"/>
        </w:rPr>
        <w:t xml:space="preserve">+ Trường mầm non Hoa Hồng thị trấn, Trường mầm non Ánh Dương xã Sa Bình, Trường mầm non xã Sa Nhơn. </w:t>
      </w:r>
    </w:p>
    <w:p w:rsidR="00227146" w:rsidRPr="00823845" w:rsidRDefault="00227146" w:rsidP="00227146">
      <w:pPr>
        <w:spacing w:before="60" w:after="60"/>
        <w:ind w:firstLine="720"/>
        <w:jc w:val="both"/>
        <w:rPr>
          <w:color w:val="auto"/>
          <w:szCs w:val="28"/>
        </w:rPr>
      </w:pPr>
      <w:r w:rsidRPr="00823845">
        <w:rPr>
          <w:color w:val="auto"/>
          <w:szCs w:val="28"/>
        </w:rPr>
        <w:t>+ Trường tiểu học Hùng Vương Thị trấn, Trường tiểu học Lê Hồng Phong thị trấn, Trường tiểu học Nguyễn Bá Ngọc xã Sa Bình, Trường tiểu học Kim Đồng xã Sa Sơn, Trường tiểu học xã Rờ Kơi, Trường tiểu học xã Sa Nhơn.</w:t>
      </w:r>
    </w:p>
    <w:p w:rsidR="00227146" w:rsidRPr="00823845" w:rsidRDefault="00227146" w:rsidP="00227146">
      <w:pPr>
        <w:spacing w:before="60" w:after="60"/>
        <w:ind w:firstLine="720"/>
        <w:jc w:val="both"/>
        <w:rPr>
          <w:color w:val="auto"/>
          <w:szCs w:val="28"/>
        </w:rPr>
      </w:pPr>
      <w:r w:rsidRPr="00823845">
        <w:rPr>
          <w:color w:val="auto"/>
          <w:szCs w:val="28"/>
        </w:rPr>
        <w:lastRenderedPageBreak/>
        <w:t>+ Trường THCS Nguyễn Tất Thành thị trấn, Trường THCS xã Sa Nghĩa, Trường THCS xã Sa Nhơn.</w:t>
      </w:r>
    </w:p>
    <w:p w:rsidR="00227146" w:rsidRPr="00823845" w:rsidRDefault="00227146" w:rsidP="00227146">
      <w:pPr>
        <w:spacing w:before="60" w:after="60"/>
        <w:ind w:firstLine="720"/>
        <w:jc w:val="both"/>
        <w:rPr>
          <w:color w:val="auto"/>
          <w:szCs w:val="28"/>
        </w:rPr>
      </w:pPr>
      <w:r w:rsidRPr="00823845">
        <w:rPr>
          <w:color w:val="auto"/>
          <w:szCs w:val="28"/>
        </w:rPr>
        <w:t>- Rà soát, đánh giá việc thực hiện các tiêu chuẩn, tiêu chí trường chuẩn quốc gia đối với từng trường để tập trung các nguồn lực để xây dựng các trường dự kiến sẽ đạt chuẩn quốc gia trong giai đoạn 2016-2020 gồm:</w:t>
      </w:r>
    </w:p>
    <w:p w:rsidR="00227146" w:rsidRPr="00823845" w:rsidRDefault="00227146" w:rsidP="00227146">
      <w:pPr>
        <w:spacing w:before="60" w:after="60"/>
        <w:ind w:firstLine="720"/>
        <w:jc w:val="both"/>
        <w:rPr>
          <w:color w:val="auto"/>
          <w:szCs w:val="28"/>
        </w:rPr>
      </w:pPr>
      <w:r w:rsidRPr="00823845">
        <w:rPr>
          <w:color w:val="auto"/>
          <w:szCs w:val="28"/>
        </w:rPr>
        <w:t xml:space="preserve">+ Trường mầm non: Sao Mai xã Sa Sơn, Vàng Anh xã Ya Tăng, Hoa Sen xã Sa Nghĩa, Mầm non xã Rờ Kơi. </w:t>
      </w:r>
    </w:p>
    <w:p w:rsidR="00227146" w:rsidRPr="00823845" w:rsidRDefault="00227146" w:rsidP="00227146">
      <w:pPr>
        <w:spacing w:before="60" w:after="60"/>
        <w:ind w:firstLine="720"/>
        <w:jc w:val="both"/>
        <w:rPr>
          <w:color w:val="auto"/>
          <w:szCs w:val="28"/>
        </w:rPr>
      </w:pPr>
      <w:r w:rsidRPr="00823845">
        <w:rPr>
          <w:color w:val="auto"/>
          <w:szCs w:val="28"/>
        </w:rPr>
        <w:t xml:space="preserve">+ Trường tiểu học: Ya Xiêr, Trần Phú xã Sa Nghĩa, Lê Văn Tám xã Sa Bình, </w:t>
      </w:r>
    </w:p>
    <w:p w:rsidR="00227146" w:rsidRPr="00823845" w:rsidRDefault="00227146" w:rsidP="00227146">
      <w:pPr>
        <w:spacing w:before="60" w:after="60"/>
        <w:ind w:firstLine="720"/>
        <w:jc w:val="both"/>
        <w:rPr>
          <w:color w:val="auto"/>
          <w:szCs w:val="28"/>
        </w:rPr>
      </w:pPr>
      <w:r w:rsidRPr="00823845">
        <w:rPr>
          <w:color w:val="auto"/>
          <w:szCs w:val="28"/>
        </w:rPr>
        <w:t>+ Trường THCS: Trường THCS Lý Tự Trọng xã Sa Sơn, Trường THCS Hai Bà Trưng xã Sa Bình, Trường THCS xã Rờ Kơi.</w:t>
      </w:r>
    </w:p>
    <w:p w:rsidR="00227146" w:rsidRPr="00823845" w:rsidRDefault="00227146" w:rsidP="00227146">
      <w:pPr>
        <w:spacing w:before="60" w:after="60"/>
        <w:ind w:firstLine="720"/>
        <w:jc w:val="both"/>
        <w:rPr>
          <w:i/>
          <w:color w:val="auto"/>
          <w:szCs w:val="28"/>
        </w:rPr>
      </w:pPr>
      <w:r w:rsidRPr="00823845">
        <w:rPr>
          <w:i/>
          <w:color w:val="auto"/>
          <w:szCs w:val="28"/>
        </w:rPr>
        <w:t>3.2.2. Xây dựng 03 trường chất lượng cao:</w:t>
      </w:r>
    </w:p>
    <w:p w:rsidR="00227146" w:rsidRPr="00823845" w:rsidRDefault="00227146" w:rsidP="00227146">
      <w:pPr>
        <w:spacing w:before="60" w:after="60"/>
        <w:jc w:val="both"/>
        <w:rPr>
          <w:color w:val="auto"/>
          <w:szCs w:val="28"/>
        </w:rPr>
      </w:pPr>
      <w:r w:rsidRPr="00823845">
        <w:rPr>
          <w:color w:val="auto"/>
          <w:szCs w:val="28"/>
        </w:rPr>
        <w:tab/>
        <w:t>- Tuyên truyền, phổ biến, quán triệt cho toàn thể cán bộ quản lý giáo dục, giáo viên, nhân viên ngành giáo dục, học sinh và cha mẹ học sinh trên địa bàn huyện về chủ trương xây dựng các trường mầm non Hoa Hồng, Tiểu học Hùng Vương và Trung học cơ sở Nguyễn Tất Thành là trường trọng điểm chất lượng cao của huyện để mọi người biết và tích cực tham  gia, hưởng ứng.</w:t>
      </w:r>
    </w:p>
    <w:p w:rsidR="00227146" w:rsidRPr="00823845" w:rsidRDefault="00227146" w:rsidP="00227146">
      <w:pPr>
        <w:spacing w:before="60" w:after="60"/>
        <w:jc w:val="both"/>
        <w:rPr>
          <w:color w:val="auto"/>
          <w:szCs w:val="28"/>
        </w:rPr>
      </w:pPr>
      <w:r w:rsidRPr="00823845">
        <w:rPr>
          <w:color w:val="auto"/>
          <w:szCs w:val="28"/>
        </w:rPr>
        <w:tab/>
        <w:t>- Tập trung điều động, bổ sung  đội ngũ giáo viên giỏi cấp huyện và cấp tỉnh về giảng dạy tại các trường này;  đầu tư bổ sung phòng học, trang thiết bị dạy học đáp ứng yêu cầu nâng cao chất lượng  giáo dục cho các trường này.</w:t>
      </w:r>
    </w:p>
    <w:p w:rsidR="00227146" w:rsidRPr="00823845" w:rsidRDefault="00227146" w:rsidP="00227146">
      <w:pPr>
        <w:spacing w:before="60" w:after="60"/>
        <w:jc w:val="both"/>
        <w:rPr>
          <w:color w:val="auto"/>
          <w:szCs w:val="28"/>
        </w:rPr>
      </w:pPr>
      <w:r w:rsidRPr="00823845">
        <w:rPr>
          <w:color w:val="auto"/>
          <w:szCs w:val="28"/>
        </w:rPr>
        <w:tab/>
        <w:t>- Tổ chức tuyển chọn những  học sinh giỏi của các trường tiểu học, THCS về học tại các trường tiểu học Hùng Vương và THCS Nguyễn Tất Thành, hình thành các lớp chọn để bồi dưỡng đội ngũ học sinh giỏi các cấp.</w:t>
      </w:r>
    </w:p>
    <w:p w:rsidR="00227146" w:rsidRPr="00823845" w:rsidRDefault="00227146" w:rsidP="00227146">
      <w:pPr>
        <w:spacing w:before="60" w:after="60"/>
        <w:jc w:val="both"/>
        <w:rPr>
          <w:color w:val="auto"/>
          <w:szCs w:val="28"/>
        </w:rPr>
      </w:pPr>
      <w:r w:rsidRPr="00823845">
        <w:rPr>
          <w:color w:val="auto"/>
          <w:szCs w:val="28"/>
        </w:rPr>
        <w:tab/>
        <w:t>- Tập trung đổi mới phương pháp chăm sóc, giáo dục trẻ và phương pháp dạy học để nâng cao chất lượng chăm sóc, giáo dục trẻ tại trường Mầm non và  nâng cao chất lượng giáo dục học sinh tại các trường trọng điểm.</w:t>
      </w:r>
    </w:p>
    <w:p w:rsidR="00227146" w:rsidRPr="00823845" w:rsidRDefault="00227146" w:rsidP="00227146">
      <w:pPr>
        <w:spacing w:before="60" w:after="60"/>
        <w:ind w:firstLine="720"/>
        <w:jc w:val="both"/>
        <w:rPr>
          <w:b/>
          <w:color w:val="auto"/>
          <w:szCs w:val="28"/>
          <w:lang w:val="es-ES"/>
        </w:rPr>
      </w:pPr>
      <w:r w:rsidRPr="00823845">
        <w:rPr>
          <w:b/>
          <w:color w:val="auto"/>
          <w:szCs w:val="28"/>
        </w:rPr>
        <w:t xml:space="preserve">3.3. </w:t>
      </w:r>
      <w:r w:rsidRPr="00823845">
        <w:rPr>
          <w:b/>
          <w:color w:val="auto"/>
          <w:szCs w:val="28"/>
          <w:lang w:val="es-ES"/>
        </w:rPr>
        <w:t>Rà soát, đánh giá lại cơ sở vật chất của từng trường</w:t>
      </w:r>
    </w:p>
    <w:p w:rsidR="00227146" w:rsidRPr="00823845" w:rsidRDefault="00227146" w:rsidP="00227146">
      <w:pPr>
        <w:spacing w:before="60" w:after="60"/>
        <w:ind w:firstLine="720"/>
        <w:jc w:val="both"/>
        <w:rPr>
          <w:color w:val="auto"/>
          <w:szCs w:val="28"/>
        </w:rPr>
      </w:pPr>
      <w:r w:rsidRPr="00823845">
        <w:rPr>
          <w:color w:val="auto"/>
          <w:szCs w:val="28"/>
          <w:lang w:val="es-ES"/>
        </w:rPr>
        <w:t>Trên cơ sở đó tập trung</w:t>
      </w:r>
      <w:r w:rsidRPr="00823845">
        <w:rPr>
          <w:i/>
          <w:color w:val="auto"/>
          <w:szCs w:val="28"/>
          <w:lang w:val="es-ES"/>
        </w:rPr>
        <w:t xml:space="preserve"> </w:t>
      </w:r>
      <w:r w:rsidRPr="00823845">
        <w:rPr>
          <w:color w:val="auto"/>
          <w:szCs w:val="28"/>
          <w:lang w:val="es-ES"/>
        </w:rPr>
        <w:t>đ</w:t>
      </w:r>
      <w:r w:rsidRPr="00823845">
        <w:rPr>
          <w:color w:val="auto"/>
          <w:szCs w:val="28"/>
        </w:rPr>
        <w:t>ầu tư xây dựng, nâng cấp cơ sở vật chất cho các trường đặc biệt là phòng học, công trình vệ sinh, hệ thống nước sạch, đồ dùng dạy học, đồ chơi đáp ứng nhu cầu chăm sóc của trẻ và học tập của học sinh; cơ sở vật chất, trang thiết bị phục vụ ăn, ở, sinh hoạt và các điều kiện hoạt động bán  trú.</w:t>
      </w:r>
    </w:p>
    <w:p w:rsidR="00227146" w:rsidRPr="00823845" w:rsidRDefault="00227146" w:rsidP="00227146">
      <w:pPr>
        <w:spacing w:before="60" w:after="60"/>
        <w:ind w:firstLine="720"/>
        <w:jc w:val="both"/>
        <w:rPr>
          <w:color w:val="auto"/>
          <w:szCs w:val="28"/>
        </w:rPr>
      </w:pPr>
      <w:r w:rsidRPr="00823845">
        <w:rPr>
          <w:color w:val="auto"/>
          <w:szCs w:val="28"/>
        </w:rPr>
        <w:t>Tập trung thực hiện việc đầu tư cơ sở vật chất cho các trường học theo danh mục đầu tư công giai đoạn 2016-2020 của UBND  huyện.  Cụ thể:</w:t>
      </w:r>
    </w:p>
    <w:p w:rsidR="00227146" w:rsidRPr="00823845" w:rsidRDefault="00227146" w:rsidP="00227146">
      <w:pPr>
        <w:spacing w:before="60" w:after="60"/>
        <w:ind w:firstLine="720"/>
        <w:jc w:val="both"/>
        <w:rPr>
          <w:color w:val="auto"/>
          <w:szCs w:val="28"/>
        </w:rPr>
      </w:pPr>
      <w:r w:rsidRPr="00823845">
        <w:rPr>
          <w:color w:val="auto"/>
          <w:szCs w:val="28"/>
        </w:rPr>
        <w:t>+ Nguồn vốn giảm nghèo bền vững, bao gồm cả chương trình 135, nông thôn mới : 8,2 tỷ đồng.</w:t>
      </w:r>
    </w:p>
    <w:p w:rsidR="00227146" w:rsidRPr="00823845" w:rsidRDefault="00227146" w:rsidP="00227146">
      <w:pPr>
        <w:spacing w:before="60" w:after="60"/>
        <w:ind w:firstLine="720"/>
        <w:jc w:val="both"/>
        <w:rPr>
          <w:color w:val="auto"/>
          <w:szCs w:val="28"/>
        </w:rPr>
      </w:pPr>
      <w:r w:rsidRPr="00823845">
        <w:rPr>
          <w:color w:val="auto"/>
          <w:szCs w:val="28"/>
        </w:rPr>
        <w:t>+ Nguồn Trái phiếu Chính phủ thực hiện kiên cố hóa trường học: 18 tỷ đồng.</w:t>
      </w:r>
    </w:p>
    <w:p w:rsidR="00227146" w:rsidRPr="00823845" w:rsidRDefault="00227146" w:rsidP="00227146">
      <w:pPr>
        <w:spacing w:before="60" w:after="60"/>
        <w:ind w:firstLine="720"/>
        <w:jc w:val="both"/>
        <w:rPr>
          <w:color w:val="auto"/>
          <w:szCs w:val="28"/>
        </w:rPr>
      </w:pPr>
      <w:r w:rsidRPr="00823845">
        <w:rPr>
          <w:color w:val="auto"/>
          <w:szCs w:val="28"/>
        </w:rPr>
        <w:t>+ Nguồn ngân sách tỉnh: xây dựng trường THCS Nguyễn Tất Thành: 9 tỷ đồng.</w:t>
      </w:r>
    </w:p>
    <w:p w:rsidR="00227146" w:rsidRPr="00823845" w:rsidRDefault="00227146" w:rsidP="00227146">
      <w:pPr>
        <w:spacing w:before="60" w:after="60"/>
        <w:ind w:firstLine="720"/>
        <w:jc w:val="both"/>
        <w:rPr>
          <w:color w:val="auto"/>
          <w:szCs w:val="28"/>
        </w:rPr>
      </w:pPr>
      <w:r w:rsidRPr="00823845">
        <w:rPr>
          <w:color w:val="auto"/>
          <w:szCs w:val="28"/>
        </w:rPr>
        <w:t>+ Nguồn đầu tư xây dựng, sửa chữa các công trình trường bán trú của Bộ Giáo dục &amp; Đào tạo: 1,5 tỷ đồng.</w:t>
      </w:r>
    </w:p>
    <w:p w:rsidR="00227146" w:rsidRPr="00823845" w:rsidRDefault="00227146" w:rsidP="00227146">
      <w:pPr>
        <w:spacing w:before="60" w:after="60"/>
        <w:ind w:firstLine="720"/>
        <w:jc w:val="both"/>
        <w:rPr>
          <w:color w:val="auto"/>
          <w:szCs w:val="28"/>
        </w:rPr>
      </w:pPr>
      <w:r w:rsidRPr="00823845">
        <w:rPr>
          <w:color w:val="auto"/>
          <w:szCs w:val="28"/>
        </w:rPr>
        <w:t>+ Nguồn sổ số kiến thiết tỉnh: 6,4 tỷ đồng.</w:t>
      </w:r>
    </w:p>
    <w:p w:rsidR="00227146" w:rsidRPr="00823845" w:rsidRDefault="00227146" w:rsidP="00227146">
      <w:pPr>
        <w:spacing w:before="60" w:after="60"/>
        <w:ind w:firstLine="720"/>
        <w:jc w:val="both"/>
        <w:rPr>
          <w:color w:val="auto"/>
          <w:szCs w:val="28"/>
        </w:rPr>
      </w:pPr>
      <w:r w:rsidRPr="00823845">
        <w:rPr>
          <w:color w:val="auto"/>
          <w:szCs w:val="28"/>
        </w:rPr>
        <w:lastRenderedPageBreak/>
        <w:t>+ Nguồn ngân sách huyện (đấu giá đất, tăng thu…) khoảng 11 tỷ đổng.</w:t>
      </w:r>
    </w:p>
    <w:p w:rsidR="00227146" w:rsidRPr="00823845" w:rsidRDefault="00227146" w:rsidP="00227146">
      <w:pPr>
        <w:spacing w:before="60" w:after="60"/>
        <w:ind w:firstLine="720"/>
        <w:jc w:val="both"/>
        <w:rPr>
          <w:color w:val="auto"/>
          <w:szCs w:val="28"/>
        </w:rPr>
      </w:pPr>
      <w:r w:rsidRPr="00823845">
        <w:rPr>
          <w:color w:val="auto"/>
          <w:szCs w:val="28"/>
        </w:rPr>
        <w:t>+ Nguồn ngân sách sự nghiệp giáo dục để sửa chữa trường học, mua bổ sung trang thiết bị đồ dùng dạy học hàng năm khoảng 20 tỷ.</w:t>
      </w:r>
    </w:p>
    <w:p w:rsidR="00227146" w:rsidRPr="00823845" w:rsidRDefault="00227146" w:rsidP="00227146">
      <w:pPr>
        <w:spacing w:before="60" w:after="60"/>
        <w:ind w:firstLine="720"/>
        <w:jc w:val="both"/>
        <w:rPr>
          <w:color w:val="auto"/>
          <w:szCs w:val="28"/>
        </w:rPr>
      </w:pPr>
      <w:r w:rsidRPr="00823845">
        <w:rPr>
          <w:color w:val="auto"/>
          <w:szCs w:val="28"/>
        </w:rPr>
        <w:t>+ Nguồn xã hội hóa để xây dựng cổng tường rào và các công trình phụ trợ (chủ yếu do nhân dân đóng góp) khoảng 1,5 tỷ đồng.</w:t>
      </w:r>
    </w:p>
    <w:p w:rsidR="00227146" w:rsidRPr="00823845" w:rsidRDefault="00227146" w:rsidP="00227146">
      <w:pPr>
        <w:spacing w:before="60" w:after="60"/>
        <w:ind w:firstLine="720"/>
        <w:jc w:val="both"/>
        <w:rPr>
          <w:i/>
          <w:color w:val="auto"/>
          <w:szCs w:val="28"/>
        </w:rPr>
      </w:pPr>
      <w:r w:rsidRPr="00823845">
        <w:rPr>
          <w:i/>
          <w:color w:val="auto"/>
          <w:szCs w:val="28"/>
        </w:rPr>
        <w:t>Chi tiết theo Mục 1, Phụ lục 02 đính kèm.</w:t>
      </w:r>
    </w:p>
    <w:p w:rsidR="00227146" w:rsidRPr="00823845" w:rsidRDefault="00227146" w:rsidP="00227146">
      <w:pPr>
        <w:spacing w:before="60" w:after="60"/>
        <w:ind w:firstLine="720"/>
        <w:jc w:val="both"/>
        <w:rPr>
          <w:b/>
          <w:color w:val="auto"/>
          <w:szCs w:val="28"/>
        </w:rPr>
      </w:pPr>
      <w:r w:rsidRPr="00823845">
        <w:rPr>
          <w:b/>
          <w:color w:val="auto"/>
          <w:szCs w:val="28"/>
        </w:rPr>
        <w:t>4. Xây dựng đội ngũ nhà giáo đáp ứng yêu cầu nâng cao chất lượng giáo dục trên địa bàn huyện.</w:t>
      </w:r>
    </w:p>
    <w:p w:rsidR="00227146" w:rsidRPr="00823845" w:rsidRDefault="00227146" w:rsidP="00227146">
      <w:pPr>
        <w:spacing w:before="60" w:after="60"/>
        <w:ind w:firstLine="720"/>
        <w:jc w:val="both"/>
        <w:rPr>
          <w:color w:val="auto"/>
          <w:szCs w:val="28"/>
        </w:rPr>
      </w:pPr>
      <w:r w:rsidRPr="00823845">
        <w:rPr>
          <w:color w:val="auto"/>
          <w:szCs w:val="28"/>
        </w:rPr>
        <w:t xml:space="preserve">4.1. Bố trí cán bộ QLGD, giáo viên cho các trường đảm bảo về số lượng, cơ cấu, trình độ và kỹ năng sư phạm; trong đó ưu tiên bố trí giáo viên Ngoại ngữ theo Đề án “Dạy và học ngoại ngữ trong hệ thống giáo dục quốc dân giai đoạn 2008-2020”; ưu tiên bố trí giáo viên mầm non để đảm bảo tỉ lệ tối thiểu theo tiêu chuẩn phổ cập giáo dục cho trẻ mầm non 5 tuổi (từ 1,5 giáo viên/lớp trở lên). </w:t>
      </w:r>
    </w:p>
    <w:p w:rsidR="00227146" w:rsidRPr="00823845" w:rsidRDefault="00227146" w:rsidP="00227146">
      <w:pPr>
        <w:spacing w:before="60" w:after="60"/>
        <w:ind w:firstLine="720"/>
        <w:jc w:val="both"/>
        <w:rPr>
          <w:color w:val="auto"/>
          <w:szCs w:val="28"/>
        </w:rPr>
      </w:pPr>
      <w:r w:rsidRPr="00823845">
        <w:rPr>
          <w:color w:val="auto"/>
          <w:szCs w:val="28"/>
        </w:rPr>
        <w:t xml:space="preserve">Xây dựng đội ngũ </w:t>
      </w:r>
      <w:r w:rsidRPr="00823845">
        <w:rPr>
          <w:color w:val="auto"/>
          <w:szCs w:val="28"/>
          <w:lang w:val="es-ES"/>
        </w:rPr>
        <w:t>cán bộ QLGD,</w:t>
      </w:r>
      <w:r w:rsidRPr="00823845">
        <w:rPr>
          <w:color w:val="auto"/>
          <w:szCs w:val="28"/>
        </w:rPr>
        <w:t xml:space="preserve"> giáo viên cốt cán ổn định công tác lâu dài tại các trường; thực hiện việc luân chuyển, điều động cán bộ QLGD, giáo viên hợp lý, tạo điều kiện cho họ yên tâm công tác và cống hiến tại vùng DTTS.</w:t>
      </w:r>
    </w:p>
    <w:p w:rsidR="00227146" w:rsidRPr="00823845" w:rsidRDefault="00227146" w:rsidP="00227146">
      <w:pPr>
        <w:spacing w:before="60" w:after="60"/>
        <w:ind w:firstLine="720"/>
        <w:jc w:val="both"/>
        <w:rPr>
          <w:color w:val="auto"/>
          <w:szCs w:val="28"/>
        </w:rPr>
      </w:pPr>
      <w:r w:rsidRPr="00823845">
        <w:rPr>
          <w:color w:val="auto"/>
          <w:szCs w:val="28"/>
        </w:rPr>
        <w:t>4.2. Rà soát, lựa chọn và bố trí đi học nâng cao trình độ chuyên môn, lý luận chính trị, ngoại ngữ, tin học, học tiếng DTTS cho những viên chức chưa đủ tiêu chuẩn xếp hạng giáo viên và yêu cầu của từng vị trí việc làm. Cụ thể:</w:t>
      </w:r>
    </w:p>
    <w:p w:rsidR="00227146" w:rsidRPr="00823845" w:rsidRDefault="00227146" w:rsidP="00227146">
      <w:pPr>
        <w:spacing w:before="60" w:after="60"/>
        <w:ind w:firstLine="720"/>
        <w:jc w:val="both"/>
        <w:rPr>
          <w:color w:val="auto"/>
          <w:szCs w:val="28"/>
        </w:rPr>
      </w:pPr>
      <w:r w:rsidRPr="00823845">
        <w:rPr>
          <w:color w:val="auto"/>
          <w:szCs w:val="28"/>
        </w:rPr>
        <w:t>+ Bồi dưỡng nâng cao về chuyên môn, nghiệp vụ cho 116 người từ trung cấp lên cao đẳng và 339 người từ lên trình độ đại học; 05 người lên thạc sỹ.</w:t>
      </w:r>
    </w:p>
    <w:p w:rsidR="00227146" w:rsidRPr="00823845" w:rsidRDefault="00227146" w:rsidP="00227146">
      <w:pPr>
        <w:spacing w:before="60" w:after="60"/>
        <w:ind w:firstLine="720"/>
        <w:jc w:val="both"/>
        <w:rPr>
          <w:color w:val="auto"/>
          <w:szCs w:val="28"/>
        </w:rPr>
      </w:pPr>
      <w:r w:rsidRPr="00823845">
        <w:rPr>
          <w:color w:val="auto"/>
          <w:szCs w:val="28"/>
        </w:rPr>
        <w:t>+ Bồi dưỡng lý luận chính trị từ trung cấp trở lên cho: 141 cán bộ QLGD và tổ khối trưởng chuyên môn của các trường.</w:t>
      </w:r>
    </w:p>
    <w:p w:rsidR="00227146" w:rsidRPr="00823845" w:rsidRDefault="00227146" w:rsidP="00227146">
      <w:pPr>
        <w:spacing w:before="60" w:after="60"/>
        <w:ind w:firstLine="720"/>
        <w:jc w:val="both"/>
        <w:rPr>
          <w:color w:val="auto"/>
          <w:szCs w:val="28"/>
        </w:rPr>
      </w:pPr>
      <w:r w:rsidRPr="00823845">
        <w:rPr>
          <w:color w:val="auto"/>
          <w:szCs w:val="28"/>
        </w:rPr>
        <w:t>+ Bồi dưỡng ngoại ngữ chứng chỉ B trở lên cho 469 viên chức giáo dục.</w:t>
      </w:r>
    </w:p>
    <w:p w:rsidR="00227146" w:rsidRPr="00823845" w:rsidRDefault="00227146" w:rsidP="00227146">
      <w:pPr>
        <w:spacing w:before="60" w:after="60"/>
        <w:ind w:firstLine="720"/>
        <w:jc w:val="both"/>
        <w:rPr>
          <w:color w:val="auto"/>
          <w:szCs w:val="28"/>
        </w:rPr>
      </w:pPr>
      <w:r w:rsidRPr="00823845">
        <w:rPr>
          <w:color w:val="auto"/>
          <w:szCs w:val="28"/>
        </w:rPr>
        <w:t>+ Bồi dưỡng chứng chỉ B tin học trở lên cho 741 viên chức giáo dục.</w:t>
      </w:r>
    </w:p>
    <w:p w:rsidR="00227146" w:rsidRPr="00823845" w:rsidRDefault="00227146" w:rsidP="00227146">
      <w:pPr>
        <w:spacing w:before="60" w:after="60"/>
        <w:ind w:firstLine="720"/>
        <w:jc w:val="both"/>
        <w:rPr>
          <w:color w:val="auto"/>
          <w:szCs w:val="28"/>
        </w:rPr>
      </w:pPr>
      <w:r w:rsidRPr="00823845">
        <w:rPr>
          <w:color w:val="auto"/>
          <w:szCs w:val="28"/>
        </w:rPr>
        <w:t>+ Bồi dưỡng nghiệp vụ QLGD cho 75 cán bộ QLGD và tổ khối trưởng chuyên môn của các trường.</w:t>
      </w:r>
    </w:p>
    <w:p w:rsidR="00227146" w:rsidRPr="00823845" w:rsidRDefault="00227146" w:rsidP="00227146">
      <w:pPr>
        <w:spacing w:before="60" w:after="60"/>
        <w:ind w:firstLine="720"/>
        <w:jc w:val="both"/>
        <w:rPr>
          <w:color w:val="auto"/>
          <w:szCs w:val="28"/>
        </w:rPr>
      </w:pPr>
      <w:r w:rsidRPr="00823845">
        <w:rPr>
          <w:color w:val="auto"/>
          <w:szCs w:val="28"/>
        </w:rPr>
        <w:t>+ Bồi dưỡng  tiếng DTTS tại chỗ cho 199 viên chức giáo dục.</w:t>
      </w:r>
    </w:p>
    <w:p w:rsidR="00227146" w:rsidRPr="00823845" w:rsidRDefault="00227146" w:rsidP="00227146">
      <w:pPr>
        <w:spacing w:before="60" w:after="60"/>
        <w:ind w:firstLine="720"/>
        <w:jc w:val="both"/>
        <w:rPr>
          <w:b/>
          <w:i/>
          <w:color w:val="auto"/>
          <w:szCs w:val="28"/>
        </w:rPr>
      </w:pPr>
      <w:r w:rsidRPr="00823845">
        <w:rPr>
          <w:b/>
          <w:i/>
          <w:color w:val="auto"/>
          <w:szCs w:val="28"/>
        </w:rPr>
        <w:t>* Kinh phí thực hiện:</w:t>
      </w:r>
    </w:p>
    <w:p w:rsidR="00227146" w:rsidRPr="00823845" w:rsidRDefault="00227146" w:rsidP="00227146">
      <w:pPr>
        <w:spacing w:before="60" w:after="60"/>
        <w:ind w:firstLine="720"/>
        <w:jc w:val="both"/>
        <w:rPr>
          <w:color w:val="auto"/>
          <w:szCs w:val="28"/>
        </w:rPr>
      </w:pPr>
      <w:r w:rsidRPr="00823845">
        <w:rPr>
          <w:color w:val="auto"/>
          <w:szCs w:val="28"/>
        </w:rPr>
        <w:t>- Số lượng kinh phí: 2.085 triệu đồng (hỗ trợ học phí 01 triệu/người).</w:t>
      </w:r>
    </w:p>
    <w:p w:rsidR="00227146" w:rsidRPr="00823845" w:rsidRDefault="00227146" w:rsidP="00227146">
      <w:pPr>
        <w:spacing w:before="60" w:after="60"/>
        <w:ind w:firstLine="720"/>
        <w:jc w:val="both"/>
        <w:rPr>
          <w:color w:val="auto"/>
          <w:szCs w:val="28"/>
        </w:rPr>
      </w:pPr>
      <w:r w:rsidRPr="00823845">
        <w:rPr>
          <w:color w:val="auto"/>
          <w:szCs w:val="28"/>
        </w:rPr>
        <w:t>- Nguồn kinh phí:  Ngân sách huyện giao các trường hàng năm (hỗ trợ học phí cho giáo viên) 2.085 triệu đồng.</w:t>
      </w:r>
    </w:p>
    <w:p w:rsidR="00227146" w:rsidRPr="00823845" w:rsidRDefault="00227146" w:rsidP="00227146">
      <w:pPr>
        <w:spacing w:before="60" w:after="60"/>
        <w:jc w:val="both"/>
        <w:rPr>
          <w:color w:val="auto"/>
          <w:szCs w:val="28"/>
        </w:rPr>
      </w:pPr>
      <w:r w:rsidRPr="00823845">
        <w:rPr>
          <w:color w:val="auto"/>
          <w:szCs w:val="28"/>
        </w:rPr>
        <w:tab/>
        <w:t xml:space="preserve"> 4.3. Tập trung các biện pháp nâng cao chất lượng đội ngũ giáo viên, không ngừng nâng cao số lượng, chất lượng đội ngũ giáo viên dạy giỏi các cấp.</w:t>
      </w:r>
    </w:p>
    <w:p w:rsidR="00227146" w:rsidRPr="00823845" w:rsidRDefault="00227146" w:rsidP="00227146">
      <w:pPr>
        <w:spacing w:before="60" w:after="60"/>
        <w:jc w:val="both"/>
        <w:rPr>
          <w:color w:val="auto"/>
          <w:szCs w:val="28"/>
        </w:rPr>
      </w:pPr>
      <w:r w:rsidRPr="00823845">
        <w:rPr>
          <w:color w:val="auto"/>
          <w:szCs w:val="28"/>
        </w:rPr>
        <w:tab/>
        <w:t>- Tăng cường công tác sinh hoạt tổ khối chuyên môn; tổ chức các cuộc hội thảo, sinh hoạt chuyên để nhằm trao đổi kinh nghiệm giảng dạy giữa các giáo viên; bố trí giáo viên giỏi giúp đỡ giáo viên tập sự, giáo viên trung bình; tăng cường công tác dự giờ, đánh giá rút kinh nghiệm giảng dạy cho giáo viên để nâng cao chất lượng giờ dạy cho giáo viên.</w:t>
      </w:r>
    </w:p>
    <w:p w:rsidR="00227146" w:rsidRPr="00823845" w:rsidRDefault="00227146" w:rsidP="00227146">
      <w:pPr>
        <w:spacing w:before="60" w:after="60"/>
        <w:ind w:firstLine="720"/>
        <w:jc w:val="both"/>
        <w:rPr>
          <w:color w:val="auto"/>
          <w:szCs w:val="28"/>
        </w:rPr>
      </w:pPr>
      <w:r w:rsidRPr="00823845">
        <w:rPr>
          <w:color w:val="auto"/>
          <w:szCs w:val="28"/>
        </w:rPr>
        <w:lastRenderedPageBreak/>
        <w:t>- Tổ chức tốt công tác bồi dưỡng thường xuyên và công tác thăm quan, học hỏi kinh nghiệm cho giáo viên vào dịp hè mỗi năm học để giáo viên không ngừng tích lũy kinh nghiệm chuyên môn.</w:t>
      </w:r>
    </w:p>
    <w:p w:rsidR="00227146" w:rsidRPr="00823845" w:rsidRDefault="00227146" w:rsidP="00227146">
      <w:pPr>
        <w:spacing w:before="60" w:after="60"/>
        <w:ind w:firstLine="720"/>
        <w:jc w:val="both"/>
        <w:rPr>
          <w:color w:val="auto"/>
          <w:szCs w:val="28"/>
        </w:rPr>
      </w:pPr>
      <w:r w:rsidRPr="00823845">
        <w:rPr>
          <w:color w:val="auto"/>
          <w:szCs w:val="28"/>
        </w:rPr>
        <w:t>- Tổ chức tốt công tác thi giáo viên dạy giỏi hàng năm, kịp thời khen thưởng, động viên các giáo viên có nhiều thành tích xuất sắc trong giảng dạy.</w:t>
      </w:r>
    </w:p>
    <w:p w:rsidR="00227146" w:rsidRPr="00823845" w:rsidRDefault="00227146" w:rsidP="00227146">
      <w:pPr>
        <w:spacing w:before="60" w:after="60"/>
        <w:jc w:val="both"/>
        <w:rPr>
          <w:color w:val="auto"/>
          <w:szCs w:val="28"/>
        </w:rPr>
      </w:pPr>
      <w:r w:rsidRPr="00823845">
        <w:rPr>
          <w:color w:val="auto"/>
          <w:szCs w:val="28"/>
        </w:rPr>
        <w:t xml:space="preserve"> </w:t>
      </w:r>
      <w:r w:rsidRPr="00823845">
        <w:rPr>
          <w:color w:val="auto"/>
          <w:szCs w:val="28"/>
        </w:rPr>
        <w:tab/>
        <w:t>4.4. Tổ chức đánh giá, xếp loại cán bộ QLGD, giáo viên hàng năm chặt chẽ, theo chuẩn của Bộ Giáo dục và Đào tạo; sắp xếp, bố trí công tác khác phù hợp đối với những giáo viên không đáp ứng yêu cầu dạy học.</w:t>
      </w:r>
    </w:p>
    <w:p w:rsidR="00227146" w:rsidRPr="00823845" w:rsidRDefault="00227146" w:rsidP="00227146">
      <w:pPr>
        <w:spacing w:before="60" w:after="60"/>
        <w:ind w:firstLine="720"/>
        <w:jc w:val="both"/>
        <w:rPr>
          <w:color w:val="auto"/>
          <w:szCs w:val="28"/>
        </w:rPr>
      </w:pPr>
      <w:r w:rsidRPr="00823845">
        <w:rPr>
          <w:color w:val="auto"/>
          <w:szCs w:val="28"/>
        </w:rPr>
        <w:t>4.5. Thực hiện kịp thời, đầy đủ các chính sách hỗ trợ của Nhà nước đối với cán bộ QLGD, giáo viên công tác vùng DTTS, vùng kinh tế xã hội đặc biệt khó khăn.</w:t>
      </w:r>
    </w:p>
    <w:p w:rsidR="00227146" w:rsidRPr="00823845" w:rsidRDefault="00227146" w:rsidP="00227146">
      <w:pPr>
        <w:spacing w:before="60" w:after="60"/>
        <w:ind w:firstLine="720"/>
        <w:jc w:val="both"/>
        <w:rPr>
          <w:b/>
          <w:color w:val="auto"/>
          <w:szCs w:val="28"/>
        </w:rPr>
      </w:pPr>
      <w:r w:rsidRPr="00823845">
        <w:rPr>
          <w:b/>
          <w:color w:val="auto"/>
          <w:szCs w:val="28"/>
        </w:rPr>
        <w:t>5. Tăng cường công tác quản lý; thực hiện dạy 2 buổi/ngày, phụ đạo đối với học sinh yếu kém và bồi dưỡng học sinh khá giỏi; đổi mới phương pháp dạy học, kiểm tra đánh giá phù hợp đối tượng</w:t>
      </w:r>
    </w:p>
    <w:p w:rsidR="00227146" w:rsidRPr="00823845" w:rsidRDefault="00227146" w:rsidP="00227146">
      <w:pPr>
        <w:spacing w:before="60" w:after="60"/>
        <w:ind w:firstLine="720"/>
        <w:jc w:val="both"/>
        <w:rPr>
          <w:b/>
          <w:color w:val="auto"/>
          <w:szCs w:val="28"/>
        </w:rPr>
      </w:pPr>
      <w:r w:rsidRPr="00823845">
        <w:rPr>
          <w:b/>
          <w:color w:val="auto"/>
          <w:szCs w:val="28"/>
        </w:rPr>
        <w:t>5.1. Tăng cường công tác quản lý</w:t>
      </w:r>
    </w:p>
    <w:p w:rsidR="00227146" w:rsidRPr="00823845" w:rsidRDefault="00227146" w:rsidP="00227146">
      <w:pPr>
        <w:spacing w:before="60" w:after="60"/>
        <w:ind w:firstLine="720"/>
        <w:jc w:val="both"/>
        <w:rPr>
          <w:color w:val="auto"/>
          <w:szCs w:val="28"/>
        </w:rPr>
      </w:pPr>
      <w:r w:rsidRPr="00823845">
        <w:rPr>
          <w:color w:val="auto"/>
          <w:szCs w:val="28"/>
        </w:rPr>
        <w:t>- Phát huy vai trò của Hội đồng trường trong việc quản lý học sinh, huy động tối đa trẻ trong độ tuổi nhà trẻ, mẫu giáo, học sinh ra lớp, duy trì sĩ số, nâng cao tỷ lệ chuyên cần của học sinh và giám sát các hoạt động giáo dục của nhà trường.</w:t>
      </w:r>
    </w:p>
    <w:p w:rsidR="00227146" w:rsidRPr="00823845" w:rsidRDefault="00227146" w:rsidP="00227146">
      <w:pPr>
        <w:spacing w:before="60" w:after="60"/>
        <w:ind w:firstLine="720"/>
        <w:jc w:val="both"/>
        <w:rPr>
          <w:color w:val="auto"/>
          <w:szCs w:val="28"/>
        </w:rPr>
      </w:pPr>
      <w:r w:rsidRPr="00823845">
        <w:rPr>
          <w:color w:val="auto"/>
          <w:szCs w:val="28"/>
        </w:rPr>
        <w:t>- Tăng cường công tác quản lý đối với các trường trong việc triển khai đầy đủ nội dung chương trình dạy học, các hoạt động giáo dục theo quy định, trong đó chú trọng triển khai có hiệu quả Đề án “Tăng cường tiếng Việt cho trẻ mầm non, học sinh tiểu học vùng dân tộc thiểu số giai đoạn 2016-2020, định hướng đến 2025” theo Quyết định số 1008/QĐ-TTg ngày 02/6/2016 của Thủ tướng Chính phủ; đẩy mạnh công tác phân luồng học sinh sau THCS.</w:t>
      </w:r>
    </w:p>
    <w:p w:rsidR="00227146" w:rsidRPr="00823845" w:rsidRDefault="00227146" w:rsidP="00227146">
      <w:pPr>
        <w:spacing w:before="60" w:after="60"/>
        <w:ind w:firstLine="720"/>
        <w:jc w:val="both"/>
        <w:rPr>
          <w:b/>
          <w:color w:val="auto"/>
          <w:szCs w:val="28"/>
        </w:rPr>
      </w:pPr>
      <w:r w:rsidRPr="00823845">
        <w:rPr>
          <w:b/>
          <w:color w:val="auto"/>
          <w:szCs w:val="28"/>
        </w:rPr>
        <w:t>5.2. Tăng thời lượng học tập của học sinh trên lớp, thực hiện dạy học 2 buổi/ngày ở các cấp học, bậc học</w:t>
      </w:r>
    </w:p>
    <w:p w:rsidR="00227146" w:rsidRPr="00823845" w:rsidRDefault="00227146" w:rsidP="00227146">
      <w:pPr>
        <w:spacing w:before="60" w:after="60"/>
        <w:ind w:firstLine="720"/>
        <w:jc w:val="both"/>
        <w:rPr>
          <w:color w:val="auto"/>
          <w:szCs w:val="28"/>
        </w:rPr>
      </w:pPr>
      <w:r w:rsidRPr="00823845">
        <w:rPr>
          <w:color w:val="auto"/>
          <w:szCs w:val="28"/>
        </w:rPr>
        <w:t>5.2.1. Tăng cường cơ sở vật chất, bổ sung đội ngũ giáo viên để tăng số trường, số lớp thực hiện dạy học 2 buổi/ngày bậc mầm non, tiểu học và các trường  PTDTBT theo quy định của Bộ Giáo dục và Đào tạo và tăng số trẻ trong độ tuổi nhà trẻ ra lớp.</w:t>
      </w:r>
    </w:p>
    <w:p w:rsidR="00227146" w:rsidRPr="00823845" w:rsidRDefault="00227146" w:rsidP="00227146">
      <w:pPr>
        <w:spacing w:before="60" w:after="60"/>
        <w:ind w:firstLine="720"/>
        <w:jc w:val="both"/>
        <w:rPr>
          <w:color w:val="auto"/>
          <w:szCs w:val="28"/>
        </w:rPr>
      </w:pPr>
      <w:r w:rsidRPr="00823845">
        <w:rPr>
          <w:color w:val="auto"/>
          <w:szCs w:val="28"/>
        </w:rPr>
        <w:t xml:space="preserve">5.2.2. Thực hiện việc dạy phụ đạo cho học sinh yếu, kém để củng cố kiến thức, nâng cao chất lượng học sinh DTTS theo Nghị quyết số 05-NQ/TU ngày 06/9/2016 của Ban chấp hành Đảng bộ tỉnh Kon Tum, cụ thể: </w:t>
      </w:r>
    </w:p>
    <w:p w:rsidR="00227146" w:rsidRPr="00823845" w:rsidRDefault="00227146" w:rsidP="00227146">
      <w:pPr>
        <w:spacing w:before="60" w:after="60"/>
        <w:ind w:firstLine="720"/>
        <w:jc w:val="both"/>
        <w:rPr>
          <w:color w:val="auto"/>
          <w:szCs w:val="28"/>
        </w:rPr>
      </w:pPr>
      <w:r w:rsidRPr="00823845">
        <w:rPr>
          <w:color w:val="auto"/>
          <w:szCs w:val="28"/>
        </w:rPr>
        <w:t>a. Đối tượng: Trẻ mầm non 5 tuổi DTTS học ở các trường mầm non công lập, học sinh DTTS cấp tiểu học, THCS học ở các trường phổ thông và học sinh DTTS học Chương trình GDTX cấp THCS  có năng lực và kết quả học tập yếu, kém các nội dung, môn học.</w:t>
      </w:r>
    </w:p>
    <w:p w:rsidR="00227146" w:rsidRPr="00823845" w:rsidRDefault="00227146" w:rsidP="00227146">
      <w:pPr>
        <w:spacing w:before="60" w:after="60"/>
        <w:ind w:firstLine="720"/>
        <w:jc w:val="both"/>
        <w:rPr>
          <w:color w:val="auto"/>
          <w:szCs w:val="28"/>
        </w:rPr>
      </w:pPr>
      <w:r w:rsidRPr="00823845">
        <w:rPr>
          <w:color w:val="auto"/>
          <w:szCs w:val="28"/>
        </w:rPr>
        <w:t>b. Nội dung, thời lượng thực hiện:</w:t>
      </w:r>
    </w:p>
    <w:p w:rsidR="00227146" w:rsidRPr="00823845" w:rsidRDefault="00227146" w:rsidP="00227146">
      <w:pPr>
        <w:widowControl w:val="0"/>
        <w:spacing w:before="60" w:after="60"/>
        <w:ind w:firstLine="720"/>
        <w:jc w:val="both"/>
        <w:rPr>
          <w:color w:val="auto"/>
          <w:szCs w:val="28"/>
        </w:rPr>
      </w:pPr>
      <w:r w:rsidRPr="00823845">
        <w:rPr>
          <w:color w:val="auto"/>
          <w:szCs w:val="28"/>
        </w:rPr>
        <w:t xml:space="preserve">Ngoài nội dung, thời lượng dạy học chính khóa và tổ chức các hoạt động giáo dục theo quy định của Bộ Giáo dục và Đào tạo đối với các bậc học, cấp học; các trường thực hiện dạy phụ đạo cho trẻ em, học sinh DTTS với nội dung và thời </w:t>
      </w:r>
      <w:r w:rsidRPr="00823845">
        <w:rPr>
          <w:color w:val="auto"/>
          <w:szCs w:val="28"/>
        </w:rPr>
        <w:lastRenderedPageBreak/>
        <w:t>lượng cụ thể như sau</w:t>
      </w:r>
      <w:r w:rsidRPr="00823845">
        <w:rPr>
          <w:color w:val="auto"/>
          <w:szCs w:val="28"/>
          <w:vertAlign w:val="superscript"/>
        </w:rPr>
        <w:t>(</w:t>
      </w:r>
      <w:r w:rsidRPr="00823845">
        <w:rPr>
          <w:rStyle w:val="FootnoteReference"/>
          <w:color w:val="auto"/>
          <w:szCs w:val="28"/>
        </w:rPr>
        <w:footnoteReference w:id="2"/>
      </w:r>
      <w:r w:rsidRPr="00823845">
        <w:rPr>
          <w:color w:val="auto"/>
          <w:szCs w:val="28"/>
          <w:vertAlign w:val="superscript"/>
        </w:rPr>
        <w:t>)</w:t>
      </w:r>
      <w:r w:rsidRPr="00823845">
        <w:rPr>
          <w:color w:val="auto"/>
          <w:szCs w:val="28"/>
        </w:rPr>
        <w:t>:</w:t>
      </w:r>
    </w:p>
    <w:tbl>
      <w:tblPr>
        <w:tblW w:w="9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4252"/>
        <w:gridCol w:w="2268"/>
        <w:gridCol w:w="1663"/>
      </w:tblGrid>
      <w:tr w:rsidR="00227146" w:rsidRPr="00823845" w:rsidTr="00A0534C">
        <w:trPr>
          <w:trHeight w:val="313"/>
        </w:trPr>
        <w:tc>
          <w:tcPr>
            <w:tcW w:w="1418" w:type="dxa"/>
            <w:vMerge w:val="restart"/>
            <w:vAlign w:val="center"/>
          </w:tcPr>
          <w:p w:rsidR="00227146" w:rsidRPr="00823845" w:rsidRDefault="00227146" w:rsidP="00A0534C">
            <w:pPr>
              <w:jc w:val="center"/>
              <w:rPr>
                <w:b/>
                <w:color w:val="auto"/>
                <w:szCs w:val="28"/>
              </w:rPr>
            </w:pPr>
            <w:r w:rsidRPr="00823845">
              <w:rPr>
                <w:b/>
                <w:color w:val="auto"/>
                <w:szCs w:val="28"/>
              </w:rPr>
              <w:t>Bậc, cấp học</w:t>
            </w:r>
          </w:p>
        </w:tc>
        <w:tc>
          <w:tcPr>
            <w:tcW w:w="4252" w:type="dxa"/>
            <w:vMerge w:val="restart"/>
            <w:vAlign w:val="center"/>
          </w:tcPr>
          <w:p w:rsidR="00227146" w:rsidRPr="00823845" w:rsidRDefault="00227146" w:rsidP="00A0534C">
            <w:pPr>
              <w:jc w:val="center"/>
              <w:rPr>
                <w:b/>
                <w:color w:val="auto"/>
                <w:szCs w:val="28"/>
              </w:rPr>
            </w:pPr>
            <w:r w:rsidRPr="00823845">
              <w:rPr>
                <w:b/>
                <w:color w:val="auto"/>
                <w:szCs w:val="28"/>
              </w:rPr>
              <w:t>Nội dung thực hiện</w:t>
            </w:r>
          </w:p>
        </w:tc>
        <w:tc>
          <w:tcPr>
            <w:tcW w:w="3931" w:type="dxa"/>
            <w:gridSpan w:val="2"/>
            <w:vAlign w:val="center"/>
          </w:tcPr>
          <w:p w:rsidR="00227146" w:rsidRPr="00823845" w:rsidRDefault="00227146" w:rsidP="00A0534C">
            <w:pPr>
              <w:jc w:val="center"/>
              <w:rPr>
                <w:b/>
                <w:color w:val="auto"/>
                <w:szCs w:val="28"/>
              </w:rPr>
            </w:pPr>
            <w:r w:rsidRPr="00823845">
              <w:rPr>
                <w:b/>
                <w:color w:val="auto"/>
                <w:szCs w:val="28"/>
              </w:rPr>
              <w:t>Thời lượng thực hiện</w:t>
            </w:r>
          </w:p>
        </w:tc>
      </w:tr>
      <w:tr w:rsidR="00227146" w:rsidRPr="00823845" w:rsidTr="00A0534C">
        <w:trPr>
          <w:trHeight w:val="432"/>
        </w:trPr>
        <w:tc>
          <w:tcPr>
            <w:tcW w:w="1418" w:type="dxa"/>
            <w:vMerge/>
            <w:vAlign w:val="center"/>
          </w:tcPr>
          <w:p w:rsidR="00227146" w:rsidRPr="00823845" w:rsidRDefault="00227146" w:rsidP="00A0534C">
            <w:pPr>
              <w:jc w:val="center"/>
              <w:rPr>
                <w:b/>
                <w:color w:val="auto"/>
                <w:szCs w:val="28"/>
              </w:rPr>
            </w:pPr>
          </w:p>
        </w:tc>
        <w:tc>
          <w:tcPr>
            <w:tcW w:w="4252" w:type="dxa"/>
            <w:vMerge/>
            <w:vAlign w:val="center"/>
          </w:tcPr>
          <w:p w:rsidR="00227146" w:rsidRPr="00823845" w:rsidRDefault="00227146" w:rsidP="00A0534C">
            <w:pPr>
              <w:jc w:val="center"/>
              <w:rPr>
                <w:b/>
                <w:color w:val="auto"/>
                <w:szCs w:val="28"/>
              </w:rPr>
            </w:pPr>
          </w:p>
        </w:tc>
        <w:tc>
          <w:tcPr>
            <w:tcW w:w="2268" w:type="dxa"/>
            <w:vAlign w:val="center"/>
          </w:tcPr>
          <w:p w:rsidR="00227146" w:rsidRPr="00823845" w:rsidRDefault="00227146" w:rsidP="00A0534C">
            <w:pPr>
              <w:jc w:val="center"/>
              <w:rPr>
                <w:b/>
                <w:color w:val="auto"/>
                <w:szCs w:val="28"/>
              </w:rPr>
            </w:pPr>
            <w:r w:rsidRPr="00823845">
              <w:rPr>
                <w:b/>
                <w:color w:val="auto"/>
                <w:szCs w:val="28"/>
              </w:rPr>
              <w:t>Tổng số tiết/tuần</w:t>
            </w:r>
          </w:p>
        </w:tc>
        <w:tc>
          <w:tcPr>
            <w:tcW w:w="1663" w:type="dxa"/>
            <w:vAlign w:val="center"/>
          </w:tcPr>
          <w:p w:rsidR="00227146" w:rsidRPr="00823845" w:rsidRDefault="00227146" w:rsidP="00A0534C">
            <w:pPr>
              <w:jc w:val="center"/>
              <w:rPr>
                <w:b/>
                <w:color w:val="auto"/>
                <w:szCs w:val="28"/>
              </w:rPr>
            </w:pPr>
            <w:r w:rsidRPr="00823845">
              <w:rPr>
                <w:b/>
                <w:color w:val="auto"/>
                <w:szCs w:val="28"/>
              </w:rPr>
              <w:t>Số tuần/năm học</w:t>
            </w:r>
          </w:p>
        </w:tc>
      </w:tr>
      <w:tr w:rsidR="00227146" w:rsidRPr="00823845" w:rsidTr="00A0534C">
        <w:trPr>
          <w:trHeight w:val="333"/>
        </w:trPr>
        <w:tc>
          <w:tcPr>
            <w:tcW w:w="1418" w:type="dxa"/>
            <w:vAlign w:val="center"/>
          </w:tcPr>
          <w:p w:rsidR="00227146" w:rsidRPr="00823845" w:rsidRDefault="00227146" w:rsidP="00A0534C">
            <w:pPr>
              <w:jc w:val="center"/>
              <w:rPr>
                <w:b/>
                <w:i/>
                <w:color w:val="auto"/>
                <w:szCs w:val="28"/>
              </w:rPr>
            </w:pPr>
            <w:r w:rsidRPr="00823845">
              <w:rPr>
                <w:b/>
                <w:i/>
                <w:color w:val="auto"/>
                <w:szCs w:val="28"/>
              </w:rPr>
              <w:t>A</w:t>
            </w:r>
          </w:p>
        </w:tc>
        <w:tc>
          <w:tcPr>
            <w:tcW w:w="4252" w:type="dxa"/>
            <w:vAlign w:val="center"/>
          </w:tcPr>
          <w:p w:rsidR="00227146" w:rsidRPr="00823845" w:rsidRDefault="00227146" w:rsidP="00A0534C">
            <w:pPr>
              <w:jc w:val="center"/>
              <w:rPr>
                <w:b/>
                <w:i/>
                <w:color w:val="auto"/>
                <w:szCs w:val="28"/>
              </w:rPr>
            </w:pPr>
            <w:r w:rsidRPr="00823845">
              <w:rPr>
                <w:b/>
                <w:i/>
                <w:color w:val="auto"/>
                <w:szCs w:val="28"/>
              </w:rPr>
              <w:t>Hệ GDPT</w:t>
            </w:r>
          </w:p>
        </w:tc>
        <w:tc>
          <w:tcPr>
            <w:tcW w:w="2268" w:type="dxa"/>
            <w:vAlign w:val="center"/>
          </w:tcPr>
          <w:p w:rsidR="00227146" w:rsidRPr="00823845" w:rsidRDefault="00227146" w:rsidP="00A0534C">
            <w:pPr>
              <w:jc w:val="center"/>
              <w:rPr>
                <w:color w:val="auto"/>
                <w:szCs w:val="28"/>
              </w:rPr>
            </w:pPr>
            <w:r w:rsidRPr="00823845">
              <w:rPr>
                <w:color w:val="auto"/>
                <w:szCs w:val="28"/>
              </w:rPr>
              <w:t>-</w:t>
            </w:r>
          </w:p>
        </w:tc>
        <w:tc>
          <w:tcPr>
            <w:tcW w:w="1663" w:type="dxa"/>
            <w:vAlign w:val="center"/>
          </w:tcPr>
          <w:p w:rsidR="00227146" w:rsidRPr="00823845" w:rsidRDefault="00227146" w:rsidP="00A0534C">
            <w:pPr>
              <w:jc w:val="center"/>
              <w:rPr>
                <w:color w:val="auto"/>
                <w:szCs w:val="28"/>
              </w:rPr>
            </w:pPr>
            <w:r w:rsidRPr="00823845">
              <w:rPr>
                <w:color w:val="auto"/>
                <w:szCs w:val="28"/>
              </w:rPr>
              <w:t>-</w:t>
            </w:r>
          </w:p>
        </w:tc>
      </w:tr>
      <w:tr w:rsidR="00227146" w:rsidRPr="00823845" w:rsidTr="00A0534C">
        <w:trPr>
          <w:trHeight w:val="485"/>
        </w:trPr>
        <w:tc>
          <w:tcPr>
            <w:tcW w:w="1418" w:type="dxa"/>
            <w:vAlign w:val="center"/>
          </w:tcPr>
          <w:p w:rsidR="00227146" w:rsidRPr="00823845" w:rsidRDefault="00227146" w:rsidP="00A0534C">
            <w:pPr>
              <w:rPr>
                <w:color w:val="auto"/>
                <w:szCs w:val="28"/>
              </w:rPr>
            </w:pPr>
            <w:r w:rsidRPr="00823845">
              <w:rPr>
                <w:color w:val="auto"/>
                <w:szCs w:val="28"/>
              </w:rPr>
              <w:t>1. Mầm non</w:t>
            </w:r>
          </w:p>
        </w:tc>
        <w:tc>
          <w:tcPr>
            <w:tcW w:w="4252" w:type="dxa"/>
            <w:vAlign w:val="center"/>
          </w:tcPr>
          <w:p w:rsidR="00227146" w:rsidRPr="00823845" w:rsidRDefault="00227146" w:rsidP="00A0534C">
            <w:pPr>
              <w:rPr>
                <w:color w:val="auto"/>
                <w:szCs w:val="28"/>
              </w:rPr>
            </w:pPr>
            <w:r w:rsidRPr="00823845">
              <w:rPr>
                <w:color w:val="auto"/>
                <w:szCs w:val="28"/>
              </w:rPr>
              <w:t>Tăng cường Tiếng Việt cho trẻ 5 tuổi.</w:t>
            </w:r>
          </w:p>
        </w:tc>
        <w:tc>
          <w:tcPr>
            <w:tcW w:w="2268" w:type="dxa"/>
            <w:vAlign w:val="center"/>
          </w:tcPr>
          <w:p w:rsidR="00227146" w:rsidRPr="00823845" w:rsidRDefault="00227146" w:rsidP="00A0534C">
            <w:pPr>
              <w:rPr>
                <w:color w:val="auto"/>
                <w:szCs w:val="28"/>
              </w:rPr>
            </w:pPr>
            <w:r w:rsidRPr="00823845">
              <w:rPr>
                <w:color w:val="auto"/>
                <w:szCs w:val="28"/>
              </w:rPr>
              <w:t>Tối đa 9 tiết (3 buổi)</w:t>
            </w:r>
          </w:p>
        </w:tc>
        <w:tc>
          <w:tcPr>
            <w:tcW w:w="1663" w:type="dxa"/>
            <w:vAlign w:val="center"/>
          </w:tcPr>
          <w:p w:rsidR="00227146" w:rsidRPr="00823845" w:rsidRDefault="00227146" w:rsidP="00A0534C">
            <w:pPr>
              <w:jc w:val="center"/>
              <w:rPr>
                <w:color w:val="auto"/>
                <w:szCs w:val="28"/>
              </w:rPr>
            </w:pPr>
            <w:r w:rsidRPr="00823845">
              <w:rPr>
                <w:color w:val="auto"/>
                <w:szCs w:val="28"/>
              </w:rPr>
              <w:t>33/35 tuần</w:t>
            </w:r>
          </w:p>
        </w:tc>
      </w:tr>
      <w:tr w:rsidR="00227146" w:rsidRPr="00823845" w:rsidTr="00A0534C">
        <w:trPr>
          <w:trHeight w:val="393"/>
        </w:trPr>
        <w:tc>
          <w:tcPr>
            <w:tcW w:w="1418" w:type="dxa"/>
            <w:vAlign w:val="center"/>
          </w:tcPr>
          <w:p w:rsidR="00227146" w:rsidRPr="00823845" w:rsidRDefault="00227146" w:rsidP="00A0534C">
            <w:pPr>
              <w:rPr>
                <w:color w:val="auto"/>
                <w:szCs w:val="28"/>
              </w:rPr>
            </w:pPr>
            <w:r w:rsidRPr="00823845">
              <w:rPr>
                <w:color w:val="auto"/>
                <w:szCs w:val="28"/>
              </w:rPr>
              <w:t>2. Tiểu học</w:t>
            </w:r>
          </w:p>
        </w:tc>
        <w:tc>
          <w:tcPr>
            <w:tcW w:w="4252" w:type="dxa"/>
            <w:vAlign w:val="center"/>
          </w:tcPr>
          <w:p w:rsidR="00227146" w:rsidRPr="00823845" w:rsidRDefault="00227146" w:rsidP="00A0534C">
            <w:pPr>
              <w:rPr>
                <w:color w:val="auto"/>
                <w:szCs w:val="28"/>
              </w:rPr>
            </w:pPr>
            <w:r w:rsidRPr="00823845">
              <w:rPr>
                <w:color w:val="auto"/>
                <w:szCs w:val="28"/>
              </w:rPr>
              <w:t>Tăng cường các môn Tiếng Việt, Toán.</w:t>
            </w:r>
          </w:p>
        </w:tc>
        <w:tc>
          <w:tcPr>
            <w:tcW w:w="2268" w:type="dxa"/>
            <w:vAlign w:val="center"/>
          </w:tcPr>
          <w:p w:rsidR="00227146" w:rsidRPr="00823845" w:rsidRDefault="00227146" w:rsidP="00A0534C">
            <w:pPr>
              <w:rPr>
                <w:color w:val="auto"/>
                <w:szCs w:val="28"/>
              </w:rPr>
            </w:pPr>
            <w:r w:rsidRPr="00823845">
              <w:rPr>
                <w:color w:val="auto"/>
                <w:szCs w:val="28"/>
              </w:rPr>
              <w:t>Tối đa 12 tiết (4 buổi)</w:t>
            </w:r>
          </w:p>
        </w:tc>
        <w:tc>
          <w:tcPr>
            <w:tcW w:w="1663" w:type="dxa"/>
            <w:vAlign w:val="center"/>
          </w:tcPr>
          <w:p w:rsidR="00227146" w:rsidRPr="00823845" w:rsidRDefault="00227146" w:rsidP="00A0534C">
            <w:pPr>
              <w:jc w:val="center"/>
              <w:rPr>
                <w:color w:val="auto"/>
                <w:szCs w:val="28"/>
              </w:rPr>
            </w:pPr>
            <w:r w:rsidRPr="00823845">
              <w:rPr>
                <w:color w:val="auto"/>
                <w:szCs w:val="28"/>
              </w:rPr>
              <w:t>33/35 tuần</w:t>
            </w:r>
          </w:p>
        </w:tc>
      </w:tr>
      <w:tr w:rsidR="00227146" w:rsidRPr="00823845" w:rsidTr="00A0534C">
        <w:trPr>
          <w:trHeight w:val="568"/>
        </w:trPr>
        <w:tc>
          <w:tcPr>
            <w:tcW w:w="1418" w:type="dxa"/>
            <w:vAlign w:val="center"/>
          </w:tcPr>
          <w:p w:rsidR="00227146" w:rsidRPr="00823845" w:rsidRDefault="00227146" w:rsidP="00A0534C">
            <w:pPr>
              <w:rPr>
                <w:color w:val="auto"/>
                <w:szCs w:val="28"/>
              </w:rPr>
            </w:pPr>
            <w:r w:rsidRPr="00823845">
              <w:rPr>
                <w:color w:val="auto"/>
                <w:szCs w:val="28"/>
              </w:rPr>
              <w:t>3. THCS</w:t>
            </w:r>
          </w:p>
        </w:tc>
        <w:tc>
          <w:tcPr>
            <w:tcW w:w="4252" w:type="dxa"/>
            <w:vAlign w:val="center"/>
          </w:tcPr>
          <w:p w:rsidR="00227146" w:rsidRPr="00823845" w:rsidRDefault="00227146" w:rsidP="00A0534C">
            <w:pPr>
              <w:rPr>
                <w:color w:val="auto"/>
                <w:szCs w:val="28"/>
              </w:rPr>
            </w:pPr>
            <w:r w:rsidRPr="00823845">
              <w:rPr>
                <w:color w:val="auto"/>
                <w:szCs w:val="28"/>
              </w:rPr>
              <w:t>Phụ đạo các môn Toán, Ngữ văn, Tiếng Anh, Vật lý. Riêng lớp 8,9 có thêm môn Hóa học.</w:t>
            </w:r>
          </w:p>
        </w:tc>
        <w:tc>
          <w:tcPr>
            <w:tcW w:w="2268" w:type="dxa"/>
            <w:vAlign w:val="center"/>
          </w:tcPr>
          <w:p w:rsidR="00227146" w:rsidRPr="00823845" w:rsidRDefault="00227146" w:rsidP="00A0534C">
            <w:pPr>
              <w:rPr>
                <w:color w:val="auto"/>
                <w:szCs w:val="28"/>
              </w:rPr>
            </w:pPr>
            <w:r w:rsidRPr="00823845">
              <w:rPr>
                <w:color w:val="auto"/>
                <w:szCs w:val="28"/>
              </w:rPr>
              <w:t xml:space="preserve">Tối đa 12 tiết </w:t>
            </w:r>
          </w:p>
        </w:tc>
        <w:tc>
          <w:tcPr>
            <w:tcW w:w="1663" w:type="dxa"/>
            <w:vAlign w:val="center"/>
          </w:tcPr>
          <w:p w:rsidR="00227146" w:rsidRPr="00823845" w:rsidRDefault="00227146" w:rsidP="00A0534C">
            <w:pPr>
              <w:jc w:val="center"/>
              <w:rPr>
                <w:color w:val="auto"/>
                <w:szCs w:val="28"/>
              </w:rPr>
            </w:pPr>
            <w:r w:rsidRPr="00823845">
              <w:rPr>
                <w:color w:val="auto"/>
                <w:szCs w:val="28"/>
              </w:rPr>
              <w:t>35/37 tuần</w:t>
            </w:r>
          </w:p>
        </w:tc>
      </w:tr>
      <w:tr w:rsidR="00227146" w:rsidRPr="00823845" w:rsidTr="00A0534C">
        <w:trPr>
          <w:trHeight w:val="434"/>
        </w:trPr>
        <w:tc>
          <w:tcPr>
            <w:tcW w:w="1418" w:type="dxa"/>
            <w:vAlign w:val="center"/>
          </w:tcPr>
          <w:p w:rsidR="00227146" w:rsidRPr="00823845" w:rsidRDefault="00227146" w:rsidP="00A0534C">
            <w:pPr>
              <w:jc w:val="center"/>
              <w:rPr>
                <w:b/>
                <w:i/>
                <w:color w:val="auto"/>
                <w:szCs w:val="28"/>
              </w:rPr>
            </w:pPr>
            <w:r w:rsidRPr="00823845">
              <w:rPr>
                <w:b/>
                <w:i/>
                <w:color w:val="auto"/>
                <w:szCs w:val="28"/>
              </w:rPr>
              <w:t>B</w:t>
            </w:r>
          </w:p>
        </w:tc>
        <w:tc>
          <w:tcPr>
            <w:tcW w:w="4252" w:type="dxa"/>
            <w:vAlign w:val="center"/>
          </w:tcPr>
          <w:p w:rsidR="00227146" w:rsidRPr="00823845" w:rsidRDefault="00227146" w:rsidP="00A0534C">
            <w:pPr>
              <w:jc w:val="center"/>
              <w:rPr>
                <w:b/>
                <w:i/>
                <w:color w:val="auto"/>
                <w:szCs w:val="28"/>
              </w:rPr>
            </w:pPr>
            <w:r w:rsidRPr="00823845">
              <w:rPr>
                <w:b/>
                <w:i/>
                <w:color w:val="auto"/>
                <w:szCs w:val="28"/>
              </w:rPr>
              <w:t>Hệ GDTX</w:t>
            </w:r>
          </w:p>
        </w:tc>
        <w:tc>
          <w:tcPr>
            <w:tcW w:w="2268" w:type="dxa"/>
            <w:vAlign w:val="center"/>
          </w:tcPr>
          <w:p w:rsidR="00227146" w:rsidRPr="00823845" w:rsidRDefault="00227146" w:rsidP="00A0534C">
            <w:pPr>
              <w:jc w:val="center"/>
              <w:rPr>
                <w:color w:val="auto"/>
                <w:szCs w:val="28"/>
              </w:rPr>
            </w:pPr>
            <w:r w:rsidRPr="00823845">
              <w:rPr>
                <w:color w:val="auto"/>
                <w:szCs w:val="28"/>
              </w:rPr>
              <w:t>-</w:t>
            </w:r>
          </w:p>
        </w:tc>
        <w:tc>
          <w:tcPr>
            <w:tcW w:w="1663" w:type="dxa"/>
            <w:vAlign w:val="center"/>
          </w:tcPr>
          <w:p w:rsidR="00227146" w:rsidRPr="00823845" w:rsidRDefault="00227146" w:rsidP="00A0534C">
            <w:pPr>
              <w:jc w:val="center"/>
              <w:rPr>
                <w:color w:val="auto"/>
                <w:szCs w:val="28"/>
              </w:rPr>
            </w:pPr>
            <w:r w:rsidRPr="00823845">
              <w:rPr>
                <w:color w:val="auto"/>
                <w:szCs w:val="28"/>
              </w:rPr>
              <w:t>-</w:t>
            </w:r>
          </w:p>
        </w:tc>
      </w:tr>
      <w:tr w:rsidR="00227146" w:rsidRPr="00823845" w:rsidTr="00A0534C">
        <w:trPr>
          <w:trHeight w:val="541"/>
        </w:trPr>
        <w:tc>
          <w:tcPr>
            <w:tcW w:w="1418" w:type="dxa"/>
            <w:vAlign w:val="center"/>
          </w:tcPr>
          <w:p w:rsidR="00227146" w:rsidRPr="00823845" w:rsidRDefault="00227146" w:rsidP="00A0534C">
            <w:pPr>
              <w:jc w:val="center"/>
              <w:rPr>
                <w:color w:val="auto"/>
                <w:szCs w:val="28"/>
              </w:rPr>
            </w:pPr>
            <w:r w:rsidRPr="00823845">
              <w:rPr>
                <w:color w:val="auto"/>
                <w:szCs w:val="28"/>
              </w:rPr>
              <w:t>THCS</w:t>
            </w:r>
          </w:p>
        </w:tc>
        <w:tc>
          <w:tcPr>
            <w:tcW w:w="4252" w:type="dxa"/>
            <w:vAlign w:val="center"/>
          </w:tcPr>
          <w:p w:rsidR="00227146" w:rsidRPr="00823845" w:rsidRDefault="00227146" w:rsidP="00A0534C">
            <w:pPr>
              <w:rPr>
                <w:color w:val="auto"/>
                <w:szCs w:val="28"/>
              </w:rPr>
            </w:pPr>
            <w:r w:rsidRPr="00823845">
              <w:rPr>
                <w:color w:val="auto"/>
                <w:szCs w:val="28"/>
              </w:rPr>
              <w:t>Phụ đạo các môn: Toán, Ngữ văn, Vật lý, Hóa học, Sinh học</w:t>
            </w:r>
          </w:p>
        </w:tc>
        <w:tc>
          <w:tcPr>
            <w:tcW w:w="2268" w:type="dxa"/>
            <w:vAlign w:val="center"/>
          </w:tcPr>
          <w:p w:rsidR="00227146" w:rsidRPr="00823845" w:rsidRDefault="00227146" w:rsidP="00A0534C">
            <w:pPr>
              <w:jc w:val="center"/>
              <w:rPr>
                <w:color w:val="auto"/>
                <w:szCs w:val="28"/>
              </w:rPr>
            </w:pPr>
            <w:r w:rsidRPr="00823845">
              <w:rPr>
                <w:color w:val="auto"/>
                <w:szCs w:val="28"/>
              </w:rPr>
              <w:t>Tối đa 8 tiết</w:t>
            </w:r>
          </w:p>
        </w:tc>
        <w:tc>
          <w:tcPr>
            <w:tcW w:w="1663" w:type="dxa"/>
            <w:vAlign w:val="center"/>
          </w:tcPr>
          <w:p w:rsidR="00227146" w:rsidRPr="00823845" w:rsidRDefault="00227146" w:rsidP="00A0534C">
            <w:pPr>
              <w:jc w:val="center"/>
              <w:rPr>
                <w:color w:val="auto"/>
                <w:szCs w:val="28"/>
              </w:rPr>
            </w:pPr>
            <w:r w:rsidRPr="00823845">
              <w:rPr>
                <w:color w:val="auto"/>
                <w:szCs w:val="28"/>
              </w:rPr>
              <w:t>30/32 tuần</w:t>
            </w:r>
          </w:p>
        </w:tc>
      </w:tr>
    </w:tbl>
    <w:p w:rsidR="00227146" w:rsidRPr="00823845" w:rsidRDefault="00227146" w:rsidP="00227146">
      <w:pPr>
        <w:spacing w:before="60" w:after="60"/>
        <w:ind w:firstLine="720"/>
        <w:jc w:val="both"/>
        <w:rPr>
          <w:color w:val="auto"/>
          <w:szCs w:val="28"/>
        </w:rPr>
      </w:pPr>
      <w:r w:rsidRPr="00823845">
        <w:rPr>
          <w:color w:val="auto"/>
          <w:szCs w:val="28"/>
        </w:rPr>
        <w:t>c. Định mức bồi dưỡng giáo viên thực hiện:</w:t>
      </w:r>
    </w:p>
    <w:p w:rsidR="00227146" w:rsidRPr="00823845" w:rsidRDefault="00227146" w:rsidP="00227146">
      <w:pPr>
        <w:spacing w:before="60" w:after="60"/>
        <w:ind w:firstLine="720"/>
        <w:jc w:val="both"/>
        <w:rPr>
          <w:color w:val="auto"/>
          <w:szCs w:val="28"/>
        </w:rPr>
      </w:pPr>
      <w:r w:rsidRPr="00823845">
        <w:rPr>
          <w:color w:val="auto"/>
          <w:szCs w:val="28"/>
        </w:rPr>
        <w:t xml:space="preserve">- Đối với bậc mầm non: </w:t>
      </w:r>
    </w:p>
    <w:p w:rsidR="00227146" w:rsidRPr="00823845" w:rsidRDefault="00227146" w:rsidP="00227146">
      <w:pPr>
        <w:spacing w:before="60" w:after="60"/>
        <w:ind w:firstLine="720"/>
        <w:jc w:val="both"/>
        <w:rPr>
          <w:color w:val="auto"/>
          <w:szCs w:val="28"/>
        </w:rPr>
      </w:pPr>
      <w:r w:rsidRPr="00823845">
        <w:rPr>
          <w:color w:val="auto"/>
          <w:szCs w:val="28"/>
        </w:rPr>
        <w:t>+ Nếu nhóm, lớp được bố trí đủ định mức biên chế giáo viên phù hợp với quy mô để thực hiện dạy 2 buổi/ngày theo quy định</w:t>
      </w:r>
      <w:r w:rsidRPr="00823845">
        <w:rPr>
          <w:rStyle w:val="FootnoteReference"/>
          <w:color w:val="auto"/>
          <w:szCs w:val="28"/>
        </w:rPr>
        <w:footnoteReference w:id="3"/>
      </w:r>
      <w:r w:rsidRPr="00823845">
        <w:rPr>
          <w:color w:val="auto"/>
          <w:szCs w:val="28"/>
        </w:rPr>
        <w:t>: Giáo viên thực hiện không được hưởng tiền bồi dưỡng.</w:t>
      </w:r>
    </w:p>
    <w:p w:rsidR="00227146" w:rsidRPr="00823845" w:rsidRDefault="00227146" w:rsidP="00227146">
      <w:pPr>
        <w:spacing w:before="60" w:after="60"/>
        <w:ind w:firstLine="720"/>
        <w:jc w:val="both"/>
        <w:rPr>
          <w:color w:val="auto"/>
          <w:szCs w:val="28"/>
        </w:rPr>
      </w:pPr>
      <w:r w:rsidRPr="00823845">
        <w:rPr>
          <w:color w:val="auto"/>
          <w:szCs w:val="28"/>
        </w:rPr>
        <w:t>+ Nhóm, lớp không được bố trí đủ định mức biên chế giáo viên để dạy 2 buổi/ngày: Giáo viên thực hiện được bồi dưỡng với định mức 21.000đ/tiết.</w:t>
      </w:r>
    </w:p>
    <w:p w:rsidR="00227146" w:rsidRPr="00823845" w:rsidRDefault="00227146" w:rsidP="00227146">
      <w:pPr>
        <w:spacing w:before="60" w:after="60"/>
        <w:ind w:left="720"/>
        <w:jc w:val="both"/>
        <w:rPr>
          <w:color w:val="auto"/>
          <w:szCs w:val="28"/>
        </w:rPr>
      </w:pPr>
      <w:r w:rsidRPr="00823845">
        <w:rPr>
          <w:color w:val="auto"/>
          <w:szCs w:val="28"/>
        </w:rPr>
        <w:t xml:space="preserve">- Đối với cấp tiểu học: </w:t>
      </w:r>
    </w:p>
    <w:p w:rsidR="00227146" w:rsidRPr="00823845" w:rsidRDefault="00227146" w:rsidP="00227146">
      <w:pPr>
        <w:widowControl w:val="0"/>
        <w:spacing w:before="60" w:after="60"/>
        <w:ind w:firstLine="720"/>
        <w:jc w:val="both"/>
        <w:rPr>
          <w:color w:val="auto"/>
          <w:szCs w:val="28"/>
        </w:rPr>
      </w:pPr>
      <w:r w:rsidRPr="00823845">
        <w:rPr>
          <w:color w:val="auto"/>
          <w:szCs w:val="28"/>
        </w:rPr>
        <w:t>+ Nếu lớp học được bố trí đủ định mức biên chế 1,5 giáo viên/lớp (không tính giáo viên Tin học, Ngoại ngữ) để thực hiện dạy 2 buổi/ngày theo quy định</w:t>
      </w:r>
      <w:r w:rsidRPr="00823845">
        <w:rPr>
          <w:rStyle w:val="FootnoteReference"/>
          <w:color w:val="auto"/>
          <w:szCs w:val="28"/>
        </w:rPr>
        <w:footnoteReference w:id="4"/>
      </w:r>
      <w:r w:rsidRPr="00823845">
        <w:rPr>
          <w:color w:val="auto"/>
          <w:szCs w:val="28"/>
        </w:rPr>
        <w:t>: Giáo viên thực hiện dạy phụ đạo không được hưởng tiền bồi dưỡng.</w:t>
      </w:r>
    </w:p>
    <w:p w:rsidR="00227146" w:rsidRPr="00823845" w:rsidRDefault="00227146" w:rsidP="00227146">
      <w:pPr>
        <w:widowControl w:val="0"/>
        <w:spacing w:before="60" w:after="60"/>
        <w:ind w:firstLine="720"/>
        <w:jc w:val="both"/>
        <w:rPr>
          <w:color w:val="auto"/>
          <w:szCs w:val="28"/>
        </w:rPr>
      </w:pPr>
      <w:r w:rsidRPr="00823845">
        <w:rPr>
          <w:color w:val="auto"/>
          <w:szCs w:val="28"/>
        </w:rPr>
        <w:t>+ Nếu lớp học bố trí định mức biên chế 1,2 giáo viên/lớp (không tính giáo viên Tin học, Ngoại ngữ) để thực hiện dạy 1 buổi/ngày theo quy định: Giáo viên thực hiện được bồi dưỡng với định mức 32.000đ/tiết.</w:t>
      </w:r>
    </w:p>
    <w:p w:rsidR="00227146" w:rsidRPr="00823845" w:rsidRDefault="00227146" w:rsidP="00227146">
      <w:pPr>
        <w:spacing w:before="60" w:after="60"/>
        <w:ind w:firstLine="720"/>
        <w:jc w:val="both"/>
        <w:rPr>
          <w:color w:val="auto"/>
          <w:szCs w:val="28"/>
        </w:rPr>
      </w:pPr>
      <w:r w:rsidRPr="00823845">
        <w:rPr>
          <w:color w:val="auto"/>
          <w:szCs w:val="28"/>
        </w:rPr>
        <w:t>- Đối với cấp THCS, THPT hệ GDPT và GDTX: Nếu số tiết giáo viên thực hiện dạy chính khóa + số tiết giáo viên dạy phụ đạo/tuần vượt số tiết tiêu chuẩn quy định và tổng số tiết giáo viên đã thực hiện dạy chính khóa + tổng số tiết giáo viên dạy phụ đạo/năm vượt số tiết tiêu chuẩn quy định thì số tiết vượt được chi trả tiền bồi dưỡng với định mức như sau:</w:t>
      </w:r>
    </w:p>
    <w:p w:rsidR="00227146" w:rsidRPr="00823845" w:rsidRDefault="00227146" w:rsidP="00227146">
      <w:pPr>
        <w:spacing w:before="60" w:after="60"/>
        <w:ind w:firstLine="720"/>
        <w:jc w:val="both"/>
        <w:rPr>
          <w:color w:val="auto"/>
          <w:szCs w:val="28"/>
        </w:rPr>
      </w:pPr>
      <w:r w:rsidRPr="00823845">
        <w:rPr>
          <w:color w:val="auto"/>
          <w:szCs w:val="28"/>
        </w:rPr>
        <w:t xml:space="preserve">+ Dạy phụ đạo cấp THCS hệ GDPT: 42.000đ/tiết. </w:t>
      </w:r>
    </w:p>
    <w:p w:rsidR="00227146" w:rsidRPr="00823845" w:rsidRDefault="00227146" w:rsidP="00227146">
      <w:pPr>
        <w:spacing w:before="60" w:after="60"/>
        <w:ind w:firstLine="720"/>
        <w:jc w:val="both"/>
        <w:rPr>
          <w:b/>
          <w:i/>
          <w:color w:val="auto"/>
          <w:szCs w:val="28"/>
        </w:rPr>
      </w:pPr>
      <w:r w:rsidRPr="00823845">
        <w:rPr>
          <w:b/>
          <w:i/>
          <w:color w:val="auto"/>
          <w:szCs w:val="28"/>
        </w:rPr>
        <w:t>* Kinh phí thực hiện:</w:t>
      </w:r>
    </w:p>
    <w:p w:rsidR="00227146" w:rsidRPr="00823845" w:rsidRDefault="00227146" w:rsidP="00227146">
      <w:pPr>
        <w:spacing w:before="60" w:after="60"/>
        <w:ind w:firstLine="720"/>
        <w:jc w:val="both"/>
        <w:rPr>
          <w:color w:val="auto"/>
          <w:szCs w:val="28"/>
        </w:rPr>
      </w:pPr>
      <w:r w:rsidRPr="00823845">
        <w:rPr>
          <w:color w:val="auto"/>
          <w:szCs w:val="28"/>
        </w:rPr>
        <w:lastRenderedPageBreak/>
        <w:t>+ Số lượng kinh phí: Ước khoảng 1.600 triệu đồng/năm học. Giai đoạn 2016- 2020 ước khoảng 8.000 triệu đồng.</w:t>
      </w:r>
    </w:p>
    <w:p w:rsidR="00227146" w:rsidRPr="00823845" w:rsidRDefault="00227146" w:rsidP="00227146">
      <w:pPr>
        <w:spacing w:before="60" w:after="60"/>
        <w:ind w:firstLine="720"/>
        <w:jc w:val="both"/>
        <w:rPr>
          <w:color w:val="auto"/>
          <w:szCs w:val="28"/>
        </w:rPr>
      </w:pPr>
      <w:r w:rsidRPr="00823845">
        <w:rPr>
          <w:color w:val="auto"/>
          <w:szCs w:val="28"/>
        </w:rPr>
        <w:t>+ Nguồn kinh phí: Ngân sách tỉnh bổ sung thêm ngoài định mức chi cho sự nghiệp giáo dục và đào tạo ổn định hàng năm.</w:t>
      </w:r>
    </w:p>
    <w:p w:rsidR="00227146" w:rsidRPr="00823845" w:rsidRDefault="00227146" w:rsidP="00227146">
      <w:pPr>
        <w:spacing w:before="60" w:after="60"/>
        <w:ind w:firstLine="720"/>
        <w:jc w:val="both"/>
        <w:rPr>
          <w:i/>
          <w:color w:val="auto"/>
          <w:szCs w:val="28"/>
        </w:rPr>
      </w:pPr>
      <w:r w:rsidRPr="00823845">
        <w:rPr>
          <w:i/>
          <w:color w:val="auto"/>
          <w:szCs w:val="28"/>
        </w:rPr>
        <w:t>Chi tiết theo Mục 3 của Phụ lục 2 đính kèm.</w:t>
      </w:r>
    </w:p>
    <w:p w:rsidR="00227146" w:rsidRPr="00823845" w:rsidRDefault="00227146" w:rsidP="00227146">
      <w:pPr>
        <w:spacing w:before="60" w:after="60"/>
        <w:ind w:firstLine="720"/>
        <w:jc w:val="both"/>
        <w:rPr>
          <w:b/>
          <w:color w:val="auto"/>
          <w:szCs w:val="28"/>
        </w:rPr>
      </w:pPr>
      <w:r w:rsidRPr="00823845">
        <w:rPr>
          <w:b/>
          <w:color w:val="auto"/>
          <w:szCs w:val="28"/>
        </w:rPr>
        <w:t>5.3. Bồi dưỡng học sinh khá, giỏi</w:t>
      </w:r>
    </w:p>
    <w:p w:rsidR="00227146" w:rsidRPr="00823845" w:rsidRDefault="00227146" w:rsidP="00227146">
      <w:pPr>
        <w:spacing w:before="60" w:after="60"/>
        <w:ind w:firstLine="720"/>
        <w:jc w:val="both"/>
        <w:rPr>
          <w:color w:val="auto"/>
          <w:szCs w:val="28"/>
        </w:rPr>
      </w:pPr>
      <w:r w:rsidRPr="00823845">
        <w:rPr>
          <w:color w:val="auto"/>
          <w:szCs w:val="28"/>
        </w:rPr>
        <w:t>- Tổ chức khảo sát, đánh giá xếp loại học sinh theo đúng qui định để tổ chức bồi dưỡng học sinh khá, giỏi từ lớp 3 đến lớp 9, từng bước nâng cao chất lượng học sinh và nâng tỉ lệ học sinh khá giỏi THCS lên 40% vào năm 2020.</w:t>
      </w:r>
    </w:p>
    <w:p w:rsidR="00227146" w:rsidRPr="00823845" w:rsidRDefault="00227146" w:rsidP="00227146">
      <w:pPr>
        <w:spacing w:before="60" w:after="60"/>
        <w:ind w:firstLine="720"/>
        <w:jc w:val="both"/>
        <w:rPr>
          <w:color w:val="auto"/>
          <w:szCs w:val="28"/>
        </w:rPr>
      </w:pPr>
      <w:r w:rsidRPr="00823845">
        <w:rPr>
          <w:color w:val="auto"/>
          <w:szCs w:val="28"/>
        </w:rPr>
        <w:t>- Thời lượng bồi dưỡng: Từ 3 đến 4 tiết/tuần cho mỗi lớp.</w:t>
      </w:r>
    </w:p>
    <w:p w:rsidR="00227146" w:rsidRPr="00823845" w:rsidRDefault="00227146" w:rsidP="00227146">
      <w:pPr>
        <w:spacing w:before="60" w:after="60"/>
        <w:ind w:firstLine="720"/>
        <w:jc w:val="both"/>
        <w:rPr>
          <w:color w:val="auto"/>
          <w:szCs w:val="28"/>
        </w:rPr>
      </w:pPr>
      <w:r w:rsidRPr="00823845">
        <w:rPr>
          <w:color w:val="auto"/>
          <w:szCs w:val="28"/>
        </w:rPr>
        <w:t xml:space="preserve">- Định mức bồi dưỡng: </w:t>
      </w:r>
    </w:p>
    <w:p w:rsidR="00227146" w:rsidRPr="00823845" w:rsidRDefault="00227146" w:rsidP="00227146">
      <w:pPr>
        <w:spacing w:before="60" w:after="60"/>
        <w:ind w:firstLine="720"/>
        <w:jc w:val="both"/>
        <w:rPr>
          <w:color w:val="auto"/>
          <w:szCs w:val="28"/>
        </w:rPr>
      </w:pPr>
      <w:r w:rsidRPr="00823845">
        <w:rPr>
          <w:color w:val="auto"/>
          <w:szCs w:val="28"/>
        </w:rPr>
        <w:t>+ Tiểu học: 32.000 đồng x 04 tiết x 24 lớp x 20 tuần = 61, 44 triệu đồng.</w:t>
      </w:r>
    </w:p>
    <w:p w:rsidR="00227146" w:rsidRPr="00823845" w:rsidRDefault="00227146" w:rsidP="00227146">
      <w:pPr>
        <w:spacing w:before="60" w:after="60"/>
        <w:ind w:firstLine="720"/>
        <w:jc w:val="both"/>
        <w:rPr>
          <w:color w:val="auto"/>
          <w:szCs w:val="28"/>
        </w:rPr>
      </w:pPr>
      <w:r w:rsidRPr="00823845">
        <w:rPr>
          <w:color w:val="auto"/>
          <w:szCs w:val="28"/>
        </w:rPr>
        <w:t>+ Trung học cơ sở: 42.000 đồng x 280 lớp x 3 tiết x 16 tuần = 564 triệu đồng.</w:t>
      </w:r>
    </w:p>
    <w:p w:rsidR="00227146" w:rsidRPr="00823845" w:rsidRDefault="00227146" w:rsidP="00227146">
      <w:pPr>
        <w:spacing w:before="60" w:after="60"/>
        <w:ind w:firstLine="720"/>
        <w:jc w:val="both"/>
        <w:rPr>
          <w:color w:val="auto"/>
          <w:szCs w:val="28"/>
        </w:rPr>
      </w:pPr>
      <w:r w:rsidRPr="00823845">
        <w:rPr>
          <w:color w:val="auto"/>
          <w:szCs w:val="28"/>
        </w:rPr>
        <w:t>- Tổng kinh phí khoảng 625 triệu đồng/năm, trong đó, cha mẹ học sinh đóng góp 50%, ngân sách huyện hỗ trợ 50%.</w:t>
      </w:r>
    </w:p>
    <w:p w:rsidR="00227146" w:rsidRPr="00823845" w:rsidRDefault="00227146" w:rsidP="00227146">
      <w:pPr>
        <w:spacing w:before="60" w:after="60"/>
        <w:ind w:firstLine="720"/>
        <w:jc w:val="both"/>
        <w:rPr>
          <w:b/>
          <w:color w:val="auto"/>
          <w:szCs w:val="28"/>
        </w:rPr>
      </w:pPr>
      <w:r w:rsidRPr="00823845">
        <w:rPr>
          <w:b/>
          <w:color w:val="auto"/>
          <w:szCs w:val="28"/>
        </w:rPr>
        <w:t>5.4. Đổi mới phương pháp dạy học, kiểm tra, đánh giá phù hợp đối tượng</w:t>
      </w:r>
    </w:p>
    <w:p w:rsidR="00227146" w:rsidRPr="00823845" w:rsidRDefault="00227146" w:rsidP="00227146">
      <w:pPr>
        <w:spacing w:before="60" w:after="60"/>
        <w:ind w:firstLine="720"/>
        <w:jc w:val="both"/>
        <w:rPr>
          <w:color w:val="auto"/>
          <w:szCs w:val="28"/>
        </w:rPr>
      </w:pPr>
      <w:r w:rsidRPr="00823845">
        <w:rPr>
          <w:color w:val="auto"/>
          <w:szCs w:val="28"/>
        </w:rPr>
        <w:t>- Thực hiện việc đổi mới phương pháp dạy học phù hợp đối tượng học sinh  theo hướng phát huy tính tích cực, chủ động, sáng tạo và vận dụng kiến thức, phát triển các kỹ năng của người học;  khuyến khích tính tự học để học sinh tự lĩnh hội tri thức, kỹ năng, phát triển năng lực; đa dạng hóa các hình thức học tập; có các hình thức phù hợp nâng cao năng lực tự học của học sinh DTTS, tổ chức có hiệu quả mô hình hướng dẫn tự học cho học sinh DTTS ở các trường PTDTBT.</w:t>
      </w:r>
    </w:p>
    <w:p w:rsidR="00227146" w:rsidRPr="00823845" w:rsidRDefault="00227146" w:rsidP="00227146">
      <w:pPr>
        <w:spacing w:before="60" w:after="60"/>
        <w:ind w:firstLine="720"/>
        <w:jc w:val="both"/>
        <w:rPr>
          <w:color w:val="auto"/>
          <w:szCs w:val="28"/>
        </w:rPr>
      </w:pPr>
      <w:r w:rsidRPr="00823845">
        <w:rPr>
          <w:color w:val="auto"/>
          <w:szCs w:val="28"/>
        </w:rPr>
        <w:t xml:space="preserve">- Thực hiện nghiêm túc việc đổi mới hình thức  kiểm tra, đánh giá kết quả giáo dục theo quy định của Bộ Giáo dục và Đào tạo; đảm bảo tính vừa sức, phù hợp đối tượng; trung thực, khách quan, triệt để chống bệnh thành tích trong giáo dục. </w:t>
      </w:r>
    </w:p>
    <w:p w:rsidR="00227146" w:rsidRPr="00823845" w:rsidRDefault="00227146" w:rsidP="00227146">
      <w:pPr>
        <w:spacing w:before="60" w:after="60"/>
        <w:ind w:firstLine="720"/>
        <w:jc w:val="both"/>
        <w:rPr>
          <w:b/>
          <w:color w:val="auto"/>
          <w:szCs w:val="28"/>
        </w:rPr>
      </w:pPr>
      <w:r w:rsidRPr="00823845">
        <w:rPr>
          <w:b/>
          <w:color w:val="auto"/>
          <w:szCs w:val="28"/>
        </w:rPr>
        <w:t>5.5. Các cơ quan quản lý giáo dục tăng cường công tác thanh tra, kiểm tra việc tổ chức dạy học và các hoạt động giáo dục đối với các trường vùng DTTS; kịp thời chấn chỉnh sai sót và có giải pháp phù hợp để nâng cao chất lượng giáo dục.</w:t>
      </w:r>
    </w:p>
    <w:p w:rsidR="00227146" w:rsidRPr="00823845" w:rsidRDefault="00227146" w:rsidP="00227146">
      <w:pPr>
        <w:spacing w:before="60" w:after="60"/>
        <w:ind w:firstLine="720"/>
        <w:jc w:val="both"/>
        <w:rPr>
          <w:b/>
          <w:color w:val="auto"/>
          <w:szCs w:val="28"/>
        </w:rPr>
      </w:pPr>
      <w:r w:rsidRPr="00823845">
        <w:rPr>
          <w:b/>
          <w:color w:val="auto"/>
          <w:szCs w:val="28"/>
        </w:rPr>
        <w:t>6. Thực hiện đầy đủ, hiệu quả các chế độ, chính sách đối với học sinh</w:t>
      </w:r>
    </w:p>
    <w:p w:rsidR="00227146" w:rsidRPr="00823845" w:rsidRDefault="00227146" w:rsidP="00227146">
      <w:pPr>
        <w:spacing w:before="60" w:after="60"/>
        <w:ind w:firstLine="720"/>
        <w:jc w:val="both"/>
        <w:rPr>
          <w:color w:val="auto"/>
          <w:szCs w:val="28"/>
        </w:rPr>
      </w:pPr>
      <w:r w:rsidRPr="00823845">
        <w:rPr>
          <w:color w:val="auto"/>
          <w:szCs w:val="28"/>
        </w:rPr>
        <w:t>- Thực hiện đầy đủ, kịp thời, đúng đối tượng chính sách học bổng cho học sinh các trường PTDTBT; các chính sách hỗ trợ của Nhà nước đối với trẻ mầm non, học sinh bán trú, học sinh vùng đặc biệt khó khăn, học sinh con hộ nghèo.</w:t>
      </w:r>
    </w:p>
    <w:p w:rsidR="00227146" w:rsidRPr="00823845" w:rsidRDefault="00227146" w:rsidP="00227146">
      <w:pPr>
        <w:widowControl w:val="0"/>
        <w:spacing w:before="60" w:after="60"/>
        <w:ind w:firstLine="720"/>
        <w:jc w:val="both"/>
        <w:rPr>
          <w:color w:val="auto"/>
          <w:szCs w:val="28"/>
          <w:lang w:val="es-ES"/>
        </w:rPr>
      </w:pPr>
      <w:r w:rsidRPr="00823845">
        <w:rPr>
          <w:color w:val="auto"/>
          <w:szCs w:val="28"/>
        </w:rPr>
        <w:t>- Nâng cao hiệu quả việc sử dụng các chế độ, chính sách hỗ trợ của Nhà nước đối với trẻ em, học sinh; tăng cường công tác thanh tra, kiểm tra</w:t>
      </w:r>
      <w:r w:rsidRPr="00823845">
        <w:rPr>
          <w:color w:val="auto"/>
          <w:szCs w:val="28"/>
          <w:lang w:val="es-ES"/>
        </w:rPr>
        <w:t>; phát huy vai trò giám sát của các tổ chức, đoàn thể trong nhà trường, của đại diện cha mẹ học sinh, của chính quyền, các tổ chức đoàn thể tại địa phương.</w:t>
      </w:r>
    </w:p>
    <w:p w:rsidR="00227146" w:rsidRPr="00823845" w:rsidRDefault="00227146" w:rsidP="00227146">
      <w:pPr>
        <w:spacing w:before="60" w:after="60"/>
        <w:ind w:firstLine="720"/>
        <w:jc w:val="both"/>
        <w:rPr>
          <w:b/>
          <w:color w:val="auto"/>
          <w:szCs w:val="28"/>
          <w:lang w:val="es-ES"/>
        </w:rPr>
      </w:pPr>
      <w:r w:rsidRPr="00823845">
        <w:rPr>
          <w:b/>
          <w:color w:val="auto"/>
          <w:szCs w:val="28"/>
          <w:lang w:val="es-ES"/>
        </w:rPr>
        <w:t>7. Tăng cường nguồn lực Nhà nước, đẩy mạnh xã hội hóa giáo dục</w:t>
      </w:r>
    </w:p>
    <w:p w:rsidR="00227146" w:rsidRPr="00823845" w:rsidRDefault="00227146" w:rsidP="00227146">
      <w:pPr>
        <w:spacing w:before="60" w:after="60"/>
        <w:ind w:firstLine="720"/>
        <w:jc w:val="both"/>
        <w:rPr>
          <w:color w:val="auto"/>
          <w:szCs w:val="28"/>
          <w:lang w:val="es-ES"/>
        </w:rPr>
      </w:pPr>
      <w:r w:rsidRPr="00823845">
        <w:rPr>
          <w:b/>
          <w:color w:val="auto"/>
          <w:szCs w:val="28"/>
          <w:lang w:val="es-ES"/>
        </w:rPr>
        <w:lastRenderedPageBreak/>
        <w:t xml:space="preserve">- </w:t>
      </w:r>
      <w:r w:rsidRPr="00823845">
        <w:rPr>
          <w:color w:val="auto"/>
          <w:szCs w:val="28"/>
          <w:lang w:val="es-ES"/>
        </w:rPr>
        <w:t>Ưu tiên các nguồn lực của địa phương, của ngành giáo dục để đầu tư cho sự nghiệp giáo dục; tổ chức lồng ghép các nguồn vốn các chương trình mục tiêu quốc gia để xây dựng cơ sở vật chất trường lớp học, trang thiết bị dạy học cho các trường.</w:t>
      </w:r>
    </w:p>
    <w:p w:rsidR="00227146" w:rsidRPr="00823845" w:rsidRDefault="00227146" w:rsidP="00227146">
      <w:pPr>
        <w:spacing w:before="60" w:after="60"/>
        <w:ind w:firstLine="720"/>
        <w:jc w:val="both"/>
        <w:rPr>
          <w:b/>
          <w:color w:val="auto"/>
          <w:szCs w:val="28"/>
          <w:lang w:val="es-ES"/>
        </w:rPr>
      </w:pPr>
      <w:r w:rsidRPr="00823845">
        <w:rPr>
          <w:color w:val="auto"/>
          <w:szCs w:val="28"/>
          <w:lang w:val="es-ES"/>
        </w:rPr>
        <w:t>- Đẩy mạnh xã hội hóa giáo dục: Kêu gọi các tổ chức, cá nhân hỗ trợ xây dựng trường lớp học; vận động nhân dân đóng góp xây dựng các công trình phụ trợ (Giếng nước, công tường rào, sân bê tông, nhà vệ sinh…) cho các trường.</w:t>
      </w:r>
    </w:p>
    <w:p w:rsidR="00227146" w:rsidRPr="00823845" w:rsidRDefault="00227146" w:rsidP="00227146">
      <w:pPr>
        <w:spacing w:before="60" w:after="60"/>
        <w:ind w:firstLine="720"/>
        <w:jc w:val="both"/>
        <w:rPr>
          <w:b/>
          <w:color w:val="auto"/>
          <w:szCs w:val="28"/>
          <w:lang w:val="es-ES"/>
        </w:rPr>
      </w:pPr>
      <w:r w:rsidRPr="00823845">
        <w:rPr>
          <w:b/>
          <w:color w:val="auto"/>
          <w:szCs w:val="28"/>
          <w:lang w:val="es-ES"/>
        </w:rPr>
        <w:t>V. KINH PHÍ THỰC HIỆN ĐỀ ÁN</w:t>
      </w:r>
    </w:p>
    <w:p w:rsidR="00227146" w:rsidRPr="00823845" w:rsidRDefault="00227146" w:rsidP="00227146">
      <w:pPr>
        <w:spacing w:before="60" w:after="60"/>
        <w:ind w:firstLine="709"/>
        <w:jc w:val="both"/>
        <w:rPr>
          <w:color w:val="auto"/>
          <w:szCs w:val="28"/>
          <w:lang w:val="es-ES"/>
        </w:rPr>
      </w:pPr>
      <w:r w:rsidRPr="00823845">
        <w:rPr>
          <w:b/>
          <w:color w:val="auto"/>
          <w:szCs w:val="28"/>
          <w:lang w:val="es-ES"/>
        </w:rPr>
        <w:t>1. Kinh phí, nguồn kinh phí</w:t>
      </w:r>
    </w:p>
    <w:p w:rsidR="00227146" w:rsidRPr="00823845" w:rsidRDefault="00227146" w:rsidP="00227146">
      <w:pPr>
        <w:spacing w:before="60" w:after="60"/>
        <w:ind w:left="720"/>
        <w:jc w:val="right"/>
        <w:rPr>
          <w:b/>
          <w:i/>
          <w:color w:val="auto"/>
          <w:szCs w:val="28"/>
          <w:lang w:val="es-ES"/>
        </w:rPr>
      </w:pPr>
      <w:r w:rsidRPr="00823845">
        <w:rPr>
          <w:b/>
          <w:i/>
          <w:color w:val="auto"/>
          <w:szCs w:val="28"/>
          <w:lang w:val="es-ES"/>
        </w:rPr>
        <w:t>ĐVT: triệu đồng</w:t>
      </w:r>
    </w:p>
    <w:tbl>
      <w:tblPr>
        <w:tblW w:w="9628" w:type="dxa"/>
        <w:tblInd w:w="108" w:type="dxa"/>
        <w:tblLayout w:type="fixed"/>
        <w:tblLook w:val="01E0"/>
      </w:tblPr>
      <w:tblGrid>
        <w:gridCol w:w="741"/>
        <w:gridCol w:w="1852"/>
        <w:gridCol w:w="1111"/>
        <w:gridCol w:w="1111"/>
        <w:gridCol w:w="1111"/>
        <w:gridCol w:w="1111"/>
        <w:gridCol w:w="1482"/>
        <w:gridCol w:w="1109"/>
      </w:tblGrid>
      <w:tr w:rsidR="00227146" w:rsidRPr="00823845" w:rsidTr="00A0534C">
        <w:trPr>
          <w:trHeight w:val="293"/>
        </w:trPr>
        <w:tc>
          <w:tcPr>
            <w:tcW w:w="741" w:type="dxa"/>
            <w:vMerge w:val="restart"/>
            <w:tcBorders>
              <w:top w:val="single" w:sz="4" w:space="0" w:color="auto"/>
              <w:left w:val="single" w:sz="4" w:space="0" w:color="auto"/>
              <w:bottom w:val="single" w:sz="4" w:space="0" w:color="auto"/>
              <w:right w:val="single" w:sz="4" w:space="0" w:color="auto"/>
            </w:tcBorders>
            <w:vAlign w:val="center"/>
          </w:tcPr>
          <w:p w:rsidR="00227146" w:rsidRPr="00823845" w:rsidRDefault="00227146" w:rsidP="00A0534C">
            <w:pPr>
              <w:jc w:val="center"/>
              <w:rPr>
                <w:b/>
                <w:color w:val="auto"/>
                <w:szCs w:val="28"/>
              </w:rPr>
            </w:pPr>
            <w:r w:rsidRPr="00823845">
              <w:rPr>
                <w:b/>
                <w:color w:val="auto"/>
                <w:szCs w:val="28"/>
              </w:rPr>
              <w:t>STT</w:t>
            </w:r>
          </w:p>
        </w:tc>
        <w:tc>
          <w:tcPr>
            <w:tcW w:w="1852" w:type="dxa"/>
            <w:vMerge w:val="restart"/>
            <w:tcBorders>
              <w:top w:val="single" w:sz="4" w:space="0" w:color="auto"/>
              <w:left w:val="single" w:sz="4" w:space="0" w:color="auto"/>
              <w:bottom w:val="single" w:sz="4" w:space="0" w:color="auto"/>
              <w:right w:val="single" w:sz="4" w:space="0" w:color="auto"/>
            </w:tcBorders>
            <w:vAlign w:val="center"/>
          </w:tcPr>
          <w:p w:rsidR="00227146" w:rsidRPr="00823845" w:rsidRDefault="00227146" w:rsidP="00A0534C">
            <w:pPr>
              <w:jc w:val="center"/>
              <w:rPr>
                <w:b/>
                <w:color w:val="auto"/>
                <w:szCs w:val="28"/>
              </w:rPr>
            </w:pPr>
            <w:r w:rsidRPr="00823845">
              <w:rPr>
                <w:b/>
                <w:color w:val="auto"/>
                <w:szCs w:val="28"/>
              </w:rPr>
              <w:t>Nội dung</w:t>
            </w:r>
          </w:p>
        </w:tc>
        <w:tc>
          <w:tcPr>
            <w:tcW w:w="1111" w:type="dxa"/>
            <w:vMerge w:val="restart"/>
            <w:tcBorders>
              <w:top w:val="single" w:sz="4" w:space="0" w:color="auto"/>
              <w:left w:val="single" w:sz="4" w:space="0" w:color="auto"/>
              <w:bottom w:val="single" w:sz="4" w:space="0" w:color="auto"/>
              <w:right w:val="single" w:sz="4" w:space="0" w:color="auto"/>
            </w:tcBorders>
            <w:vAlign w:val="center"/>
          </w:tcPr>
          <w:p w:rsidR="00227146" w:rsidRPr="00823845" w:rsidRDefault="00227146" w:rsidP="00A0534C">
            <w:pPr>
              <w:jc w:val="center"/>
              <w:rPr>
                <w:b/>
                <w:color w:val="auto"/>
                <w:szCs w:val="28"/>
              </w:rPr>
            </w:pPr>
            <w:r w:rsidRPr="00823845">
              <w:rPr>
                <w:b/>
                <w:color w:val="auto"/>
                <w:szCs w:val="28"/>
              </w:rPr>
              <w:t>Tổng số kinh phí</w:t>
            </w:r>
          </w:p>
        </w:tc>
        <w:tc>
          <w:tcPr>
            <w:tcW w:w="5924" w:type="dxa"/>
            <w:gridSpan w:val="5"/>
            <w:tcBorders>
              <w:top w:val="single" w:sz="4" w:space="0" w:color="auto"/>
              <w:left w:val="single" w:sz="4" w:space="0" w:color="auto"/>
              <w:bottom w:val="single" w:sz="4" w:space="0" w:color="auto"/>
              <w:right w:val="single" w:sz="4" w:space="0" w:color="auto"/>
            </w:tcBorders>
            <w:vAlign w:val="center"/>
          </w:tcPr>
          <w:p w:rsidR="00227146" w:rsidRPr="00823845" w:rsidRDefault="00227146" w:rsidP="00A0534C">
            <w:pPr>
              <w:jc w:val="center"/>
              <w:rPr>
                <w:b/>
                <w:color w:val="auto"/>
                <w:szCs w:val="28"/>
              </w:rPr>
            </w:pPr>
            <w:r w:rsidRPr="00823845">
              <w:rPr>
                <w:b/>
                <w:color w:val="auto"/>
                <w:szCs w:val="28"/>
              </w:rPr>
              <w:t>Nguồn kinh phí</w:t>
            </w:r>
          </w:p>
        </w:tc>
      </w:tr>
      <w:tr w:rsidR="00227146" w:rsidRPr="00823845" w:rsidTr="00A0534C">
        <w:trPr>
          <w:trHeight w:val="666"/>
        </w:trPr>
        <w:tc>
          <w:tcPr>
            <w:tcW w:w="741" w:type="dxa"/>
            <w:vMerge/>
            <w:tcBorders>
              <w:top w:val="single" w:sz="4" w:space="0" w:color="auto"/>
              <w:left w:val="single" w:sz="4" w:space="0" w:color="auto"/>
              <w:bottom w:val="single" w:sz="4" w:space="0" w:color="auto"/>
              <w:right w:val="single" w:sz="4" w:space="0" w:color="auto"/>
            </w:tcBorders>
            <w:vAlign w:val="center"/>
          </w:tcPr>
          <w:p w:rsidR="00227146" w:rsidRPr="00823845" w:rsidRDefault="00227146" w:rsidP="00A0534C">
            <w:pPr>
              <w:jc w:val="center"/>
              <w:rPr>
                <w:b/>
                <w:color w:val="auto"/>
                <w:szCs w:val="28"/>
              </w:rPr>
            </w:pPr>
          </w:p>
        </w:tc>
        <w:tc>
          <w:tcPr>
            <w:tcW w:w="1852" w:type="dxa"/>
            <w:vMerge/>
            <w:tcBorders>
              <w:top w:val="single" w:sz="4" w:space="0" w:color="auto"/>
              <w:left w:val="single" w:sz="4" w:space="0" w:color="auto"/>
              <w:bottom w:val="single" w:sz="4" w:space="0" w:color="auto"/>
              <w:right w:val="single" w:sz="4" w:space="0" w:color="auto"/>
            </w:tcBorders>
            <w:vAlign w:val="center"/>
          </w:tcPr>
          <w:p w:rsidR="00227146" w:rsidRPr="00823845" w:rsidRDefault="00227146" w:rsidP="00A0534C">
            <w:pPr>
              <w:jc w:val="center"/>
              <w:rPr>
                <w:b/>
                <w:color w:val="auto"/>
                <w:szCs w:val="28"/>
              </w:rPr>
            </w:pPr>
          </w:p>
        </w:tc>
        <w:tc>
          <w:tcPr>
            <w:tcW w:w="1111" w:type="dxa"/>
            <w:vMerge/>
            <w:tcBorders>
              <w:top w:val="single" w:sz="4" w:space="0" w:color="auto"/>
              <w:left w:val="single" w:sz="4" w:space="0" w:color="auto"/>
              <w:bottom w:val="single" w:sz="4" w:space="0" w:color="auto"/>
              <w:right w:val="single" w:sz="4" w:space="0" w:color="auto"/>
            </w:tcBorders>
            <w:vAlign w:val="center"/>
          </w:tcPr>
          <w:p w:rsidR="00227146" w:rsidRPr="00823845" w:rsidRDefault="00227146" w:rsidP="00A0534C">
            <w:pPr>
              <w:jc w:val="center"/>
              <w:rPr>
                <w:b/>
                <w:color w:val="auto"/>
                <w:szCs w:val="28"/>
              </w:rPr>
            </w:pPr>
          </w:p>
        </w:tc>
        <w:tc>
          <w:tcPr>
            <w:tcW w:w="1111" w:type="dxa"/>
            <w:tcBorders>
              <w:top w:val="single" w:sz="4" w:space="0" w:color="auto"/>
              <w:left w:val="single" w:sz="4" w:space="0" w:color="auto"/>
              <w:bottom w:val="single" w:sz="4" w:space="0" w:color="auto"/>
              <w:right w:val="single" w:sz="4" w:space="0" w:color="auto"/>
            </w:tcBorders>
            <w:vAlign w:val="center"/>
          </w:tcPr>
          <w:p w:rsidR="00227146" w:rsidRPr="00823845" w:rsidRDefault="00227146" w:rsidP="00A0534C">
            <w:pPr>
              <w:jc w:val="center"/>
              <w:rPr>
                <w:b/>
                <w:color w:val="auto"/>
                <w:szCs w:val="28"/>
              </w:rPr>
            </w:pPr>
            <w:r w:rsidRPr="00823845">
              <w:rPr>
                <w:b/>
                <w:color w:val="auto"/>
                <w:szCs w:val="28"/>
              </w:rPr>
              <w:t>TW</w:t>
            </w:r>
          </w:p>
        </w:tc>
        <w:tc>
          <w:tcPr>
            <w:tcW w:w="1111" w:type="dxa"/>
            <w:tcBorders>
              <w:top w:val="single" w:sz="4" w:space="0" w:color="auto"/>
              <w:left w:val="single" w:sz="4" w:space="0" w:color="auto"/>
              <w:bottom w:val="single" w:sz="4" w:space="0" w:color="auto"/>
              <w:right w:val="single" w:sz="4" w:space="0" w:color="auto"/>
            </w:tcBorders>
            <w:vAlign w:val="center"/>
          </w:tcPr>
          <w:p w:rsidR="00227146" w:rsidRPr="00823845" w:rsidRDefault="00227146" w:rsidP="00A0534C">
            <w:pPr>
              <w:jc w:val="center"/>
              <w:rPr>
                <w:b/>
                <w:color w:val="auto"/>
                <w:szCs w:val="28"/>
              </w:rPr>
            </w:pPr>
            <w:r w:rsidRPr="00823845">
              <w:rPr>
                <w:b/>
                <w:color w:val="auto"/>
                <w:szCs w:val="28"/>
              </w:rPr>
              <w:t>XSKT</w:t>
            </w:r>
          </w:p>
        </w:tc>
        <w:tc>
          <w:tcPr>
            <w:tcW w:w="1111" w:type="dxa"/>
            <w:tcBorders>
              <w:top w:val="single" w:sz="4" w:space="0" w:color="auto"/>
              <w:left w:val="single" w:sz="4" w:space="0" w:color="auto"/>
              <w:bottom w:val="single" w:sz="4" w:space="0" w:color="auto"/>
              <w:right w:val="single" w:sz="4" w:space="0" w:color="auto"/>
            </w:tcBorders>
            <w:vAlign w:val="center"/>
          </w:tcPr>
          <w:p w:rsidR="00227146" w:rsidRPr="00823845" w:rsidRDefault="00227146" w:rsidP="00A0534C">
            <w:pPr>
              <w:jc w:val="center"/>
              <w:rPr>
                <w:b/>
                <w:color w:val="auto"/>
                <w:szCs w:val="28"/>
              </w:rPr>
            </w:pPr>
            <w:r w:rsidRPr="00823845">
              <w:rPr>
                <w:b/>
                <w:color w:val="auto"/>
                <w:szCs w:val="28"/>
              </w:rPr>
              <w:t>Tỉnh</w:t>
            </w:r>
          </w:p>
        </w:tc>
        <w:tc>
          <w:tcPr>
            <w:tcW w:w="1482" w:type="dxa"/>
            <w:tcBorders>
              <w:top w:val="single" w:sz="4" w:space="0" w:color="auto"/>
              <w:left w:val="single" w:sz="4" w:space="0" w:color="auto"/>
              <w:bottom w:val="single" w:sz="4" w:space="0" w:color="auto"/>
              <w:right w:val="single" w:sz="4" w:space="0" w:color="auto"/>
            </w:tcBorders>
            <w:vAlign w:val="center"/>
          </w:tcPr>
          <w:p w:rsidR="00227146" w:rsidRPr="00823845" w:rsidRDefault="00227146" w:rsidP="00A0534C">
            <w:pPr>
              <w:jc w:val="center"/>
              <w:rPr>
                <w:b/>
                <w:color w:val="auto"/>
                <w:szCs w:val="28"/>
              </w:rPr>
            </w:pPr>
            <w:r w:rsidRPr="00823845">
              <w:rPr>
                <w:b/>
                <w:color w:val="auto"/>
                <w:szCs w:val="28"/>
              </w:rPr>
              <w:t>Huyện</w:t>
            </w:r>
          </w:p>
        </w:tc>
        <w:tc>
          <w:tcPr>
            <w:tcW w:w="1107" w:type="dxa"/>
            <w:tcBorders>
              <w:top w:val="single" w:sz="4" w:space="0" w:color="auto"/>
              <w:left w:val="single" w:sz="4" w:space="0" w:color="auto"/>
              <w:bottom w:val="single" w:sz="4" w:space="0" w:color="auto"/>
              <w:right w:val="single" w:sz="4" w:space="0" w:color="auto"/>
            </w:tcBorders>
            <w:vAlign w:val="center"/>
          </w:tcPr>
          <w:p w:rsidR="00227146" w:rsidRPr="00823845" w:rsidRDefault="00227146" w:rsidP="00A0534C">
            <w:pPr>
              <w:jc w:val="center"/>
              <w:rPr>
                <w:b/>
                <w:color w:val="auto"/>
                <w:szCs w:val="28"/>
              </w:rPr>
            </w:pPr>
            <w:r w:rsidRPr="00823845">
              <w:rPr>
                <w:b/>
                <w:color w:val="auto"/>
                <w:szCs w:val="28"/>
              </w:rPr>
              <w:t>Xã hội hóa</w:t>
            </w:r>
          </w:p>
        </w:tc>
      </w:tr>
      <w:tr w:rsidR="00227146" w:rsidRPr="00823845" w:rsidTr="00A0534C">
        <w:trPr>
          <w:trHeight w:val="442"/>
        </w:trPr>
        <w:tc>
          <w:tcPr>
            <w:tcW w:w="741" w:type="dxa"/>
            <w:tcBorders>
              <w:top w:val="single" w:sz="4" w:space="0" w:color="auto"/>
              <w:left w:val="single" w:sz="4" w:space="0" w:color="auto"/>
              <w:bottom w:val="single" w:sz="4" w:space="0" w:color="auto"/>
              <w:right w:val="single" w:sz="4" w:space="0" w:color="auto"/>
            </w:tcBorders>
            <w:vAlign w:val="center"/>
          </w:tcPr>
          <w:p w:rsidR="00227146" w:rsidRPr="00823845" w:rsidRDefault="00227146" w:rsidP="00A0534C">
            <w:pPr>
              <w:jc w:val="center"/>
              <w:rPr>
                <w:color w:val="auto"/>
                <w:szCs w:val="28"/>
              </w:rPr>
            </w:pPr>
            <w:r w:rsidRPr="00823845">
              <w:rPr>
                <w:color w:val="auto"/>
                <w:szCs w:val="28"/>
              </w:rPr>
              <w:t>1</w:t>
            </w:r>
          </w:p>
        </w:tc>
        <w:tc>
          <w:tcPr>
            <w:tcW w:w="1852" w:type="dxa"/>
            <w:tcBorders>
              <w:top w:val="single" w:sz="4" w:space="0" w:color="auto"/>
              <w:left w:val="single" w:sz="4" w:space="0" w:color="auto"/>
              <w:bottom w:val="single" w:sz="4" w:space="0" w:color="auto"/>
              <w:right w:val="single" w:sz="4" w:space="0" w:color="auto"/>
            </w:tcBorders>
            <w:vAlign w:val="center"/>
          </w:tcPr>
          <w:p w:rsidR="00227146" w:rsidRPr="00823845" w:rsidRDefault="00227146" w:rsidP="0004260C">
            <w:pPr>
              <w:jc w:val="both"/>
              <w:rPr>
                <w:color w:val="auto"/>
                <w:szCs w:val="28"/>
              </w:rPr>
            </w:pPr>
            <w:r w:rsidRPr="00823845">
              <w:rPr>
                <w:color w:val="auto"/>
                <w:szCs w:val="28"/>
              </w:rPr>
              <w:t>Đầu tư CSVC</w:t>
            </w:r>
          </w:p>
        </w:tc>
        <w:tc>
          <w:tcPr>
            <w:tcW w:w="1111" w:type="dxa"/>
            <w:tcBorders>
              <w:top w:val="single" w:sz="4" w:space="0" w:color="auto"/>
              <w:left w:val="single" w:sz="4" w:space="0" w:color="auto"/>
              <w:bottom w:val="single" w:sz="4" w:space="0" w:color="auto"/>
              <w:right w:val="single" w:sz="4" w:space="0" w:color="auto"/>
            </w:tcBorders>
            <w:vAlign w:val="center"/>
          </w:tcPr>
          <w:p w:rsidR="00227146" w:rsidRPr="00823845" w:rsidRDefault="00227146" w:rsidP="00A0534C">
            <w:pPr>
              <w:jc w:val="center"/>
              <w:rPr>
                <w:color w:val="auto"/>
                <w:szCs w:val="28"/>
              </w:rPr>
            </w:pPr>
            <w:r w:rsidRPr="00823845">
              <w:rPr>
                <w:color w:val="auto"/>
                <w:szCs w:val="28"/>
              </w:rPr>
              <w:t>75.700</w:t>
            </w:r>
          </w:p>
        </w:tc>
        <w:tc>
          <w:tcPr>
            <w:tcW w:w="1111" w:type="dxa"/>
            <w:tcBorders>
              <w:top w:val="single" w:sz="4" w:space="0" w:color="auto"/>
              <w:left w:val="single" w:sz="4" w:space="0" w:color="auto"/>
              <w:bottom w:val="single" w:sz="4" w:space="0" w:color="auto"/>
              <w:right w:val="single" w:sz="4" w:space="0" w:color="auto"/>
            </w:tcBorders>
            <w:vAlign w:val="center"/>
          </w:tcPr>
          <w:p w:rsidR="00227146" w:rsidRPr="00823845" w:rsidRDefault="00227146" w:rsidP="00A0534C">
            <w:pPr>
              <w:jc w:val="center"/>
              <w:rPr>
                <w:color w:val="auto"/>
                <w:szCs w:val="28"/>
              </w:rPr>
            </w:pPr>
            <w:r w:rsidRPr="00823845">
              <w:rPr>
                <w:color w:val="auto"/>
                <w:szCs w:val="28"/>
              </w:rPr>
              <w:t>27.700</w:t>
            </w:r>
          </w:p>
        </w:tc>
        <w:tc>
          <w:tcPr>
            <w:tcW w:w="1111" w:type="dxa"/>
            <w:tcBorders>
              <w:top w:val="single" w:sz="4" w:space="0" w:color="auto"/>
              <w:left w:val="single" w:sz="4" w:space="0" w:color="auto"/>
              <w:bottom w:val="single" w:sz="4" w:space="0" w:color="auto"/>
              <w:right w:val="single" w:sz="4" w:space="0" w:color="auto"/>
            </w:tcBorders>
            <w:vAlign w:val="center"/>
          </w:tcPr>
          <w:p w:rsidR="00227146" w:rsidRPr="00823845" w:rsidRDefault="00227146" w:rsidP="00A0534C">
            <w:pPr>
              <w:jc w:val="center"/>
              <w:rPr>
                <w:color w:val="auto"/>
                <w:szCs w:val="28"/>
              </w:rPr>
            </w:pPr>
            <w:r w:rsidRPr="00823845">
              <w:rPr>
                <w:color w:val="auto"/>
                <w:szCs w:val="28"/>
              </w:rPr>
              <w:t>6.400</w:t>
            </w:r>
          </w:p>
        </w:tc>
        <w:tc>
          <w:tcPr>
            <w:tcW w:w="1111" w:type="dxa"/>
            <w:tcBorders>
              <w:top w:val="single" w:sz="4" w:space="0" w:color="auto"/>
              <w:left w:val="single" w:sz="4" w:space="0" w:color="auto"/>
              <w:bottom w:val="single" w:sz="4" w:space="0" w:color="auto"/>
              <w:right w:val="single" w:sz="4" w:space="0" w:color="auto"/>
            </w:tcBorders>
            <w:vAlign w:val="center"/>
          </w:tcPr>
          <w:p w:rsidR="00227146" w:rsidRPr="00823845" w:rsidRDefault="00227146" w:rsidP="00A0534C">
            <w:pPr>
              <w:jc w:val="center"/>
              <w:rPr>
                <w:color w:val="auto"/>
                <w:szCs w:val="28"/>
              </w:rPr>
            </w:pPr>
            <w:r w:rsidRPr="00823845">
              <w:rPr>
                <w:color w:val="auto"/>
                <w:szCs w:val="28"/>
              </w:rPr>
              <w:t>9.000</w:t>
            </w:r>
          </w:p>
        </w:tc>
        <w:tc>
          <w:tcPr>
            <w:tcW w:w="1482" w:type="dxa"/>
            <w:tcBorders>
              <w:top w:val="single" w:sz="4" w:space="0" w:color="auto"/>
              <w:left w:val="single" w:sz="4" w:space="0" w:color="auto"/>
              <w:bottom w:val="single" w:sz="4" w:space="0" w:color="auto"/>
              <w:right w:val="single" w:sz="4" w:space="0" w:color="auto"/>
            </w:tcBorders>
            <w:vAlign w:val="center"/>
          </w:tcPr>
          <w:p w:rsidR="00227146" w:rsidRPr="00823845" w:rsidRDefault="00227146" w:rsidP="00A0534C">
            <w:pPr>
              <w:jc w:val="center"/>
              <w:rPr>
                <w:color w:val="auto"/>
                <w:szCs w:val="28"/>
              </w:rPr>
            </w:pPr>
            <w:r w:rsidRPr="00823845">
              <w:rPr>
                <w:color w:val="auto"/>
                <w:szCs w:val="28"/>
              </w:rPr>
              <w:t>31.100</w:t>
            </w:r>
          </w:p>
        </w:tc>
        <w:tc>
          <w:tcPr>
            <w:tcW w:w="1107" w:type="dxa"/>
            <w:tcBorders>
              <w:top w:val="single" w:sz="4" w:space="0" w:color="auto"/>
              <w:left w:val="single" w:sz="4" w:space="0" w:color="auto"/>
              <w:bottom w:val="single" w:sz="4" w:space="0" w:color="auto"/>
              <w:right w:val="single" w:sz="4" w:space="0" w:color="auto"/>
            </w:tcBorders>
            <w:vAlign w:val="center"/>
          </w:tcPr>
          <w:p w:rsidR="00227146" w:rsidRPr="00823845" w:rsidRDefault="00227146" w:rsidP="00A0534C">
            <w:pPr>
              <w:jc w:val="center"/>
              <w:rPr>
                <w:color w:val="auto"/>
                <w:szCs w:val="28"/>
              </w:rPr>
            </w:pPr>
            <w:r w:rsidRPr="00823845">
              <w:rPr>
                <w:color w:val="auto"/>
                <w:szCs w:val="28"/>
              </w:rPr>
              <w:t>1.500</w:t>
            </w:r>
          </w:p>
        </w:tc>
      </w:tr>
      <w:tr w:rsidR="00227146" w:rsidRPr="00823845" w:rsidTr="00A0534C">
        <w:trPr>
          <w:trHeight w:val="648"/>
        </w:trPr>
        <w:tc>
          <w:tcPr>
            <w:tcW w:w="741" w:type="dxa"/>
            <w:tcBorders>
              <w:top w:val="single" w:sz="4" w:space="0" w:color="auto"/>
              <w:left w:val="single" w:sz="4" w:space="0" w:color="auto"/>
              <w:bottom w:val="single" w:sz="4" w:space="0" w:color="auto"/>
              <w:right w:val="single" w:sz="4" w:space="0" w:color="auto"/>
            </w:tcBorders>
            <w:vAlign w:val="center"/>
          </w:tcPr>
          <w:p w:rsidR="00227146" w:rsidRPr="00823845" w:rsidRDefault="00227146" w:rsidP="00A0534C">
            <w:pPr>
              <w:jc w:val="center"/>
              <w:rPr>
                <w:color w:val="auto"/>
                <w:szCs w:val="28"/>
              </w:rPr>
            </w:pPr>
            <w:r w:rsidRPr="00823845">
              <w:rPr>
                <w:color w:val="auto"/>
                <w:szCs w:val="28"/>
              </w:rPr>
              <w:t>2</w:t>
            </w:r>
          </w:p>
        </w:tc>
        <w:tc>
          <w:tcPr>
            <w:tcW w:w="1852" w:type="dxa"/>
            <w:tcBorders>
              <w:top w:val="single" w:sz="4" w:space="0" w:color="auto"/>
              <w:left w:val="single" w:sz="4" w:space="0" w:color="auto"/>
              <w:bottom w:val="single" w:sz="4" w:space="0" w:color="auto"/>
              <w:right w:val="single" w:sz="4" w:space="0" w:color="auto"/>
            </w:tcBorders>
            <w:vAlign w:val="center"/>
          </w:tcPr>
          <w:p w:rsidR="00227146" w:rsidRPr="00823845" w:rsidRDefault="00227146" w:rsidP="0004260C">
            <w:pPr>
              <w:jc w:val="both"/>
              <w:rPr>
                <w:color w:val="auto"/>
                <w:szCs w:val="28"/>
              </w:rPr>
            </w:pPr>
            <w:r w:rsidRPr="00823845">
              <w:rPr>
                <w:color w:val="auto"/>
                <w:szCs w:val="28"/>
              </w:rPr>
              <w:t>Bồi dưỡng cán bộ QLGD, GV</w:t>
            </w:r>
          </w:p>
        </w:tc>
        <w:tc>
          <w:tcPr>
            <w:tcW w:w="1111" w:type="dxa"/>
            <w:tcBorders>
              <w:top w:val="single" w:sz="4" w:space="0" w:color="auto"/>
              <w:left w:val="single" w:sz="4" w:space="0" w:color="auto"/>
              <w:bottom w:val="single" w:sz="4" w:space="0" w:color="auto"/>
              <w:right w:val="single" w:sz="4" w:space="0" w:color="auto"/>
            </w:tcBorders>
            <w:vAlign w:val="center"/>
          </w:tcPr>
          <w:p w:rsidR="00227146" w:rsidRPr="00823845" w:rsidRDefault="00227146" w:rsidP="00A0534C">
            <w:pPr>
              <w:jc w:val="center"/>
              <w:rPr>
                <w:color w:val="auto"/>
                <w:szCs w:val="28"/>
              </w:rPr>
            </w:pPr>
            <w:r w:rsidRPr="00823845">
              <w:rPr>
                <w:color w:val="auto"/>
                <w:szCs w:val="28"/>
              </w:rPr>
              <w:t>2.085</w:t>
            </w:r>
          </w:p>
        </w:tc>
        <w:tc>
          <w:tcPr>
            <w:tcW w:w="1111" w:type="dxa"/>
            <w:tcBorders>
              <w:top w:val="single" w:sz="4" w:space="0" w:color="auto"/>
              <w:left w:val="single" w:sz="4" w:space="0" w:color="auto"/>
              <w:bottom w:val="single" w:sz="4" w:space="0" w:color="auto"/>
              <w:right w:val="single" w:sz="4" w:space="0" w:color="auto"/>
            </w:tcBorders>
            <w:vAlign w:val="center"/>
          </w:tcPr>
          <w:p w:rsidR="00227146" w:rsidRPr="00823845" w:rsidRDefault="00227146" w:rsidP="00A0534C">
            <w:pPr>
              <w:jc w:val="center"/>
              <w:rPr>
                <w:color w:val="auto"/>
                <w:szCs w:val="28"/>
              </w:rPr>
            </w:pPr>
            <w:r w:rsidRPr="00823845">
              <w:rPr>
                <w:color w:val="auto"/>
                <w:szCs w:val="28"/>
              </w:rPr>
              <w:t>không</w:t>
            </w:r>
          </w:p>
        </w:tc>
        <w:tc>
          <w:tcPr>
            <w:tcW w:w="1111" w:type="dxa"/>
            <w:tcBorders>
              <w:top w:val="single" w:sz="4" w:space="0" w:color="auto"/>
              <w:left w:val="single" w:sz="4" w:space="0" w:color="auto"/>
              <w:bottom w:val="single" w:sz="4" w:space="0" w:color="auto"/>
              <w:right w:val="single" w:sz="4" w:space="0" w:color="auto"/>
            </w:tcBorders>
            <w:vAlign w:val="center"/>
          </w:tcPr>
          <w:p w:rsidR="00227146" w:rsidRPr="00823845" w:rsidRDefault="00227146" w:rsidP="00A0534C">
            <w:pPr>
              <w:jc w:val="center"/>
              <w:rPr>
                <w:color w:val="auto"/>
                <w:szCs w:val="28"/>
              </w:rPr>
            </w:pPr>
            <w:r w:rsidRPr="00823845">
              <w:rPr>
                <w:color w:val="auto"/>
                <w:szCs w:val="28"/>
              </w:rPr>
              <w:t>không</w:t>
            </w:r>
          </w:p>
        </w:tc>
        <w:tc>
          <w:tcPr>
            <w:tcW w:w="1111" w:type="dxa"/>
            <w:tcBorders>
              <w:top w:val="single" w:sz="4" w:space="0" w:color="auto"/>
              <w:left w:val="single" w:sz="4" w:space="0" w:color="auto"/>
              <w:bottom w:val="single" w:sz="4" w:space="0" w:color="auto"/>
              <w:right w:val="single" w:sz="4" w:space="0" w:color="auto"/>
            </w:tcBorders>
            <w:vAlign w:val="center"/>
          </w:tcPr>
          <w:p w:rsidR="00227146" w:rsidRPr="00823845" w:rsidRDefault="00227146" w:rsidP="00A0534C">
            <w:pPr>
              <w:jc w:val="center"/>
              <w:rPr>
                <w:color w:val="auto"/>
                <w:szCs w:val="28"/>
              </w:rPr>
            </w:pPr>
            <w:r w:rsidRPr="00823845">
              <w:rPr>
                <w:color w:val="auto"/>
                <w:szCs w:val="28"/>
              </w:rPr>
              <w:t>không</w:t>
            </w:r>
          </w:p>
        </w:tc>
        <w:tc>
          <w:tcPr>
            <w:tcW w:w="1482" w:type="dxa"/>
            <w:tcBorders>
              <w:top w:val="single" w:sz="4" w:space="0" w:color="auto"/>
              <w:left w:val="single" w:sz="4" w:space="0" w:color="auto"/>
              <w:bottom w:val="single" w:sz="4" w:space="0" w:color="auto"/>
              <w:right w:val="single" w:sz="4" w:space="0" w:color="auto"/>
            </w:tcBorders>
            <w:vAlign w:val="center"/>
          </w:tcPr>
          <w:p w:rsidR="00227146" w:rsidRPr="00823845" w:rsidRDefault="00227146" w:rsidP="00A0534C">
            <w:pPr>
              <w:jc w:val="center"/>
              <w:rPr>
                <w:color w:val="auto"/>
                <w:szCs w:val="28"/>
              </w:rPr>
            </w:pPr>
            <w:r w:rsidRPr="00823845">
              <w:rPr>
                <w:color w:val="auto"/>
                <w:szCs w:val="28"/>
              </w:rPr>
              <w:t>2.085</w:t>
            </w:r>
          </w:p>
        </w:tc>
        <w:tc>
          <w:tcPr>
            <w:tcW w:w="1107" w:type="dxa"/>
            <w:tcBorders>
              <w:top w:val="single" w:sz="4" w:space="0" w:color="auto"/>
              <w:left w:val="single" w:sz="4" w:space="0" w:color="auto"/>
              <w:bottom w:val="single" w:sz="4" w:space="0" w:color="auto"/>
              <w:right w:val="single" w:sz="4" w:space="0" w:color="auto"/>
            </w:tcBorders>
            <w:vAlign w:val="center"/>
          </w:tcPr>
          <w:p w:rsidR="00227146" w:rsidRPr="00823845" w:rsidRDefault="00227146" w:rsidP="00A0534C">
            <w:pPr>
              <w:jc w:val="center"/>
              <w:rPr>
                <w:color w:val="auto"/>
                <w:szCs w:val="28"/>
              </w:rPr>
            </w:pPr>
            <w:r w:rsidRPr="00823845">
              <w:rPr>
                <w:color w:val="auto"/>
                <w:szCs w:val="28"/>
              </w:rPr>
              <w:t>không</w:t>
            </w:r>
          </w:p>
        </w:tc>
      </w:tr>
      <w:tr w:rsidR="00227146" w:rsidRPr="00823845" w:rsidTr="00A0534C">
        <w:trPr>
          <w:trHeight w:val="545"/>
        </w:trPr>
        <w:tc>
          <w:tcPr>
            <w:tcW w:w="741" w:type="dxa"/>
            <w:tcBorders>
              <w:top w:val="single" w:sz="4" w:space="0" w:color="auto"/>
              <w:left w:val="single" w:sz="4" w:space="0" w:color="auto"/>
              <w:bottom w:val="single" w:sz="4" w:space="0" w:color="auto"/>
              <w:right w:val="single" w:sz="4" w:space="0" w:color="auto"/>
            </w:tcBorders>
            <w:vAlign w:val="center"/>
          </w:tcPr>
          <w:p w:rsidR="00227146" w:rsidRPr="00823845" w:rsidRDefault="00227146" w:rsidP="00A0534C">
            <w:pPr>
              <w:jc w:val="center"/>
              <w:rPr>
                <w:color w:val="auto"/>
                <w:szCs w:val="28"/>
              </w:rPr>
            </w:pPr>
            <w:r w:rsidRPr="00823845">
              <w:rPr>
                <w:color w:val="auto"/>
                <w:szCs w:val="28"/>
              </w:rPr>
              <w:t>3</w:t>
            </w:r>
          </w:p>
        </w:tc>
        <w:tc>
          <w:tcPr>
            <w:tcW w:w="1852" w:type="dxa"/>
            <w:tcBorders>
              <w:top w:val="single" w:sz="4" w:space="0" w:color="auto"/>
              <w:left w:val="single" w:sz="4" w:space="0" w:color="auto"/>
              <w:bottom w:val="single" w:sz="4" w:space="0" w:color="auto"/>
              <w:right w:val="single" w:sz="4" w:space="0" w:color="auto"/>
            </w:tcBorders>
            <w:vAlign w:val="center"/>
          </w:tcPr>
          <w:p w:rsidR="00227146" w:rsidRPr="00823845" w:rsidRDefault="00227146" w:rsidP="0004260C">
            <w:pPr>
              <w:jc w:val="both"/>
              <w:rPr>
                <w:color w:val="auto"/>
                <w:szCs w:val="28"/>
              </w:rPr>
            </w:pPr>
            <w:r w:rsidRPr="00823845">
              <w:rPr>
                <w:color w:val="auto"/>
                <w:szCs w:val="28"/>
              </w:rPr>
              <w:t>Hỗ trợ bồi dưỡng học sinh khá giỏi</w:t>
            </w:r>
          </w:p>
        </w:tc>
        <w:tc>
          <w:tcPr>
            <w:tcW w:w="1111" w:type="dxa"/>
            <w:tcBorders>
              <w:top w:val="single" w:sz="4" w:space="0" w:color="auto"/>
              <w:left w:val="single" w:sz="4" w:space="0" w:color="auto"/>
              <w:bottom w:val="single" w:sz="4" w:space="0" w:color="auto"/>
              <w:right w:val="single" w:sz="4" w:space="0" w:color="auto"/>
            </w:tcBorders>
            <w:vAlign w:val="center"/>
          </w:tcPr>
          <w:p w:rsidR="00227146" w:rsidRPr="00823845" w:rsidRDefault="00227146" w:rsidP="00A0534C">
            <w:pPr>
              <w:jc w:val="center"/>
              <w:rPr>
                <w:color w:val="auto"/>
                <w:szCs w:val="28"/>
              </w:rPr>
            </w:pPr>
            <w:r w:rsidRPr="00823845">
              <w:rPr>
                <w:color w:val="auto"/>
                <w:szCs w:val="28"/>
              </w:rPr>
              <w:t>2.500</w:t>
            </w:r>
          </w:p>
        </w:tc>
        <w:tc>
          <w:tcPr>
            <w:tcW w:w="1111" w:type="dxa"/>
            <w:tcBorders>
              <w:top w:val="single" w:sz="4" w:space="0" w:color="auto"/>
              <w:left w:val="single" w:sz="4" w:space="0" w:color="auto"/>
              <w:bottom w:val="single" w:sz="4" w:space="0" w:color="auto"/>
              <w:right w:val="single" w:sz="4" w:space="0" w:color="auto"/>
            </w:tcBorders>
            <w:vAlign w:val="center"/>
          </w:tcPr>
          <w:p w:rsidR="00227146" w:rsidRPr="00823845" w:rsidRDefault="00227146" w:rsidP="00A0534C">
            <w:pPr>
              <w:jc w:val="center"/>
              <w:rPr>
                <w:color w:val="auto"/>
                <w:szCs w:val="28"/>
              </w:rPr>
            </w:pPr>
            <w:r w:rsidRPr="00823845">
              <w:rPr>
                <w:color w:val="auto"/>
                <w:szCs w:val="28"/>
              </w:rPr>
              <w:t>không</w:t>
            </w:r>
          </w:p>
        </w:tc>
        <w:tc>
          <w:tcPr>
            <w:tcW w:w="1111" w:type="dxa"/>
            <w:tcBorders>
              <w:top w:val="single" w:sz="4" w:space="0" w:color="auto"/>
              <w:left w:val="single" w:sz="4" w:space="0" w:color="auto"/>
              <w:bottom w:val="single" w:sz="4" w:space="0" w:color="auto"/>
              <w:right w:val="single" w:sz="4" w:space="0" w:color="auto"/>
            </w:tcBorders>
            <w:vAlign w:val="center"/>
          </w:tcPr>
          <w:p w:rsidR="00227146" w:rsidRPr="00823845" w:rsidRDefault="00227146" w:rsidP="00A0534C">
            <w:pPr>
              <w:jc w:val="center"/>
              <w:rPr>
                <w:color w:val="auto"/>
                <w:szCs w:val="28"/>
              </w:rPr>
            </w:pPr>
            <w:r w:rsidRPr="00823845">
              <w:rPr>
                <w:color w:val="auto"/>
                <w:szCs w:val="28"/>
              </w:rPr>
              <w:t>không</w:t>
            </w:r>
          </w:p>
        </w:tc>
        <w:tc>
          <w:tcPr>
            <w:tcW w:w="1111" w:type="dxa"/>
            <w:tcBorders>
              <w:top w:val="single" w:sz="4" w:space="0" w:color="auto"/>
              <w:left w:val="single" w:sz="4" w:space="0" w:color="auto"/>
              <w:bottom w:val="single" w:sz="4" w:space="0" w:color="auto"/>
              <w:right w:val="single" w:sz="4" w:space="0" w:color="auto"/>
            </w:tcBorders>
            <w:vAlign w:val="center"/>
          </w:tcPr>
          <w:p w:rsidR="00227146" w:rsidRPr="00823845" w:rsidRDefault="00227146" w:rsidP="00A0534C">
            <w:pPr>
              <w:jc w:val="center"/>
              <w:rPr>
                <w:color w:val="auto"/>
                <w:szCs w:val="28"/>
              </w:rPr>
            </w:pPr>
            <w:r w:rsidRPr="00823845">
              <w:rPr>
                <w:color w:val="auto"/>
                <w:szCs w:val="28"/>
              </w:rPr>
              <w:t>không</w:t>
            </w:r>
          </w:p>
        </w:tc>
        <w:tc>
          <w:tcPr>
            <w:tcW w:w="1482" w:type="dxa"/>
            <w:tcBorders>
              <w:top w:val="single" w:sz="4" w:space="0" w:color="auto"/>
              <w:left w:val="single" w:sz="4" w:space="0" w:color="auto"/>
              <w:bottom w:val="single" w:sz="4" w:space="0" w:color="auto"/>
              <w:right w:val="single" w:sz="4" w:space="0" w:color="auto"/>
            </w:tcBorders>
            <w:vAlign w:val="center"/>
          </w:tcPr>
          <w:p w:rsidR="00227146" w:rsidRPr="00823845" w:rsidRDefault="00227146" w:rsidP="00A0534C">
            <w:pPr>
              <w:jc w:val="center"/>
              <w:rPr>
                <w:color w:val="auto"/>
                <w:szCs w:val="28"/>
              </w:rPr>
            </w:pPr>
            <w:r w:rsidRPr="00823845">
              <w:rPr>
                <w:color w:val="auto"/>
                <w:szCs w:val="28"/>
              </w:rPr>
              <w:t>1.250</w:t>
            </w:r>
          </w:p>
        </w:tc>
        <w:tc>
          <w:tcPr>
            <w:tcW w:w="1107" w:type="dxa"/>
            <w:tcBorders>
              <w:top w:val="single" w:sz="4" w:space="0" w:color="auto"/>
              <w:left w:val="single" w:sz="4" w:space="0" w:color="auto"/>
              <w:bottom w:val="single" w:sz="4" w:space="0" w:color="auto"/>
              <w:right w:val="single" w:sz="4" w:space="0" w:color="auto"/>
            </w:tcBorders>
            <w:vAlign w:val="center"/>
          </w:tcPr>
          <w:p w:rsidR="00227146" w:rsidRPr="00823845" w:rsidRDefault="00227146" w:rsidP="00A0534C">
            <w:pPr>
              <w:jc w:val="center"/>
              <w:rPr>
                <w:color w:val="auto"/>
                <w:szCs w:val="28"/>
              </w:rPr>
            </w:pPr>
            <w:r w:rsidRPr="00823845">
              <w:rPr>
                <w:color w:val="auto"/>
                <w:szCs w:val="28"/>
              </w:rPr>
              <w:t>1.250</w:t>
            </w:r>
          </w:p>
        </w:tc>
      </w:tr>
      <w:tr w:rsidR="00227146" w:rsidRPr="00823845" w:rsidTr="00A0534C">
        <w:trPr>
          <w:trHeight w:val="461"/>
        </w:trPr>
        <w:tc>
          <w:tcPr>
            <w:tcW w:w="2593" w:type="dxa"/>
            <w:gridSpan w:val="2"/>
            <w:tcBorders>
              <w:top w:val="single" w:sz="4" w:space="0" w:color="auto"/>
              <w:left w:val="single" w:sz="4" w:space="0" w:color="auto"/>
              <w:bottom w:val="single" w:sz="4" w:space="0" w:color="auto"/>
              <w:right w:val="single" w:sz="4" w:space="0" w:color="auto"/>
            </w:tcBorders>
            <w:vAlign w:val="center"/>
          </w:tcPr>
          <w:p w:rsidR="00227146" w:rsidRPr="00823845" w:rsidRDefault="00227146" w:rsidP="00A0534C">
            <w:pPr>
              <w:jc w:val="center"/>
              <w:rPr>
                <w:color w:val="auto"/>
                <w:szCs w:val="28"/>
              </w:rPr>
            </w:pPr>
            <w:r w:rsidRPr="00823845">
              <w:rPr>
                <w:b/>
                <w:bCs/>
                <w:color w:val="auto"/>
                <w:szCs w:val="28"/>
              </w:rPr>
              <w:t>Tổng cộng</w:t>
            </w:r>
          </w:p>
        </w:tc>
        <w:tc>
          <w:tcPr>
            <w:tcW w:w="1111" w:type="dxa"/>
            <w:tcBorders>
              <w:top w:val="single" w:sz="4" w:space="0" w:color="auto"/>
              <w:left w:val="single" w:sz="4" w:space="0" w:color="auto"/>
              <w:bottom w:val="single" w:sz="4" w:space="0" w:color="auto"/>
              <w:right w:val="single" w:sz="4" w:space="0" w:color="auto"/>
            </w:tcBorders>
            <w:vAlign w:val="center"/>
          </w:tcPr>
          <w:p w:rsidR="00227146" w:rsidRPr="00823845" w:rsidRDefault="00227146" w:rsidP="00A0534C">
            <w:pPr>
              <w:jc w:val="center"/>
              <w:rPr>
                <w:b/>
                <w:color w:val="auto"/>
                <w:szCs w:val="28"/>
              </w:rPr>
            </w:pPr>
            <w:r w:rsidRPr="00823845">
              <w:rPr>
                <w:b/>
                <w:color w:val="auto"/>
                <w:szCs w:val="28"/>
              </w:rPr>
              <w:t>80.285</w:t>
            </w:r>
          </w:p>
        </w:tc>
        <w:tc>
          <w:tcPr>
            <w:tcW w:w="1111" w:type="dxa"/>
            <w:tcBorders>
              <w:top w:val="single" w:sz="4" w:space="0" w:color="auto"/>
              <w:left w:val="single" w:sz="4" w:space="0" w:color="auto"/>
              <w:bottom w:val="single" w:sz="4" w:space="0" w:color="auto"/>
              <w:right w:val="single" w:sz="4" w:space="0" w:color="auto"/>
            </w:tcBorders>
            <w:vAlign w:val="center"/>
          </w:tcPr>
          <w:p w:rsidR="00227146" w:rsidRPr="00823845" w:rsidRDefault="00227146" w:rsidP="00A0534C">
            <w:pPr>
              <w:jc w:val="center"/>
              <w:rPr>
                <w:b/>
                <w:bCs/>
                <w:color w:val="auto"/>
                <w:szCs w:val="28"/>
              </w:rPr>
            </w:pPr>
            <w:r w:rsidRPr="00823845">
              <w:rPr>
                <w:b/>
                <w:bCs/>
                <w:color w:val="auto"/>
                <w:szCs w:val="28"/>
              </w:rPr>
              <w:t>27.700</w:t>
            </w:r>
          </w:p>
        </w:tc>
        <w:tc>
          <w:tcPr>
            <w:tcW w:w="1111" w:type="dxa"/>
            <w:tcBorders>
              <w:top w:val="single" w:sz="4" w:space="0" w:color="auto"/>
              <w:left w:val="single" w:sz="4" w:space="0" w:color="auto"/>
              <w:bottom w:val="single" w:sz="4" w:space="0" w:color="auto"/>
              <w:right w:val="single" w:sz="4" w:space="0" w:color="auto"/>
            </w:tcBorders>
            <w:vAlign w:val="center"/>
          </w:tcPr>
          <w:p w:rsidR="00227146" w:rsidRPr="00823845" w:rsidRDefault="00227146" w:rsidP="00A0534C">
            <w:pPr>
              <w:jc w:val="center"/>
              <w:rPr>
                <w:b/>
                <w:bCs/>
                <w:color w:val="auto"/>
                <w:szCs w:val="28"/>
              </w:rPr>
            </w:pPr>
            <w:r w:rsidRPr="00823845">
              <w:rPr>
                <w:b/>
                <w:bCs/>
                <w:color w:val="auto"/>
                <w:szCs w:val="28"/>
              </w:rPr>
              <w:t>6.400</w:t>
            </w:r>
          </w:p>
        </w:tc>
        <w:tc>
          <w:tcPr>
            <w:tcW w:w="1111" w:type="dxa"/>
            <w:tcBorders>
              <w:top w:val="single" w:sz="4" w:space="0" w:color="auto"/>
              <w:left w:val="single" w:sz="4" w:space="0" w:color="auto"/>
              <w:bottom w:val="single" w:sz="4" w:space="0" w:color="auto"/>
              <w:right w:val="single" w:sz="4" w:space="0" w:color="auto"/>
            </w:tcBorders>
            <w:vAlign w:val="center"/>
          </w:tcPr>
          <w:p w:rsidR="00227146" w:rsidRPr="00823845" w:rsidRDefault="00227146" w:rsidP="00A0534C">
            <w:pPr>
              <w:jc w:val="center"/>
              <w:rPr>
                <w:b/>
                <w:bCs/>
                <w:color w:val="auto"/>
                <w:szCs w:val="28"/>
              </w:rPr>
            </w:pPr>
            <w:r w:rsidRPr="00823845">
              <w:rPr>
                <w:b/>
                <w:bCs/>
                <w:color w:val="auto"/>
                <w:szCs w:val="28"/>
              </w:rPr>
              <w:t>9.000</w:t>
            </w:r>
          </w:p>
        </w:tc>
        <w:tc>
          <w:tcPr>
            <w:tcW w:w="1482" w:type="dxa"/>
            <w:tcBorders>
              <w:top w:val="single" w:sz="4" w:space="0" w:color="auto"/>
              <w:left w:val="single" w:sz="4" w:space="0" w:color="auto"/>
              <w:bottom w:val="single" w:sz="4" w:space="0" w:color="auto"/>
              <w:right w:val="single" w:sz="4" w:space="0" w:color="auto"/>
            </w:tcBorders>
            <w:vAlign w:val="center"/>
          </w:tcPr>
          <w:p w:rsidR="00227146" w:rsidRPr="00823845" w:rsidRDefault="00227146" w:rsidP="00A0534C">
            <w:pPr>
              <w:jc w:val="center"/>
              <w:rPr>
                <w:b/>
                <w:bCs/>
                <w:color w:val="auto"/>
                <w:szCs w:val="28"/>
              </w:rPr>
            </w:pPr>
            <w:r w:rsidRPr="00823845">
              <w:rPr>
                <w:b/>
                <w:bCs/>
                <w:color w:val="auto"/>
                <w:szCs w:val="28"/>
              </w:rPr>
              <w:t>34.435</w:t>
            </w:r>
          </w:p>
        </w:tc>
        <w:tc>
          <w:tcPr>
            <w:tcW w:w="1107" w:type="dxa"/>
            <w:tcBorders>
              <w:top w:val="single" w:sz="4" w:space="0" w:color="auto"/>
              <w:left w:val="single" w:sz="4" w:space="0" w:color="auto"/>
              <w:bottom w:val="single" w:sz="4" w:space="0" w:color="auto"/>
              <w:right w:val="single" w:sz="4" w:space="0" w:color="auto"/>
            </w:tcBorders>
            <w:vAlign w:val="center"/>
          </w:tcPr>
          <w:p w:rsidR="00227146" w:rsidRPr="00823845" w:rsidRDefault="00227146" w:rsidP="00A0534C">
            <w:pPr>
              <w:jc w:val="center"/>
              <w:rPr>
                <w:b/>
                <w:bCs/>
                <w:color w:val="auto"/>
                <w:szCs w:val="28"/>
              </w:rPr>
            </w:pPr>
            <w:r w:rsidRPr="00823845">
              <w:rPr>
                <w:b/>
                <w:bCs/>
                <w:color w:val="auto"/>
                <w:szCs w:val="28"/>
              </w:rPr>
              <w:t>2.750</w:t>
            </w:r>
          </w:p>
        </w:tc>
      </w:tr>
    </w:tbl>
    <w:p w:rsidR="00227146" w:rsidRPr="00823845" w:rsidRDefault="00227146" w:rsidP="00227146">
      <w:pPr>
        <w:spacing w:before="60" w:after="60"/>
        <w:ind w:firstLine="709"/>
        <w:jc w:val="both"/>
        <w:rPr>
          <w:b/>
          <w:color w:val="auto"/>
          <w:szCs w:val="28"/>
        </w:rPr>
      </w:pPr>
      <w:r w:rsidRPr="00823845">
        <w:rPr>
          <w:b/>
          <w:color w:val="auto"/>
          <w:szCs w:val="28"/>
        </w:rPr>
        <w:t>2. Phân kỳ thực hiện</w:t>
      </w: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25"/>
        <w:gridCol w:w="1418"/>
        <w:gridCol w:w="1134"/>
        <w:gridCol w:w="1134"/>
        <w:gridCol w:w="1134"/>
        <w:gridCol w:w="1275"/>
        <w:gridCol w:w="1134"/>
      </w:tblGrid>
      <w:tr w:rsidR="00227146" w:rsidRPr="00823845" w:rsidTr="00311359">
        <w:trPr>
          <w:trHeight w:val="214"/>
        </w:trPr>
        <w:tc>
          <w:tcPr>
            <w:tcW w:w="2425" w:type="dxa"/>
            <w:shd w:val="clear" w:color="auto" w:fill="auto"/>
            <w:vAlign w:val="center"/>
          </w:tcPr>
          <w:p w:rsidR="00227146" w:rsidRPr="00823845" w:rsidRDefault="00227146" w:rsidP="00A0534C">
            <w:pPr>
              <w:spacing w:before="60" w:after="60"/>
              <w:jc w:val="center"/>
              <w:rPr>
                <w:b/>
                <w:color w:val="auto"/>
                <w:szCs w:val="28"/>
              </w:rPr>
            </w:pPr>
            <w:r w:rsidRPr="00823845">
              <w:rPr>
                <w:b/>
                <w:color w:val="auto"/>
                <w:szCs w:val="28"/>
              </w:rPr>
              <w:t>Nguồn</w:t>
            </w:r>
          </w:p>
        </w:tc>
        <w:tc>
          <w:tcPr>
            <w:tcW w:w="1418" w:type="dxa"/>
            <w:shd w:val="clear" w:color="auto" w:fill="auto"/>
            <w:vAlign w:val="center"/>
          </w:tcPr>
          <w:p w:rsidR="00227146" w:rsidRPr="00823845" w:rsidRDefault="00227146" w:rsidP="00A0534C">
            <w:pPr>
              <w:spacing w:before="60" w:after="60"/>
              <w:jc w:val="center"/>
              <w:rPr>
                <w:b/>
                <w:color w:val="auto"/>
                <w:szCs w:val="28"/>
              </w:rPr>
            </w:pPr>
            <w:r w:rsidRPr="00823845">
              <w:rPr>
                <w:b/>
                <w:color w:val="auto"/>
                <w:szCs w:val="28"/>
              </w:rPr>
              <w:t>Tổng số</w:t>
            </w:r>
          </w:p>
        </w:tc>
        <w:tc>
          <w:tcPr>
            <w:tcW w:w="1134" w:type="dxa"/>
            <w:shd w:val="clear" w:color="auto" w:fill="auto"/>
            <w:vAlign w:val="center"/>
          </w:tcPr>
          <w:p w:rsidR="00227146" w:rsidRPr="00823845" w:rsidRDefault="00227146" w:rsidP="00A0534C">
            <w:pPr>
              <w:spacing w:before="60" w:after="60"/>
              <w:jc w:val="center"/>
              <w:rPr>
                <w:b/>
                <w:color w:val="auto"/>
                <w:szCs w:val="28"/>
              </w:rPr>
            </w:pPr>
            <w:r w:rsidRPr="00823845">
              <w:rPr>
                <w:b/>
                <w:color w:val="auto"/>
                <w:szCs w:val="28"/>
              </w:rPr>
              <w:t>Năm 2016</w:t>
            </w:r>
          </w:p>
        </w:tc>
        <w:tc>
          <w:tcPr>
            <w:tcW w:w="1134" w:type="dxa"/>
            <w:shd w:val="clear" w:color="auto" w:fill="auto"/>
            <w:vAlign w:val="center"/>
          </w:tcPr>
          <w:p w:rsidR="00227146" w:rsidRPr="00823845" w:rsidRDefault="00227146" w:rsidP="00A0534C">
            <w:pPr>
              <w:spacing w:before="60" w:after="60"/>
              <w:jc w:val="center"/>
              <w:rPr>
                <w:b/>
                <w:color w:val="auto"/>
                <w:szCs w:val="28"/>
              </w:rPr>
            </w:pPr>
            <w:r w:rsidRPr="00823845">
              <w:rPr>
                <w:b/>
                <w:color w:val="auto"/>
                <w:szCs w:val="28"/>
              </w:rPr>
              <w:t>Năm 2017</w:t>
            </w:r>
          </w:p>
        </w:tc>
        <w:tc>
          <w:tcPr>
            <w:tcW w:w="1134" w:type="dxa"/>
            <w:shd w:val="clear" w:color="auto" w:fill="auto"/>
            <w:vAlign w:val="center"/>
          </w:tcPr>
          <w:p w:rsidR="00227146" w:rsidRPr="00823845" w:rsidRDefault="00227146" w:rsidP="00A0534C">
            <w:pPr>
              <w:spacing w:before="60" w:after="60"/>
              <w:jc w:val="center"/>
              <w:rPr>
                <w:b/>
                <w:color w:val="auto"/>
                <w:szCs w:val="28"/>
              </w:rPr>
            </w:pPr>
            <w:r w:rsidRPr="00823845">
              <w:rPr>
                <w:b/>
                <w:color w:val="auto"/>
                <w:szCs w:val="28"/>
              </w:rPr>
              <w:t>Năm 2018</w:t>
            </w:r>
          </w:p>
        </w:tc>
        <w:tc>
          <w:tcPr>
            <w:tcW w:w="1275" w:type="dxa"/>
            <w:shd w:val="clear" w:color="auto" w:fill="auto"/>
            <w:vAlign w:val="center"/>
          </w:tcPr>
          <w:p w:rsidR="00227146" w:rsidRPr="00823845" w:rsidRDefault="00227146" w:rsidP="00A0534C">
            <w:pPr>
              <w:spacing w:before="60" w:after="60"/>
              <w:jc w:val="center"/>
              <w:rPr>
                <w:b/>
                <w:color w:val="auto"/>
                <w:szCs w:val="28"/>
              </w:rPr>
            </w:pPr>
            <w:r w:rsidRPr="00823845">
              <w:rPr>
                <w:b/>
                <w:color w:val="auto"/>
                <w:szCs w:val="28"/>
              </w:rPr>
              <w:t>Năm 2019</w:t>
            </w:r>
          </w:p>
        </w:tc>
        <w:tc>
          <w:tcPr>
            <w:tcW w:w="1134" w:type="dxa"/>
            <w:shd w:val="clear" w:color="auto" w:fill="auto"/>
            <w:vAlign w:val="center"/>
          </w:tcPr>
          <w:p w:rsidR="00227146" w:rsidRPr="00823845" w:rsidRDefault="00227146" w:rsidP="00A0534C">
            <w:pPr>
              <w:spacing w:before="60" w:after="60"/>
              <w:jc w:val="center"/>
              <w:rPr>
                <w:b/>
                <w:color w:val="auto"/>
                <w:szCs w:val="28"/>
              </w:rPr>
            </w:pPr>
            <w:r w:rsidRPr="00823845">
              <w:rPr>
                <w:b/>
                <w:color w:val="auto"/>
                <w:szCs w:val="28"/>
              </w:rPr>
              <w:t>Năm 2020</w:t>
            </w:r>
          </w:p>
        </w:tc>
      </w:tr>
      <w:tr w:rsidR="00227146" w:rsidRPr="00823845" w:rsidTr="00311359">
        <w:trPr>
          <w:trHeight w:val="60"/>
        </w:trPr>
        <w:tc>
          <w:tcPr>
            <w:tcW w:w="2425" w:type="dxa"/>
            <w:shd w:val="clear" w:color="auto" w:fill="auto"/>
          </w:tcPr>
          <w:p w:rsidR="00227146" w:rsidRPr="00823845" w:rsidRDefault="00227146" w:rsidP="00A0534C">
            <w:pPr>
              <w:spacing w:before="60" w:after="60"/>
              <w:rPr>
                <w:color w:val="auto"/>
                <w:szCs w:val="28"/>
              </w:rPr>
            </w:pPr>
            <w:r w:rsidRPr="00823845">
              <w:rPr>
                <w:color w:val="auto"/>
                <w:szCs w:val="28"/>
              </w:rPr>
              <w:t>TW</w:t>
            </w:r>
          </w:p>
        </w:tc>
        <w:tc>
          <w:tcPr>
            <w:tcW w:w="1418" w:type="dxa"/>
            <w:shd w:val="clear" w:color="auto" w:fill="auto"/>
            <w:vAlign w:val="center"/>
          </w:tcPr>
          <w:p w:rsidR="00227146" w:rsidRPr="00823845" w:rsidRDefault="00227146" w:rsidP="00A0534C">
            <w:pPr>
              <w:spacing w:before="60" w:after="60"/>
              <w:jc w:val="center"/>
              <w:rPr>
                <w:b/>
                <w:bCs/>
                <w:color w:val="auto"/>
                <w:szCs w:val="28"/>
              </w:rPr>
            </w:pPr>
            <w:r w:rsidRPr="00823845">
              <w:rPr>
                <w:b/>
                <w:bCs/>
                <w:color w:val="auto"/>
                <w:szCs w:val="28"/>
              </w:rPr>
              <w:t>27.700</w:t>
            </w:r>
          </w:p>
        </w:tc>
        <w:tc>
          <w:tcPr>
            <w:tcW w:w="1134" w:type="dxa"/>
            <w:shd w:val="clear" w:color="auto" w:fill="auto"/>
            <w:vAlign w:val="center"/>
          </w:tcPr>
          <w:p w:rsidR="00227146" w:rsidRPr="00823845" w:rsidRDefault="00227146" w:rsidP="00A0534C">
            <w:pPr>
              <w:spacing w:before="60" w:after="60"/>
              <w:jc w:val="center"/>
              <w:rPr>
                <w:color w:val="auto"/>
                <w:szCs w:val="28"/>
              </w:rPr>
            </w:pPr>
            <w:r w:rsidRPr="00823845">
              <w:rPr>
                <w:color w:val="auto"/>
                <w:szCs w:val="28"/>
              </w:rPr>
              <w:t>6.000</w:t>
            </w:r>
          </w:p>
        </w:tc>
        <w:tc>
          <w:tcPr>
            <w:tcW w:w="1134" w:type="dxa"/>
            <w:shd w:val="clear" w:color="auto" w:fill="auto"/>
            <w:vAlign w:val="center"/>
          </w:tcPr>
          <w:p w:rsidR="00227146" w:rsidRPr="00823845" w:rsidRDefault="00227146" w:rsidP="00A0534C">
            <w:pPr>
              <w:spacing w:before="60" w:after="60"/>
              <w:jc w:val="center"/>
              <w:rPr>
                <w:color w:val="auto"/>
                <w:szCs w:val="28"/>
              </w:rPr>
            </w:pPr>
            <w:r w:rsidRPr="00823845">
              <w:rPr>
                <w:color w:val="auto"/>
                <w:szCs w:val="28"/>
              </w:rPr>
              <w:t>6.000</w:t>
            </w:r>
          </w:p>
        </w:tc>
        <w:tc>
          <w:tcPr>
            <w:tcW w:w="1134" w:type="dxa"/>
            <w:shd w:val="clear" w:color="auto" w:fill="auto"/>
            <w:vAlign w:val="center"/>
          </w:tcPr>
          <w:p w:rsidR="00227146" w:rsidRPr="00823845" w:rsidRDefault="00227146" w:rsidP="00A0534C">
            <w:pPr>
              <w:spacing w:before="60" w:after="60"/>
              <w:jc w:val="center"/>
              <w:rPr>
                <w:color w:val="auto"/>
                <w:szCs w:val="28"/>
              </w:rPr>
            </w:pPr>
            <w:r w:rsidRPr="00823845">
              <w:rPr>
                <w:color w:val="auto"/>
                <w:szCs w:val="28"/>
              </w:rPr>
              <w:t>6.000</w:t>
            </w:r>
          </w:p>
        </w:tc>
        <w:tc>
          <w:tcPr>
            <w:tcW w:w="1275" w:type="dxa"/>
            <w:shd w:val="clear" w:color="auto" w:fill="auto"/>
            <w:vAlign w:val="center"/>
          </w:tcPr>
          <w:p w:rsidR="00227146" w:rsidRPr="00823845" w:rsidRDefault="00227146" w:rsidP="00A0534C">
            <w:pPr>
              <w:spacing w:before="60" w:after="60"/>
              <w:jc w:val="center"/>
              <w:rPr>
                <w:color w:val="auto"/>
                <w:szCs w:val="28"/>
              </w:rPr>
            </w:pPr>
            <w:r w:rsidRPr="00823845">
              <w:rPr>
                <w:color w:val="auto"/>
                <w:szCs w:val="28"/>
              </w:rPr>
              <w:t>6.000</w:t>
            </w:r>
          </w:p>
        </w:tc>
        <w:tc>
          <w:tcPr>
            <w:tcW w:w="1134" w:type="dxa"/>
            <w:shd w:val="clear" w:color="auto" w:fill="auto"/>
            <w:vAlign w:val="center"/>
          </w:tcPr>
          <w:p w:rsidR="00227146" w:rsidRPr="00823845" w:rsidRDefault="00227146" w:rsidP="00A0534C">
            <w:pPr>
              <w:spacing w:before="60" w:after="60"/>
              <w:jc w:val="center"/>
              <w:rPr>
                <w:color w:val="auto"/>
                <w:szCs w:val="28"/>
              </w:rPr>
            </w:pPr>
            <w:r w:rsidRPr="00823845">
              <w:rPr>
                <w:color w:val="auto"/>
                <w:szCs w:val="28"/>
              </w:rPr>
              <w:t>3.700</w:t>
            </w:r>
          </w:p>
        </w:tc>
      </w:tr>
      <w:tr w:rsidR="00227146" w:rsidRPr="00823845" w:rsidTr="00311359">
        <w:trPr>
          <w:trHeight w:val="232"/>
        </w:trPr>
        <w:tc>
          <w:tcPr>
            <w:tcW w:w="2425" w:type="dxa"/>
            <w:shd w:val="clear" w:color="auto" w:fill="auto"/>
          </w:tcPr>
          <w:p w:rsidR="00227146" w:rsidRPr="00823845" w:rsidRDefault="00227146" w:rsidP="00A0534C">
            <w:pPr>
              <w:spacing w:before="60" w:after="60"/>
              <w:rPr>
                <w:color w:val="auto"/>
                <w:szCs w:val="28"/>
              </w:rPr>
            </w:pPr>
            <w:r w:rsidRPr="00823845">
              <w:rPr>
                <w:color w:val="auto"/>
                <w:szCs w:val="28"/>
              </w:rPr>
              <w:t>XSKT</w:t>
            </w:r>
          </w:p>
        </w:tc>
        <w:tc>
          <w:tcPr>
            <w:tcW w:w="1418" w:type="dxa"/>
            <w:shd w:val="clear" w:color="auto" w:fill="auto"/>
            <w:vAlign w:val="center"/>
          </w:tcPr>
          <w:p w:rsidR="00227146" w:rsidRPr="00823845" w:rsidRDefault="00227146" w:rsidP="00A0534C">
            <w:pPr>
              <w:spacing w:before="60" w:after="60"/>
              <w:jc w:val="center"/>
              <w:rPr>
                <w:b/>
                <w:bCs/>
                <w:color w:val="auto"/>
                <w:szCs w:val="28"/>
              </w:rPr>
            </w:pPr>
            <w:r w:rsidRPr="00823845">
              <w:rPr>
                <w:b/>
                <w:bCs/>
                <w:color w:val="auto"/>
                <w:szCs w:val="28"/>
              </w:rPr>
              <w:t>6.400</w:t>
            </w:r>
          </w:p>
        </w:tc>
        <w:tc>
          <w:tcPr>
            <w:tcW w:w="1134" w:type="dxa"/>
            <w:shd w:val="clear" w:color="auto" w:fill="auto"/>
            <w:vAlign w:val="center"/>
          </w:tcPr>
          <w:p w:rsidR="00227146" w:rsidRPr="00823845" w:rsidRDefault="00227146" w:rsidP="00A0534C">
            <w:pPr>
              <w:spacing w:before="60" w:after="60"/>
              <w:jc w:val="center"/>
              <w:rPr>
                <w:color w:val="auto"/>
                <w:szCs w:val="28"/>
              </w:rPr>
            </w:pPr>
            <w:r w:rsidRPr="00823845">
              <w:rPr>
                <w:color w:val="auto"/>
                <w:szCs w:val="28"/>
              </w:rPr>
              <w:t>1.500</w:t>
            </w:r>
          </w:p>
        </w:tc>
        <w:tc>
          <w:tcPr>
            <w:tcW w:w="1134" w:type="dxa"/>
            <w:shd w:val="clear" w:color="auto" w:fill="auto"/>
            <w:vAlign w:val="center"/>
          </w:tcPr>
          <w:p w:rsidR="00227146" w:rsidRPr="00823845" w:rsidRDefault="00227146" w:rsidP="00A0534C">
            <w:pPr>
              <w:spacing w:before="60" w:after="60"/>
              <w:jc w:val="center"/>
              <w:rPr>
                <w:color w:val="auto"/>
                <w:szCs w:val="28"/>
              </w:rPr>
            </w:pPr>
            <w:r w:rsidRPr="00823845">
              <w:rPr>
                <w:color w:val="auto"/>
                <w:szCs w:val="28"/>
              </w:rPr>
              <w:t>1.500</w:t>
            </w:r>
          </w:p>
        </w:tc>
        <w:tc>
          <w:tcPr>
            <w:tcW w:w="1134" w:type="dxa"/>
            <w:shd w:val="clear" w:color="auto" w:fill="auto"/>
            <w:vAlign w:val="center"/>
          </w:tcPr>
          <w:p w:rsidR="00227146" w:rsidRPr="00823845" w:rsidRDefault="00227146" w:rsidP="00A0534C">
            <w:pPr>
              <w:spacing w:before="60" w:after="60"/>
              <w:jc w:val="center"/>
              <w:rPr>
                <w:color w:val="auto"/>
                <w:szCs w:val="28"/>
              </w:rPr>
            </w:pPr>
            <w:r w:rsidRPr="00823845">
              <w:rPr>
                <w:color w:val="auto"/>
                <w:szCs w:val="28"/>
              </w:rPr>
              <w:t>1.500</w:t>
            </w:r>
          </w:p>
        </w:tc>
        <w:tc>
          <w:tcPr>
            <w:tcW w:w="1275" w:type="dxa"/>
            <w:shd w:val="clear" w:color="auto" w:fill="auto"/>
            <w:vAlign w:val="center"/>
          </w:tcPr>
          <w:p w:rsidR="00227146" w:rsidRPr="00823845" w:rsidRDefault="00227146" w:rsidP="00A0534C">
            <w:pPr>
              <w:spacing w:before="60" w:after="60"/>
              <w:jc w:val="center"/>
              <w:rPr>
                <w:color w:val="auto"/>
                <w:szCs w:val="28"/>
              </w:rPr>
            </w:pPr>
            <w:r w:rsidRPr="00823845">
              <w:rPr>
                <w:color w:val="auto"/>
                <w:szCs w:val="28"/>
              </w:rPr>
              <w:t>1.500</w:t>
            </w:r>
          </w:p>
        </w:tc>
        <w:tc>
          <w:tcPr>
            <w:tcW w:w="1134" w:type="dxa"/>
            <w:shd w:val="clear" w:color="auto" w:fill="auto"/>
            <w:vAlign w:val="center"/>
          </w:tcPr>
          <w:p w:rsidR="00227146" w:rsidRPr="00823845" w:rsidRDefault="00227146" w:rsidP="00A0534C">
            <w:pPr>
              <w:spacing w:before="60" w:after="60"/>
              <w:jc w:val="center"/>
              <w:rPr>
                <w:color w:val="auto"/>
                <w:szCs w:val="28"/>
              </w:rPr>
            </w:pPr>
            <w:r w:rsidRPr="00823845">
              <w:rPr>
                <w:color w:val="auto"/>
                <w:szCs w:val="28"/>
              </w:rPr>
              <w:t>400</w:t>
            </w:r>
          </w:p>
        </w:tc>
      </w:tr>
      <w:tr w:rsidR="00227146" w:rsidRPr="00823845" w:rsidTr="00311359">
        <w:trPr>
          <w:trHeight w:val="241"/>
        </w:trPr>
        <w:tc>
          <w:tcPr>
            <w:tcW w:w="2425" w:type="dxa"/>
            <w:shd w:val="clear" w:color="auto" w:fill="auto"/>
          </w:tcPr>
          <w:p w:rsidR="00227146" w:rsidRPr="00823845" w:rsidRDefault="00227146" w:rsidP="00A0534C">
            <w:pPr>
              <w:spacing w:before="60" w:after="60"/>
              <w:rPr>
                <w:color w:val="auto"/>
                <w:szCs w:val="28"/>
              </w:rPr>
            </w:pPr>
            <w:r w:rsidRPr="00823845">
              <w:rPr>
                <w:color w:val="auto"/>
                <w:szCs w:val="28"/>
              </w:rPr>
              <w:t>NS tỉnh phân cấp</w:t>
            </w:r>
          </w:p>
        </w:tc>
        <w:tc>
          <w:tcPr>
            <w:tcW w:w="1418" w:type="dxa"/>
            <w:shd w:val="clear" w:color="auto" w:fill="auto"/>
            <w:vAlign w:val="center"/>
          </w:tcPr>
          <w:p w:rsidR="00227146" w:rsidRPr="00823845" w:rsidRDefault="00227146" w:rsidP="00A0534C">
            <w:pPr>
              <w:spacing w:before="60" w:after="60"/>
              <w:jc w:val="center"/>
              <w:rPr>
                <w:b/>
                <w:bCs/>
                <w:color w:val="auto"/>
                <w:szCs w:val="28"/>
              </w:rPr>
            </w:pPr>
            <w:r w:rsidRPr="00823845">
              <w:rPr>
                <w:b/>
                <w:bCs/>
                <w:color w:val="auto"/>
                <w:szCs w:val="28"/>
              </w:rPr>
              <w:t>9.000</w:t>
            </w:r>
          </w:p>
        </w:tc>
        <w:tc>
          <w:tcPr>
            <w:tcW w:w="1134" w:type="dxa"/>
            <w:shd w:val="clear" w:color="auto" w:fill="auto"/>
            <w:vAlign w:val="center"/>
          </w:tcPr>
          <w:p w:rsidR="00227146" w:rsidRPr="00823845" w:rsidRDefault="00227146" w:rsidP="00A0534C">
            <w:pPr>
              <w:spacing w:before="60" w:after="60"/>
              <w:jc w:val="center"/>
              <w:rPr>
                <w:color w:val="auto"/>
                <w:szCs w:val="28"/>
              </w:rPr>
            </w:pPr>
            <w:r w:rsidRPr="00823845">
              <w:rPr>
                <w:color w:val="auto"/>
                <w:szCs w:val="28"/>
              </w:rPr>
              <w:t>2.000</w:t>
            </w:r>
          </w:p>
        </w:tc>
        <w:tc>
          <w:tcPr>
            <w:tcW w:w="1134" w:type="dxa"/>
            <w:shd w:val="clear" w:color="auto" w:fill="auto"/>
            <w:vAlign w:val="center"/>
          </w:tcPr>
          <w:p w:rsidR="00227146" w:rsidRPr="00823845" w:rsidRDefault="00227146" w:rsidP="00A0534C">
            <w:pPr>
              <w:spacing w:before="60" w:after="60"/>
              <w:jc w:val="center"/>
              <w:rPr>
                <w:color w:val="auto"/>
                <w:szCs w:val="28"/>
              </w:rPr>
            </w:pPr>
            <w:r w:rsidRPr="00823845">
              <w:rPr>
                <w:color w:val="auto"/>
                <w:szCs w:val="28"/>
              </w:rPr>
              <w:t>2.000</w:t>
            </w:r>
          </w:p>
        </w:tc>
        <w:tc>
          <w:tcPr>
            <w:tcW w:w="1134" w:type="dxa"/>
            <w:shd w:val="clear" w:color="auto" w:fill="auto"/>
            <w:vAlign w:val="center"/>
          </w:tcPr>
          <w:p w:rsidR="00227146" w:rsidRPr="00823845" w:rsidRDefault="00227146" w:rsidP="00A0534C">
            <w:pPr>
              <w:spacing w:before="60" w:after="60"/>
              <w:jc w:val="center"/>
              <w:rPr>
                <w:color w:val="auto"/>
                <w:szCs w:val="28"/>
              </w:rPr>
            </w:pPr>
            <w:r w:rsidRPr="00823845">
              <w:rPr>
                <w:color w:val="auto"/>
                <w:szCs w:val="28"/>
              </w:rPr>
              <w:t>2.000</w:t>
            </w:r>
          </w:p>
        </w:tc>
        <w:tc>
          <w:tcPr>
            <w:tcW w:w="1275" w:type="dxa"/>
            <w:shd w:val="clear" w:color="auto" w:fill="auto"/>
            <w:vAlign w:val="center"/>
          </w:tcPr>
          <w:p w:rsidR="00227146" w:rsidRPr="00823845" w:rsidRDefault="00227146" w:rsidP="00A0534C">
            <w:pPr>
              <w:spacing w:before="60" w:after="60"/>
              <w:jc w:val="center"/>
              <w:rPr>
                <w:color w:val="auto"/>
                <w:szCs w:val="28"/>
              </w:rPr>
            </w:pPr>
            <w:r w:rsidRPr="00823845">
              <w:rPr>
                <w:color w:val="auto"/>
                <w:szCs w:val="28"/>
              </w:rPr>
              <w:t>2.000</w:t>
            </w:r>
          </w:p>
        </w:tc>
        <w:tc>
          <w:tcPr>
            <w:tcW w:w="1134" w:type="dxa"/>
            <w:shd w:val="clear" w:color="auto" w:fill="auto"/>
            <w:vAlign w:val="center"/>
          </w:tcPr>
          <w:p w:rsidR="00227146" w:rsidRPr="00823845" w:rsidRDefault="00227146" w:rsidP="00A0534C">
            <w:pPr>
              <w:spacing w:before="60" w:after="60"/>
              <w:jc w:val="center"/>
              <w:rPr>
                <w:color w:val="auto"/>
                <w:szCs w:val="28"/>
              </w:rPr>
            </w:pPr>
            <w:r w:rsidRPr="00823845">
              <w:rPr>
                <w:color w:val="auto"/>
                <w:szCs w:val="28"/>
              </w:rPr>
              <w:t>1.000</w:t>
            </w:r>
          </w:p>
        </w:tc>
      </w:tr>
      <w:tr w:rsidR="00227146" w:rsidRPr="00823845" w:rsidTr="00311359">
        <w:trPr>
          <w:trHeight w:val="220"/>
        </w:trPr>
        <w:tc>
          <w:tcPr>
            <w:tcW w:w="2425" w:type="dxa"/>
            <w:shd w:val="clear" w:color="auto" w:fill="auto"/>
          </w:tcPr>
          <w:p w:rsidR="00227146" w:rsidRPr="00823845" w:rsidRDefault="00227146" w:rsidP="00A0534C">
            <w:pPr>
              <w:spacing w:before="60" w:after="60"/>
              <w:rPr>
                <w:color w:val="auto"/>
                <w:szCs w:val="28"/>
              </w:rPr>
            </w:pPr>
            <w:r w:rsidRPr="00823845">
              <w:rPr>
                <w:color w:val="auto"/>
                <w:szCs w:val="28"/>
              </w:rPr>
              <w:t>NS huyện</w:t>
            </w:r>
          </w:p>
        </w:tc>
        <w:tc>
          <w:tcPr>
            <w:tcW w:w="1418" w:type="dxa"/>
            <w:shd w:val="clear" w:color="auto" w:fill="auto"/>
            <w:vAlign w:val="center"/>
          </w:tcPr>
          <w:p w:rsidR="00227146" w:rsidRPr="00823845" w:rsidRDefault="00227146" w:rsidP="00A0534C">
            <w:pPr>
              <w:spacing w:before="60" w:after="60"/>
              <w:jc w:val="center"/>
              <w:rPr>
                <w:b/>
                <w:bCs/>
                <w:color w:val="auto"/>
                <w:szCs w:val="28"/>
              </w:rPr>
            </w:pPr>
            <w:r w:rsidRPr="00823845">
              <w:rPr>
                <w:b/>
                <w:bCs/>
                <w:color w:val="auto"/>
                <w:szCs w:val="28"/>
              </w:rPr>
              <w:t>34.435</w:t>
            </w:r>
          </w:p>
        </w:tc>
        <w:tc>
          <w:tcPr>
            <w:tcW w:w="1134" w:type="dxa"/>
            <w:shd w:val="clear" w:color="auto" w:fill="auto"/>
            <w:vAlign w:val="center"/>
          </w:tcPr>
          <w:p w:rsidR="00227146" w:rsidRPr="00823845" w:rsidRDefault="00227146" w:rsidP="00A0534C">
            <w:pPr>
              <w:spacing w:before="60" w:after="60"/>
              <w:jc w:val="center"/>
              <w:rPr>
                <w:color w:val="auto"/>
                <w:szCs w:val="28"/>
              </w:rPr>
            </w:pPr>
            <w:r w:rsidRPr="00823845">
              <w:rPr>
                <w:color w:val="auto"/>
                <w:szCs w:val="28"/>
              </w:rPr>
              <w:t>5.235</w:t>
            </w:r>
          </w:p>
        </w:tc>
        <w:tc>
          <w:tcPr>
            <w:tcW w:w="1134" w:type="dxa"/>
            <w:shd w:val="clear" w:color="auto" w:fill="auto"/>
            <w:vAlign w:val="center"/>
          </w:tcPr>
          <w:p w:rsidR="00227146" w:rsidRPr="00823845" w:rsidRDefault="00227146" w:rsidP="00A0534C">
            <w:pPr>
              <w:spacing w:before="60" w:after="60"/>
              <w:jc w:val="center"/>
              <w:rPr>
                <w:color w:val="auto"/>
                <w:szCs w:val="28"/>
              </w:rPr>
            </w:pPr>
            <w:r w:rsidRPr="00823845">
              <w:rPr>
                <w:color w:val="auto"/>
                <w:szCs w:val="28"/>
              </w:rPr>
              <w:t>7.300</w:t>
            </w:r>
          </w:p>
        </w:tc>
        <w:tc>
          <w:tcPr>
            <w:tcW w:w="1134" w:type="dxa"/>
            <w:shd w:val="clear" w:color="auto" w:fill="auto"/>
            <w:vAlign w:val="center"/>
          </w:tcPr>
          <w:p w:rsidR="00227146" w:rsidRPr="00823845" w:rsidRDefault="00227146" w:rsidP="00A0534C">
            <w:pPr>
              <w:spacing w:before="60" w:after="60"/>
              <w:jc w:val="center"/>
              <w:rPr>
                <w:color w:val="auto"/>
                <w:szCs w:val="28"/>
              </w:rPr>
            </w:pPr>
            <w:r w:rsidRPr="00823845">
              <w:rPr>
                <w:color w:val="auto"/>
                <w:szCs w:val="28"/>
              </w:rPr>
              <w:t>7.300</w:t>
            </w:r>
          </w:p>
        </w:tc>
        <w:tc>
          <w:tcPr>
            <w:tcW w:w="1275" w:type="dxa"/>
            <w:shd w:val="clear" w:color="auto" w:fill="auto"/>
            <w:vAlign w:val="center"/>
          </w:tcPr>
          <w:p w:rsidR="00227146" w:rsidRPr="00823845" w:rsidRDefault="00227146" w:rsidP="00A0534C">
            <w:pPr>
              <w:spacing w:before="60" w:after="60"/>
              <w:jc w:val="center"/>
              <w:rPr>
                <w:color w:val="auto"/>
                <w:szCs w:val="28"/>
              </w:rPr>
            </w:pPr>
            <w:r w:rsidRPr="00823845">
              <w:rPr>
                <w:color w:val="auto"/>
                <w:szCs w:val="28"/>
              </w:rPr>
              <w:t>7. 300</w:t>
            </w:r>
          </w:p>
        </w:tc>
        <w:tc>
          <w:tcPr>
            <w:tcW w:w="1134" w:type="dxa"/>
            <w:shd w:val="clear" w:color="auto" w:fill="auto"/>
            <w:vAlign w:val="center"/>
          </w:tcPr>
          <w:p w:rsidR="00227146" w:rsidRPr="00823845" w:rsidRDefault="00227146" w:rsidP="00A0534C">
            <w:pPr>
              <w:spacing w:before="60" w:after="60"/>
              <w:jc w:val="center"/>
              <w:rPr>
                <w:color w:val="auto"/>
                <w:szCs w:val="28"/>
              </w:rPr>
            </w:pPr>
            <w:r w:rsidRPr="00823845">
              <w:rPr>
                <w:color w:val="auto"/>
                <w:szCs w:val="28"/>
              </w:rPr>
              <w:t>7.300</w:t>
            </w:r>
          </w:p>
        </w:tc>
      </w:tr>
      <w:tr w:rsidR="00227146" w:rsidRPr="00823845" w:rsidTr="00311359">
        <w:trPr>
          <w:trHeight w:val="142"/>
        </w:trPr>
        <w:tc>
          <w:tcPr>
            <w:tcW w:w="2425" w:type="dxa"/>
            <w:shd w:val="clear" w:color="auto" w:fill="auto"/>
          </w:tcPr>
          <w:p w:rsidR="00227146" w:rsidRPr="00823845" w:rsidRDefault="00227146" w:rsidP="00A0534C">
            <w:pPr>
              <w:spacing w:before="60" w:after="60"/>
              <w:rPr>
                <w:color w:val="auto"/>
                <w:szCs w:val="28"/>
              </w:rPr>
            </w:pPr>
            <w:r w:rsidRPr="00823845">
              <w:rPr>
                <w:color w:val="auto"/>
                <w:szCs w:val="28"/>
              </w:rPr>
              <w:t>XHH</w:t>
            </w:r>
          </w:p>
        </w:tc>
        <w:tc>
          <w:tcPr>
            <w:tcW w:w="1418" w:type="dxa"/>
            <w:shd w:val="clear" w:color="auto" w:fill="auto"/>
            <w:vAlign w:val="center"/>
          </w:tcPr>
          <w:p w:rsidR="00227146" w:rsidRPr="00823845" w:rsidRDefault="00227146" w:rsidP="00A0534C">
            <w:pPr>
              <w:spacing w:before="60" w:after="60"/>
              <w:jc w:val="center"/>
              <w:rPr>
                <w:b/>
                <w:bCs/>
                <w:color w:val="auto"/>
                <w:szCs w:val="28"/>
              </w:rPr>
            </w:pPr>
            <w:r w:rsidRPr="00823845">
              <w:rPr>
                <w:b/>
                <w:bCs/>
                <w:color w:val="auto"/>
                <w:szCs w:val="28"/>
              </w:rPr>
              <w:t>2.750</w:t>
            </w:r>
          </w:p>
        </w:tc>
        <w:tc>
          <w:tcPr>
            <w:tcW w:w="1134" w:type="dxa"/>
            <w:shd w:val="clear" w:color="auto" w:fill="auto"/>
            <w:vAlign w:val="center"/>
          </w:tcPr>
          <w:p w:rsidR="00227146" w:rsidRPr="00823845" w:rsidRDefault="00227146" w:rsidP="00A0534C">
            <w:pPr>
              <w:spacing w:before="60" w:after="60"/>
              <w:jc w:val="center"/>
              <w:rPr>
                <w:color w:val="auto"/>
                <w:szCs w:val="28"/>
              </w:rPr>
            </w:pPr>
            <w:r w:rsidRPr="00823845">
              <w:rPr>
                <w:color w:val="auto"/>
                <w:szCs w:val="28"/>
              </w:rPr>
              <w:t>x</w:t>
            </w:r>
          </w:p>
        </w:tc>
        <w:tc>
          <w:tcPr>
            <w:tcW w:w="1134" w:type="dxa"/>
            <w:shd w:val="clear" w:color="auto" w:fill="auto"/>
            <w:vAlign w:val="center"/>
          </w:tcPr>
          <w:p w:rsidR="00227146" w:rsidRPr="00823845" w:rsidRDefault="00227146" w:rsidP="00A0534C">
            <w:pPr>
              <w:spacing w:before="60" w:after="60"/>
              <w:jc w:val="center"/>
              <w:rPr>
                <w:color w:val="auto"/>
                <w:szCs w:val="28"/>
              </w:rPr>
            </w:pPr>
            <w:r w:rsidRPr="00823845">
              <w:rPr>
                <w:color w:val="auto"/>
                <w:szCs w:val="28"/>
              </w:rPr>
              <w:t>680</w:t>
            </w:r>
          </w:p>
        </w:tc>
        <w:tc>
          <w:tcPr>
            <w:tcW w:w="1134" w:type="dxa"/>
            <w:shd w:val="clear" w:color="auto" w:fill="auto"/>
            <w:vAlign w:val="center"/>
          </w:tcPr>
          <w:p w:rsidR="00227146" w:rsidRPr="00823845" w:rsidRDefault="00227146" w:rsidP="00A0534C">
            <w:pPr>
              <w:spacing w:before="60" w:after="60"/>
              <w:jc w:val="center"/>
              <w:rPr>
                <w:color w:val="auto"/>
                <w:szCs w:val="28"/>
              </w:rPr>
            </w:pPr>
            <w:r w:rsidRPr="00823845">
              <w:rPr>
                <w:color w:val="auto"/>
                <w:szCs w:val="28"/>
              </w:rPr>
              <w:t>680</w:t>
            </w:r>
          </w:p>
        </w:tc>
        <w:tc>
          <w:tcPr>
            <w:tcW w:w="1275" w:type="dxa"/>
            <w:shd w:val="clear" w:color="auto" w:fill="auto"/>
            <w:vAlign w:val="center"/>
          </w:tcPr>
          <w:p w:rsidR="00227146" w:rsidRPr="00823845" w:rsidRDefault="00227146" w:rsidP="00A0534C">
            <w:pPr>
              <w:spacing w:before="60" w:after="60"/>
              <w:jc w:val="center"/>
              <w:rPr>
                <w:color w:val="auto"/>
                <w:szCs w:val="28"/>
              </w:rPr>
            </w:pPr>
            <w:r w:rsidRPr="00823845">
              <w:rPr>
                <w:color w:val="auto"/>
                <w:szCs w:val="28"/>
              </w:rPr>
              <w:t>680</w:t>
            </w:r>
          </w:p>
        </w:tc>
        <w:tc>
          <w:tcPr>
            <w:tcW w:w="1134" w:type="dxa"/>
            <w:shd w:val="clear" w:color="auto" w:fill="auto"/>
            <w:vAlign w:val="center"/>
          </w:tcPr>
          <w:p w:rsidR="00227146" w:rsidRPr="00823845" w:rsidRDefault="00227146" w:rsidP="00A0534C">
            <w:pPr>
              <w:spacing w:before="60" w:after="60"/>
              <w:jc w:val="center"/>
              <w:rPr>
                <w:color w:val="auto"/>
                <w:szCs w:val="28"/>
              </w:rPr>
            </w:pPr>
            <w:r w:rsidRPr="00823845">
              <w:rPr>
                <w:color w:val="auto"/>
                <w:szCs w:val="28"/>
              </w:rPr>
              <w:t>710</w:t>
            </w:r>
          </w:p>
        </w:tc>
      </w:tr>
      <w:tr w:rsidR="00227146" w:rsidRPr="00823845" w:rsidTr="00311359">
        <w:trPr>
          <w:trHeight w:val="170"/>
        </w:trPr>
        <w:tc>
          <w:tcPr>
            <w:tcW w:w="2425" w:type="dxa"/>
            <w:shd w:val="clear" w:color="auto" w:fill="auto"/>
          </w:tcPr>
          <w:p w:rsidR="00227146" w:rsidRPr="00823845" w:rsidRDefault="00227146" w:rsidP="00A0534C">
            <w:pPr>
              <w:spacing w:before="60" w:after="60"/>
              <w:rPr>
                <w:b/>
                <w:bCs/>
                <w:color w:val="auto"/>
                <w:szCs w:val="28"/>
              </w:rPr>
            </w:pPr>
            <w:r w:rsidRPr="00823845">
              <w:rPr>
                <w:b/>
                <w:bCs/>
                <w:color w:val="auto"/>
                <w:szCs w:val="28"/>
              </w:rPr>
              <w:t>Cộng</w:t>
            </w:r>
          </w:p>
        </w:tc>
        <w:tc>
          <w:tcPr>
            <w:tcW w:w="1418" w:type="dxa"/>
            <w:shd w:val="clear" w:color="auto" w:fill="auto"/>
            <w:vAlign w:val="center"/>
          </w:tcPr>
          <w:p w:rsidR="00227146" w:rsidRPr="00823845" w:rsidRDefault="00227146" w:rsidP="00A0534C">
            <w:pPr>
              <w:spacing w:before="60" w:after="60"/>
              <w:jc w:val="center"/>
              <w:rPr>
                <w:b/>
                <w:bCs/>
                <w:color w:val="auto"/>
                <w:szCs w:val="28"/>
              </w:rPr>
            </w:pPr>
            <w:r w:rsidRPr="00823845">
              <w:rPr>
                <w:b/>
                <w:bCs/>
                <w:color w:val="auto"/>
                <w:szCs w:val="28"/>
              </w:rPr>
              <w:t>80.285</w:t>
            </w:r>
          </w:p>
        </w:tc>
        <w:tc>
          <w:tcPr>
            <w:tcW w:w="1134" w:type="dxa"/>
            <w:shd w:val="clear" w:color="auto" w:fill="auto"/>
            <w:vAlign w:val="center"/>
          </w:tcPr>
          <w:p w:rsidR="00227146" w:rsidRPr="00823845" w:rsidRDefault="00227146" w:rsidP="00A0534C">
            <w:pPr>
              <w:spacing w:before="60" w:after="60"/>
              <w:jc w:val="center"/>
              <w:rPr>
                <w:bCs/>
                <w:color w:val="auto"/>
                <w:szCs w:val="28"/>
              </w:rPr>
            </w:pPr>
            <w:r w:rsidRPr="00823845">
              <w:rPr>
                <w:bCs/>
                <w:color w:val="auto"/>
                <w:szCs w:val="28"/>
              </w:rPr>
              <w:t>14.735</w:t>
            </w:r>
          </w:p>
        </w:tc>
        <w:tc>
          <w:tcPr>
            <w:tcW w:w="1134" w:type="dxa"/>
            <w:shd w:val="clear" w:color="auto" w:fill="auto"/>
            <w:vAlign w:val="center"/>
          </w:tcPr>
          <w:p w:rsidR="00227146" w:rsidRPr="00823845" w:rsidRDefault="00227146" w:rsidP="00A0534C">
            <w:pPr>
              <w:spacing w:before="60" w:after="60"/>
              <w:jc w:val="center"/>
              <w:rPr>
                <w:bCs/>
                <w:color w:val="auto"/>
                <w:szCs w:val="28"/>
              </w:rPr>
            </w:pPr>
            <w:r w:rsidRPr="00823845">
              <w:rPr>
                <w:bCs/>
                <w:color w:val="auto"/>
                <w:szCs w:val="28"/>
              </w:rPr>
              <w:t>17.480</w:t>
            </w:r>
          </w:p>
        </w:tc>
        <w:tc>
          <w:tcPr>
            <w:tcW w:w="1134" w:type="dxa"/>
            <w:shd w:val="clear" w:color="auto" w:fill="auto"/>
            <w:vAlign w:val="center"/>
          </w:tcPr>
          <w:p w:rsidR="00227146" w:rsidRPr="00823845" w:rsidRDefault="00227146" w:rsidP="00A0534C">
            <w:pPr>
              <w:spacing w:before="60" w:after="60"/>
              <w:jc w:val="center"/>
              <w:rPr>
                <w:bCs/>
                <w:color w:val="auto"/>
                <w:szCs w:val="28"/>
              </w:rPr>
            </w:pPr>
            <w:r w:rsidRPr="00823845">
              <w:rPr>
                <w:bCs/>
                <w:color w:val="auto"/>
                <w:szCs w:val="28"/>
              </w:rPr>
              <w:t>17.480</w:t>
            </w:r>
          </w:p>
        </w:tc>
        <w:tc>
          <w:tcPr>
            <w:tcW w:w="1275" w:type="dxa"/>
            <w:shd w:val="clear" w:color="auto" w:fill="auto"/>
            <w:vAlign w:val="center"/>
          </w:tcPr>
          <w:p w:rsidR="00227146" w:rsidRPr="00823845" w:rsidRDefault="00227146" w:rsidP="00A0534C">
            <w:pPr>
              <w:spacing w:before="60" w:after="60"/>
              <w:jc w:val="center"/>
              <w:rPr>
                <w:bCs/>
                <w:color w:val="auto"/>
                <w:szCs w:val="28"/>
              </w:rPr>
            </w:pPr>
            <w:r w:rsidRPr="00823845">
              <w:rPr>
                <w:bCs/>
                <w:color w:val="auto"/>
                <w:szCs w:val="28"/>
              </w:rPr>
              <w:t>17.480</w:t>
            </w:r>
          </w:p>
        </w:tc>
        <w:tc>
          <w:tcPr>
            <w:tcW w:w="1134" w:type="dxa"/>
            <w:shd w:val="clear" w:color="auto" w:fill="auto"/>
            <w:vAlign w:val="center"/>
          </w:tcPr>
          <w:p w:rsidR="00227146" w:rsidRPr="00823845" w:rsidRDefault="00227146" w:rsidP="00A0534C">
            <w:pPr>
              <w:spacing w:before="60" w:after="60"/>
              <w:jc w:val="center"/>
              <w:rPr>
                <w:bCs/>
                <w:color w:val="auto"/>
                <w:szCs w:val="28"/>
              </w:rPr>
            </w:pPr>
            <w:r w:rsidRPr="00823845">
              <w:rPr>
                <w:bCs/>
                <w:color w:val="auto"/>
                <w:szCs w:val="28"/>
              </w:rPr>
              <w:t>13.110</w:t>
            </w:r>
          </w:p>
        </w:tc>
      </w:tr>
    </w:tbl>
    <w:p w:rsidR="00227146" w:rsidRPr="00823845" w:rsidRDefault="00227146" w:rsidP="00227146">
      <w:pPr>
        <w:ind w:firstLine="720"/>
        <w:jc w:val="center"/>
        <w:rPr>
          <w:b/>
          <w:color w:val="auto"/>
          <w:szCs w:val="28"/>
        </w:rPr>
      </w:pPr>
    </w:p>
    <w:p w:rsidR="00227146" w:rsidRPr="00823845" w:rsidRDefault="00227146" w:rsidP="00227146">
      <w:pPr>
        <w:ind w:firstLine="720"/>
        <w:jc w:val="center"/>
        <w:rPr>
          <w:b/>
          <w:color w:val="auto"/>
          <w:szCs w:val="28"/>
        </w:rPr>
      </w:pPr>
      <w:r w:rsidRPr="00823845">
        <w:rPr>
          <w:b/>
          <w:color w:val="auto"/>
          <w:szCs w:val="28"/>
        </w:rPr>
        <w:t>Phần 4</w:t>
      </w:r>
    </w:p>
    <w:p w:rsidR="00227146" w:rsidRPr="00823845" w:rsidRDefault="00227146" w:rsidP="00227146">
      <w:pPr>
        <w:ind w:firstLine="720"/>
        <w:jc w:val="center"/>
        <w:rPr>
          <w:b/>
          <w:color w:val="auto"/>
          <w:szCs w:val="28"/>
        </w:rPr>
      </w:pPr>
      <w:r w:rsidRPr="00823845">
        <w:rPr>
          <w:b/>
          <w:color w:val="auto"/>
          <w:szCs w:val="28"/>
        </w:rPr>
        <w:t>TỔ CHỨC THỰC HIỆN</w:t>
      </w:r>
    </w:p>
    <w:p w:rsidR="00227146" w:rsidRPr="00823845" w:rsidRDefault="00227146" w:rsidP="00227146">
      <w:pPr>
        <w:spacing w:before="60" w:after="60"/>
        <w:ind w:firstLine="720"/>
        <w:jc w:val="both"/>
        <w:rPr>
          <w:b/>
          <w:color w:val="auto"/>
          <w:szCs w:val="28"/>
        </w:rPr>
      </w:pPr>
      <w:r w:rsidRPr="00823845">
        <w:rPr>
          <w:b/>
          <w:color w:val="auto"/>
          <w:szCs w:val="28"/>
        </w:rPr>
        <w:t>1. Phòng Giáo dục và Đào tạo</w:t>
      </w:r>
    </w:p>
    <w:p w:rsidR="00227146" w:rsidRPr="00823845" w:rsidRDefault="00227146" w:rsidP="00227146">
      <w:pPr>
        <w:spacing w:before="60" w:after="60"/>
        <w:ind w:firstLine="720"/>
        <w:jc w:val="both"/>
        <w:rPr>
          <w:color w:val="auto"/>
          <w:szCs w:val="28"/>
        </w:rPr>
      </w:pPr>
      <w:r w:rsidRPr="00823845">
        <w:rPr>
          <w:color w:val="auto"/>
          <w:szCs w:val="28"/>
        </w:rPr>
        <w:t>- Chủ trì, phối hợp với các phòng, ban, ngành và UBND các xã Thị trấn tổ chức, triển khai thực hiện Đề án; tổ chức kiểm tra, giám sát, đánh giá việc thực hiện Đề án giữa kỳ, kết thúc Đề án để báo cáo UBND huyện.</w:t>
      </w:r>
    </w:p>
    <w:p w:rsidR="00227146" w:rsidRPr="00823845" w:rsidRDefault="00227146" w:rsidP="00227146">
      <w:pPr>
        <w:spacing w:before="60" w:after="60"/>
        <w:ind w:firstLine="720"/>
        <w:jc w:val="both"/>
        <w:rPr>
          <w:color w:val="auto"/>
          <w:szCs w:val="28"/>
        </w:rPr>
      </w:pPr>
      <w:r w:rsidRPr="00823845">
        <w:rPr>
          <w:color w:val="auto"/>
          <w:szCs w:val="28"/>
        </w:rPr>
        <w:lastRenderedPageBreak/>
        <w:t>- Chủ trì phối hợp với các phòng, ban, ngành có liên quan tham mưu UBND huyện ban hành các chủ trương, chính sách liên quan đối với việc nâng cao chất lượng giáo dục đối với học sinh.</w:t>
      </w:r>
    </w:p>
    <w:p w:rsidR="00227146" w:rsidRPr="00823845" w:rsidRDefault="00227146" w:rsidP="00227146">
      <w:pPr>
        <w:spacing w:before="60" w:after="60"/>
        <w:ind w:firstLine="720"/>
        <w:jc w:val="both"/>
        <w:rPr>
          <w:color w:val="auto"/>
          <w:szCs w:val="28"/>
        </w:rPr>
      </w:pPr>
      <w:r w:rsidRPr="00823845">
        <w:rPr>
          <w:color w:val="auto"/>
          <w:szCs w:val="28"/>
        </w:rPr>
        <w:t>- Chịu trách nhiệm tổ chức, quản lý việc dạy học theo quy định của Bộ Giáo dục &amp; Đào tạo,  hoạt động khác để nâng cao chất lượng giáo dục đối với học sinh.</w:t>
      </w:r>
    </w:p>
    <w:p w:rsidR="00227146" w:rsidRPr="00823845" w:rsidRDefault="00227146" w:rsidP="00227146">
      <w:pPr>
        <w:spacing w:before="60" w:after="60"/>
        <w:ind w:firstLine="720"/>
        <w:jc w:val="both"/>
        <w:rPr>
          <w:b/>
          <w:color w:val="auto"/>
          <w:szCs w:val="28"/>
        </w:rPr>
      </w:pPr>
      <w:r w:rsidRPr="00823845">
        <w:rPr>
          <w:b/>
          <w:color w:val="auto"/>
          <w:szCs w:val="28"/>
        </w:rPr>
        <w:t>2. Phòng Tài chính - Kế hoạch</w:t>
      </w:r>
    </w:p>
    <w:p w:rsidR="00227146" w:rsidRPr="00823845" w:rsidRDefault="00227146" w:rsidP="00227146">
      <w:pPr>
        <w:spacing w:before="60" w:after="60"/>
        <w:ind w:firstLine="720"/>
        <w:jc w:val="both"/>
        <w:rPr>
          <w:color w:val="auto"/>
          <w:szCs w:val="28"/>
        </w:rPr>
      </w:pPr>
      <w:r w:rsidRPr="00823845">
        <w:rPr>
          <w:b/>
          <w:color w:val="auto"/>
          <w:szCs w:val="28"/>
        </w:rPr>
        <w:t>-</w:t>
      </w:r>
      <w:r w:rsidRPr="00823845">
        <w:rPr>
          <w:color w:val="auto"/>
          <w:szCs w:val="28"/>
        </w:rPr>
        <w:t xml:space="preserve"> Chủ trì, phối hợp với phòng Giáo dục và Đào tạo, UBND các xã Thị trấn bố trí ngân sách thực hiện các nội dung Đề án.</w:t>
      </w:r>
    </w:p>
    <w:p w:rsidR="00227146" w:rsidRPr="00823845" w:rsidRDefault="00227146" w:rsidP="00227146">
      <w:pPr>
        <w:spacing w:before="60" w:after="60"/>
        <w:ind w:firstLine="720"/>
        <w:jc w:val="both"/>
        <w:rPr>
          <w:color w:val="auto"/>
          <w:szCs w:val="28"/>
        </w:rPr>
      </w:pPr>
      <w:r w:rsidRPr="00823845">
        <w:rPr>
          <w:color w:val="auto"/>
          <w:szCs w:val="28"/>
        </w:rPr>
        <w:t>- Chủ trì, phối hợp với Phòng Giáo dục và Đào tạo, UBND các xã, thị trấn, Phòng Dân tộc, Phòng Nông nghiệp phát triển Nông thôn, Kinh tế Hạ tầng, Ban quản lý dự án giảm nghèo huyện…tham mưu UBND huyện phân bổ vốn đầu tư theo quy định và lồng ghép các nguồn vốn của các chương trình, dự án  để đảm bảo thực hiện nội dung đầu tư cơ sở vật chất của Đề án theo Kế hoạch đầu tư công trung hạn giai đoạn 2016 - 2020 được phê duyệt.</w:t>
      </w:r>
    </w:p>
    <w:p w:rsidR="00227146" w:rsidRPr="00823845" w:rsidRDefault="00227146" w:rsidP="00227146">
      <w:pPr>
        <w:spacing w:before="60" w:after="60"/>
        <w:ind w:firstLine="720"/>
        <w:jc w:val="both"/>
        <w:rPr>
          <w:color w:val="auto"/>
          <w:szCs w:val="28"/>
        </w:rPr>
      </w:pPr>
      <w:r w:rsidRPr="00823845">
        <w:rPr>
          <w:color w:val="auto"/>
          <w:szCs w:val="28"/>
        </w:rPr>
        <w:t>- Chủ trì, phối hợp với phòng Giáo dục và Đào tạo, UBND các xã Thị trấn, các cơ quan liên quan kiểm tra, giám sát, đánh giá việc đầu tư cơ sở vật chất của Đề án theo Kế hoạch đầu tư công trung hạn giai đoạn 2016- 2020 , báo cáo UBND huyện.</w:t>
      </w:r>
    </w:p>
    <w:p w:rsidR="00227146" w:rsidRPr="00823845" w:rsidRDefault="00227146" w:rsidP="00227146">
      <w:pPr>
        <w:spacing w:before="60" w:after="60"/>
        <w:ind w:firstLine="720"/>
        <w:jc w:val="both"/>
        <w:rPr>
          <w:b/>
          <w:color w:val="auto"/>
          <w:szCs w:val="28"/>
        </w:rPr>
      </w:pPr>
      <w:r w:rsidRPr="00823845">
        <w:rPr>
          <w:b/>
          <w:color w:val="auto"/>
          <w:szCs w:val="28"/>
        </w:rPr>
        <w:t>3. Phòng Nội vụ</w:t>
      </w:r>
    </w:p>
    <w:p w:rsidR="00227146" w:rsidRPr="00823845" w:rsidRDefault="00227146" w:rsidP="00227146">
      <w:pPr>
        <w:spacing w:before="60" w:after="60"/>
        <w:ind w:firstLine="720"/>
        <w:jc w:val="both"/>
        <w:rPr>
          <w:color w:val="auto"/>
          <w:szCs w:val="28"/>
        </w:rPr>
      </w:pPr>
      <w:r w:rsidRPr="00823845">
        <w:rPr>
          <w:color w:val="auto"/>
          <w:szCs w:val="28"/>
        </w:rPr>
        <w:t>Chủ trì, phối hợp với phòng Giáo dục &amp; Đào tạo tham mưu UBND huyện trong công tác đào tạo, bồi dưỡng, đề bạt, bổ nhiệm, luân chuyển cán bộ quản lý và giáo viên phù hợp với nội dung đề an và tình hình của các trường.</w:t>
      </w:r>
    </w:p>
    <w:p w:rsidR="00227146" w:rsidRPr="00823845" w:rsidRDefault="00227146" w:rsidP="00227146">
      <w:pPr>
        <w:spacing w:before="60" w:after="60"/>
        <w:ind w:firstLine="720"/>
        <w:jc w:val="both"/>
        <w:rPr>
          <w:b/>
          <w:color w:val="auto"/>
          <w:szCs w:val="28"/>
        </w:rPr>
      </w:pPr>
      <w:r w:rsidRPr="00823845">
        <w:rPr>
          <w:b/>
          <w:color w:val="auto"/>
          <w:szCs w:val="28"/>
        </w:rPr>
        <w:t>4. UBND các xã, thị trấn</w:t>
      </w:r>
    </w:p>
    <w:p w:rsidR="00227146" w:rsidRPr="00823845" w:rsidRDefault="00227146" w:rsidP="00227146">
      <w:pPr>
        <w:spacing w:before="60" w:after="60"/>
        <w:ind w:firstLine="720"/>
        <w:jc w:val="both"/>
        <w:rPr>
          <w:color w:val="auto"/>
          <w:szCs w:val="28"/>
        </w:rPr>
      </w:pPr>
      <w:r w:rsidRPr="00823845">
        <w:rPr>
          <w:color w:val="auto"/>
          <w:szCs w:val="28"/>
        </w:rPr>
        <w:t>- Chỉ đạo các trường thuộc địa phương tham mưu xây dựng kế hoạch tổ chức thực hiện Đề án trên phạm vi địa bàn thuộc quyền quản lý.</w:t>
      </w:r>
    </w:p>
    <w:p w:rsidR="00227146" w:rsidRPr="00823845" w:rsidRDefault="00227146" w:rsidP="00227146">
      <w:pPr>
        <w:spacing w:before="60" w:after="60"/>
        <w:ind w:firstLine="720"/>
        <w:jc w:val="both"/>
        <w:rPr>
          <w:color w:val="auto"/>
          <w:szCs w:val="28"/>
        </w:rPr>
      </w:pPr>
      <w:r w:rsidRPr="00823845">
        <w:rPr>
          <w:color w:val="auto"/>
          <w:szCs w:val="28"/>
        </w:rPr>
        <w:t>- Tăng cường công tác chỉ đạo, lãnh đạo các ban ngành, các tổ chức đoàn thể tại địa phương, huy động các nguồn lực triển khai thực hiện Đề án.</w:t>
      </w:r>
    </w:p>
    <w:p w:rsidR="00227146" w:rsidRPr="00823845" w:rsidRDefault="00227146" w:rsidP="00227146">
      <w:pPr>
        <w:spacing w:before="60" w:after="60"/>
        <w:ind w:firstLine="720"/>
        <w:jc w:val="both"/>
        <w:rPr>
          <w:color w:val="auto"/>
          <w:szCs w:val="28"/>
        </w:rPr>
      </w:pPr>
      <w:r w:rsidRPr="00823845">
        <w:rPr>
          <w:color w:val="auto"/>
          <w:szCs w:val="28"/>
        </w:rPr>
        <w:t xml:space="preserve"> - Chịu trách nhiệm trước UBND huyện về hiệu quả thực hiện Đề án đối với các trường mầm non, tiểu học, THCS trên địa bàn thuộc quyền quản lý.</w:t>
      </w:r>
    </w:p>
    <w:p w:rsidR="00227146" w:rsidRPr="00823845" w:rsidRDefault="00227146" w:rsidP="00227146">
      <w:pPr>
        <w:spacing w:before="60" w:after="60"/>
        <w:ind w:firstLine="720"/>
        <w:jc w:val="both"/>
        <w:rPr>
          <w:b/>
          <w:color w:val="auto"/>
          <w:szCs w:val="28"/>
        </w:rPr>
      </w:pPr>
      <w:r w:rsidRPr="00823845">
        <w:rPr>
          <w:b/>
          <w:color w:val="auto"/>
          <w:szCs w:val="28"/>
        </w:rPr>
        <w:t>5. Các cơ quan chuyên môn thuộc UBND huyện</w:t>
      </w:r>
    </w:p>
    <w:p w:rsidR="00227146" w:rsidRPr="00823845" w:rsidRDefault="00227146" w:rsidP="00227146">
      <w:pPr>
        <w:spacing w:before="60" w:after="60"/>
        <w:ind w:firstLine="720"/>
        <w:jc w:val="both"/>
        <w:rPr>
          <w:color w:val="auto"/>
          <w:szCs w:val="28"/>
        </w:rPr>
      </w:pPr>
      <w:r w:rsidRPr="00823845">
        <w:rPr>
          <w:color w:val="auto"/>
          <w:szCs w:val="28"/>
        </w:rPr>
        <w:t>- Phối hợp với Phòng Tài chính Kế hoạch và UBND các xã thị trấn tham mưu cho UBND huyện trong việc phân bổ nguồn vốn của các chương trình mục tiêu quốc gia để đâù tư xây dựng cơ sở vật chất trường học theo nội dung đề án được duyệt.</w:t>
      </w:r>
    </w:p>
    <w:p w:rsidR="00227146" w:rsidRPr="00823845" w:rsidRDefault="00227146" w:rsidP="00227146">
      <w:pPr>
        <w:spacing w:before="60" w:after="60"/>
        <w:ind w:firstLine="720"/>
        <w:jc w:val="both"/>
        <w:rPr>
          <w:b/>
          <w:color w:val="auto"/>
          <w:szCs w:val="28"/>
        </w:rPr>
      </w:pPr>
      <w:r w:rsidRPr="00823845">
        <w:rPr>
          <w:color w:val="auto"/>
          <w:szCs w:val="28"/>
        </w:rPr>
        <w:t>- Phối hợp với các  cơ quan liên quan kiểm tra, giám sát, đánh giá việc sử dụng nguồn vốn thuộc chương trình mục tiêu quốc gia để đầu tư cơ sở vật chất trường lớp học theo nội dung Đề án này.</w:t>
      </w:r>
    </w:p>
    <w:p w:rsidR="00227146" w:rsidRPr="00823845" w:rsidRDefault="00227146" w:rsidP="00227146">
      <w:pPr>
        <w:spacing w:before="60" w:after="60"/>
        <w:ind w:firstLine="720"/>
        <w:jc w:val="both"/>
        <w:rPr>
          <w:b/>
          <w:color w:val="auto"/>
          <w:szCs w:val="28"/>
        </w:rPr>
      </w:pPr>
      <w:r w:rsidRPr="00823845">
        <w:rPr>
          <w:b/>
          <w:color w:val="auto"/>
          <w:szCs w:val="28"/>
        </w:rPr>
        <w:t>6. Đề nghị Mặt trận tổ quốc Việt Nam và các tổ chức Chính trị - Xã hội</w:t>
      </w:r>
    </w:p>
    <w:p w:rsidR="00227146" w:rsidRPr="00823845" w:rsidRDefault="00227146" w:rsidP="00227146">
      <w:pPr>
        <w:spacing w:before="60" w:after="60"/>
        <w:ind w:firstLine="720"/>
        <w:jc w:val="both"/>
        <w:rPr>
          <w:color w:val="auto"/>
          <w:szCs w:val="28"/>
        </w:rPr>
      </w:pPr>
      <w:r w:rsidRPr="00823845">
        <w:rPr>
          <w:color w:val="auto"/>
          <w:szCs w:val="28"/>
        </w:rPr>
        <w:t>- Tăng cường công tác tuyên truyền nâng cao nhận thức, trách nhiệm cho các cấp, các ngành và nhân dân trong việc nâng cao chất lượng giáo dục đối với học sinh, đặc biệt là học sinh DTTS.</w:t>
      </w:r>
    </w:p>
    <w:p w:rsidR="00227146" w:rsidRPr="00823845" w:rsidRDefault="00227146" w:rsidP="00227146">
      <w:pPr>
        <w:spacing w:before="60" w:after="60"/>
        <w:ind w:firstLine="720"/>
        <w:jc w:val="both"/>
        <w:rPr>
          <w:szCs w:val="28"/>
        </w:rPr>
      </w:pPr>
      <w:r w:rsidRPr="00823845">
        <w:rPr>
          <w:color w:val="auto"/>
          <w:szCs w:val="28"/>
        </w:rPr>
        <w:lastRenderedPageBreak/>
        <w:t>- Vận động các tổ chức, đoàn thể, các tổ chức kinh tế - xã hội ủng hộ vật chất, tinh thần chăm lo phát triển giáo dục  góp phần thực hiện Đề án này.</w:t>
      </w:r>
    </w:p>
    <w:p w:rsidR="00227146" w:rsidRPr="00D302DA" w:rsidRDefault="00227146" w:rsidP="00227146">
      <w:pPr>
        <w:spacing w:before="120" w:after="120"/>
        <w:jc w:val="both"/>
        <w:rPr>
          <w:b/>
          <w:i/>
          <w:sz w:val="26"/>
          <w:szCs w:val="26"/>
        </w:rPr>
      </w:pPr>
      <w:r w:rsidRPr="00D302DA">
        <w:rPr>
          <w:b/>
          <w:i/>
          <w:sz w:val="26"/>
          <w:szCs w:val="26"/>
        </w:rPr>
        <w:t xml:space="preserve">     </w:t>
      </w:r>
    </w:p>
    <w:p w:rsidR="003E2535" w:rsidRDefault="003E2535"/>
    <w:sectPr w:rsidR="003E2535" w:rsidSect="0091726A">
      <w:pgSz w:w="11907" w:h="16840" w:code="9"/>
      <w:pgMar w:top="1134" w:right="851" w:bottom="1134"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3D4E" w:rsidRDefault="00513D4E" w:rsidP="00227146">
      <w:r>
        <w:separator/>
      </w:r>
    </w:p>
  </w:endnote>
  <w:endnote w:type="continuationSeparator" w:id="1">
    <w:p w:rsidR="00513D4E" w:rsidRDefault="00513D4E" w:rsidP="002271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38700"/>
      <w:docPartObj>
        <w:docPartGallery w:val="Page Numbers (Bottom of Page)"/>
        <w:docPartUnique/>
      </w:docPartObj>
    </w:sdtPr>
    <w:sdtContent>
      <w:p w:rsidR="009540F8" w:rsidRDefault="009540F8">
        <w:pPr>
          <w:pStyle w:val="Footer"/>
          <w:jc w:val="center"/>
        </w:pPr>
        <w:fldSimple w:instr=" PAGE   \* MERGEFORMAT ">
          <w:r w:rsidR="00311359">
            <w:rPr>
              <w:noProof/>
            </w:rPr>
            <w:t>23</w:t>
          </w:r>
        </w:fldSimple>
      </w:p>
    </w:sdtContent>
  </w:sdt>
  <w:p w:rsidR="009540F8" w:rsidRDefault="009540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3D4E" w:rsidRDefault="00513D4E" w:rsidP="00227146">
      <w:r>
        <w:separator/>
      </w:r>
    </w:p>
  </w:footnote>
  <w:footnote w:type="continuationSeparator" w:id="1">
    <w:p w:rsidR="00513D4E" w:rsidRDefault="00513D4E" w:rsidP="00227146">
      <w:r>
        <w:continuationSeparator/>
      </w:r>
    </w:p>
  </w:footnote>
  <w:footnote w:id="2">
    <w:p w:rsidR="00227146" w:rsidRPr="006914A0" w:rsidRDefault="00227146" w:rsidP="00227146">
      <w:pPr>
        <w:pStyle w:val="FootnoteText"/>
        <w:jc w:val="both"/>
        <w:rPr>
          <w:sz w:val="24"/>
          <w:szCs w:val="24"/>
        </w:rPr>
      </w:pPr>
    </w:p>
  </w:footnote>
  <w:footnote w:id="3">
    <w:p w:rsidR="00227146" w:rsidRPr="000D7CD5" w:rsidRDefault="00227146" w:rsidP="00227146">
      <w:pPr>
        <w:pStyle w:val="FootnoteText"/>
        <w:ind w:firstLine="567"/>
        <w:jc w:val="both"/>
      </w:pPr>
      <w:r>
        <w:rPr>
          <w:vertAlign w:val="superscript"/>
        </w:rPr>
        <w:t>(</w:t>
      </w:r>
      <w:r w:rsidRPr="000D7CD5">
        <w:rPr>
          <w:rStyle w:val="FootnoteReference"/>
        </w:rPr>
        <w:footnoteRef/>
      </w:r>
      <w:r>
        <w:rPr>
          <w:vertAlign w:val="superscript"/>
        </w:rPr>
        <w:t>)</w:t>
      </w:r>
      <w:r w:rsidRPr="000D7CD5">
        <w:t xml:space="preserve"> Thông tư Liên tịch số 06/2015/TTLT-BGDĐT-BNV ngày 16/3/2015 của Bộ trưởng Bộ Giáo dục và Đào tạo và Bộ trưởng Bộ Nội vụ.</w:t>
      </w:r>
    </w:p>
  </w:footnote>
  <w:footnote w:id="4">
    <w:p w:rsidR="00227146" w:rsidRPr="000D7CD5" w:rsidRDefault="00227146" w:rsidP="00227146">
      <w:pPr>
        <w:pStyle w:val="FootnoteText"/>
        <w:ind w:firstLine="567"/>
        <w:jc w:val="both"/>
      </w:pPr>
      <w:r>
        <w:rPr>
          <w:vertAlign w:val="superscript"/>
        </w:rPr>
        <w:t>(</w:t>
      </w:r>
      <w:r w:rsidRPr="000D7CD5">
        <w:rPr>
          <w:rStyle w:val="FootnoteReference"/>
        </w:rPr>
        <w:footnoteRef/>
      </w:r>
      <w:r>
        <w:rPr>
          <w:vertAlign w:val="superscript"/>
        </w:rPr>
        <w:t>)</w:t>
      </w:r>
      <w:r w:rsidRPr="000D7CD5">
        <w:t xml:space="preserve"> Thông tư liên tịch số 35/2006/TTLT-BGDĐT-BNV ngày 23/8/2006 của Bộ Giáo dục và Đào tạo và Bộ Nội vụ.</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521700"/>
    <w:multiLevelType w:val="hybridMultilevel"/>
    <w:tmpl w:val="0A84AAEE"/>
    <w:lvl w:ilvl="0" w:tplc="F434235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227146"/>
    <w:rsid w:val="00000C8C"/>
    <w:rsid w:val="000010CD"/>
    <w:rsid w:val="00002688"/>
    <w:rsid w:val="0000405A"/>
    <w:rsid w:val="00004C26"/>
    <w:rsid w:val="000054C1"/>
    <w:rsid w:val="000063E9"/>
    <w:rsid w:val="0000764C"/>
    <w:rsid w:val="00010CF2"/>
    <w:rsid w:val="00011158"/>
    <w:rsid w:val="00011345"/>
    <w:rsid w:val="000136C5"/>
    <w:rsid w:val="00016B86"/>
    <w:rsid w:val="000216C4"/>
    <w:rsid w:val="000222AB"/>
    <w:rsid w:val="00022D01"/>
    <w:rsid w:val="00024B42"/>
    <w:rsid w:val="00030517"/>
    <w:rsid w:val="0003198A"/>
    <w:rsid w:val="00031AE1"/>
    <w:rsid w:val="00032560"/>
    <w:rsid w:val="00032713"/>
    <w:rsid w:val="00041FB1"/>
    <w:rsid w:val="000420D4"/>
    <w:rsid w:val="0004260C"/>
    <w:rsid w:val="00042A69"/>
    <w:rsid w:val="00042EB5"/>
    <w:rsid w:val="000459B9"/>
    <w:rsid w:val="0005193B"/>
    <w:rsid w:val="0005340F"/>
    <w:rsid w:val="000536CF"/>
    <w:rsid w:val="00053C81"/>
    <w:rsid w:val="000541AA"/>
    <w:rsid w:val="0005481D"/>
    <w:rsid w:val="000635EA"/>
    <w:rsid w:val="00064148"/>
    <w:rsid w:val="000664BB"/>
    <w:rsid w:val="00066F0D"/>
    <w:rsid w:val="00070F7F"/>
    <w:rsid w:val="000725BB"/>
    <w:rsid w:val="00072E16"/>
    <w:rsid w:val="00073A61"/>
    <w:rsid w:val="0007765C"/>
    <w:rsid w:val="000839D0"/>
    <w:rsid w:val="00083A01"/>
    <w:rsid w:val="000862ED"/>
    <w:rsid w:val="00086C1B"/>
    <w:rsid w:val="000967F6"/>
    <w:rsid w:val="00097328"/>
    <w:rsid w:val="000977FB"/>
    <w:rsid w:val="000A135A"/>
    <w:rsid w:val="000A5638"/>
    <w:rsid w:val="000B2368"/>
    <w:rsid w:val="000B3973"/>
    <w:rsid w:val="000B4285"/>
    <w:rsid w:val="000B5868"/>
    <w:rsid w:val="000B61E4"/>
    <w:rsid w:val="000C68D1"/>
    <w:rsid w:val="000C7704"/>
    <w:rsid w:val="000C7E07"/>
    <w:rsid w:val="000D2C75"/>
    <w:rsid w:val="000E05EC"/>
    <w:rsid w:val="000E07CC"/>
    <w:rsid w:val="000E19AE"/>
    <w:rsid w:val="000E7724"/>
    <w:rsid w:val="000E7C8F"/>
    <w:rsid w:val="000F131B"/>
    <w:rsid w:val="000F21A5"/>
    <w:rsid w:val="000F2BD2"/>
    <w:rsid w:val="000F39E5"/>
    <w:rsid w:val="000F3AB6"/>
    <w:rsid w:val="000F4BF0"/>
    <w:rsid w:val="00102565"/>
    <w:rsid w:val="00103424"/>
    <w:rsid w:val="00106055"/>
    <w:rsid w:val="00106067"/>
    <w:rsid w:val="001108CB"/>
    <w:rsid w:val="00113E7B"/>
    <w:rsid w:val="00115F93"/>
    <w:rsid w:val="00116196"/>
    <w:rsid w:val="00120CAB"/>
    <w:rsid w:val="00120D16"/>
    <w:rsid w:val="00120F09"/>
    <w:rsid w:val="001222D8"/>
    <w:rsid w:val="001249E8"/>
    <w:rsid w:val="00124D89"/>
    <w:rsid w:val="00133E38"/>
    <w:rsid w:val="00134982"/>
    <w:rsid w:val="00134ACA"/>
    <w:rsid w:val="00134EFA"/>
    <w:rsid w:val="0013504F"/>
    <w:rsid w:val="00135B0E"/>
    <w:rsid w:val="0013787C"/>
    <w:rsid w:val="00140D93"/>
    <w:rsid w:val="00145F75"/>
    <w:rsid w:val="00151565"/>
    <w:rsid w:val="001534E9"/>
    <w:rsid w:val="0015542C"/>
    <w:rsid w:val="001556B0"/>
    <w:rsid w:val="00160005"/>
    <w:rsid w:val="00165A96"/>
    <w:rsid w:val="00167CC0"/>
    <w:rsid w:val="001710E8"/>
    <w:rsid w:val="00171146"/>
    <w:rsid w:val="00174A7A"/>
    <w:rsid w:val="00175332"/>
    <w:rsid w:val="0017555E"/>
    <w:rsid w:val="00175CA3"/>
    <w:rsid w:val="00176322"/>
    <w:rsid w:val="00176386"/>
    <w:rsid w:val="001769B8"/>
    <w:rsid w:val="00176D62"/>
    <w:rsid w:val="00177ADF"/>
    <w:rsid w:val="001833B3"/>
    <w:rsid w:val="00187ABC"/>
    <w:rsid w:val="00187B38"/>
    <w:rsid w:val="00190E26"/>
    <w:rsid w:val="00191E27"/>
    <w:rsid w:val="001922CB"/>
    <w:rsid w:val="00195190"/>
    <w:rsid w:val="0019560C"/>
    <w:rsid w:val="00196156"/>
    <w:rsid w:val="001A020A"/>
    <w:rsid w:val="001A2B8B"/>
    <w:rsid w:val="001A6286"/>
    <w:rsid w:val="001B17CB"/>
    <w:rsid w:val="001B17DC"/>
    <w:rsid w:val="001B2E96"/>
    <w:rsid w:val="001B5764"/>
    <w:rsid w:val="001B789A"/>
    <w:rsid w:val="001C16F1"/>
    <w:rsid w:val="001C51D3"/>
    <w:rsid w:val="001C5D9F"/>
    <w:rsid w:val="001D1E20"/>
    <w:rsid w:val="001D6545"/>
    <w:rsid w:val="001E0875"/>
    <w:rsid w:val="001E2F98"/>
    <w:rsid w:val="001E7811"/>
    <w:rsid w:val="001F1B46"/>
    <w:rsid w:val="001F3610"/>
    <w:rsid w:val="001F4A96"/>
    <w:rsid w:val="00204FAF"/>
    <w:rsid w:val="002057C5"/>
    <w:rsid w:val="00206961"/>
    <w:rsid w:val="00207DE5"/>
    <w:rsid w:val="0021047E"/>
    <w:rsid w:val="00211B47"/>
    <w:rsid w:val="00212275"/>
    <w:rsid w:val="0021363F"/>
    <w:rsid w:val="00213E28"/>
    <w:rsid w:val="002148EC"/>
    <w:rsid w:val="00214C52"/>
    <w:rsid w:val="00217187"/>
    <w:rsid w:val="0022210F"/>
    <w:rsid w:val="00222254"/>
    <w:rsid w:val="00226062"/>
    <w:rsid w:val="00227146"/>
    <w:rsid w:val="00227471"/>
    <w:rsid w:val="00232646"/>
    <w:rsid w:val="00232FFE"/>
    <w:rsid w:val="00233517"/>
    <w:rsid w:val="00234BBB"/>
    <w:rsid w:val="002351C4"/>
    <w:rsid w:val="00235B03"/>
    <w:rsid w:val="002411C8"/>
    <w:rsid w:val="0024169D"/>
    <w:rsid w:val="002424F7"/>
    <w:rsid w:val="0024355C"/>
    <w:rsid w:val="00244DEC"/>
    <w:rsid w:val="00250BCD"/>
    <w:rsid w:val="00253FAC"/>
    <w:rsid w:val="00255518"/>
    <w:rsid w:val="0025580A"/>
    <w:rsid w:val="00255EFA"/>
    <w:rsid w:val="0026215D"/>
    <w:rsid w:val="00262703"/>
    <w:rsid w:val="00263760"/>
    <w:rsid w:val="00263EB6"/>
    <w:rsid w:val="002652FA"/>
    <w:rsid w:val="0026654A"/>
    <w:rsid w:val="00271F86"/>
    <w:rsid w:val="0027325A"/>
    <w:rsid w:val="00273EE2"/>
    <w:rsid w:val="002746E9"/>
    <w:rsid w:val="0027624E"/>
    <w:rsid w:val="00277DB1"/>
    <w:rsid w:val="00281795"/>
    <w:rsid w:val="00284CFC"/>
    <w:rsid w:val="00295956"/>
    <w:rsid w:val="002A0E6E"/>
    <w:rsid w:val="002A21DC"/>
    <w:rsid w:val="002A2B3F"/>
    <w:rsid w:val="002A622B"/>
    <w:rsid w:val="002A62AA"/>
    <w:rsid w:val="002A64AF"/>
    <w:rsid w:val="002A7E19"/>
    <w:rsid w:val="002B0946"/>
    <w:rsid w:val="002B3515"/>
    <w:rsid w:val="002B3EAA"/>
    <w:rsid w:val="002B4E86"/>
    <w:rsid w:val="002B639E"/>
    <w:rsid w:val="002B6593"/>
    <w:rsid w:val="002B6DE2"/>
    <w:rsid w:val="002B6F60"/>
    <w:rsid w:val="002C0439"/>
    <w:rsid w:val="002C0A11"/>
    <w:rsid w:val="002C0FAF"/>
    <w:rsid w:val="002C25C4"/>
    <w:rsid w:val="002C3150"/>
    <w:rsid w:val="002C6AEC"/>
    <w:rsid w:val="002C6D12"/>
    <w:rsid w:val="002D448B"/>
    <w:rsid w:val="002D56C8"/>
    <w:rsid w:val="002D6273"/>
    <w:rsid w:val="002D62B7"/>
    <w:rsid w:val="002D635B"/>
    <w:rsid w:val="002D7C3B"/>
    <w:rsid w:val="002E0D9F"/>
    <w:rsid w:val="002E1E34"/>
    <w:rsid w:val="002E4AC4"/>
    <w:rsid w:val="002F0605"/>
    <w:rsid w:val="002F11E8"/>
    <w:rsid w:val="002F2791"/>
    <w:rsid w:val="003000BD"/>
    <w:rsid w:val="0030041C"/>
    <w:rsid w:val="003005DF"/>
    <w:rsid w:val="003042D5"/>
    <w:rsid w:val="00305B44"/>
    <w:rsid w:val="003064C0"/>
    <w:rsid w:val="003079B1"/>
    <w:rsid w:val="00311359"/>
    <w:rsid w:val="00314D7A"/>
    <w:rsid w:val="00321E16"/>
    <w:rsid w:val="00323B7C"/>
    <w:rsid w:val="003252D3"/>
    <w:rsid w:val="00326ACA"/>
    <w:rsid w:val="00327550"/>
    <w:rsid w:val="00327642"/>
    <w:rsid w:val="003313BC"/>
    <w:rsid w:val="00331437"/>
    <w:rsid w:val="003501CD"/>
    <w:rsid w:val="0035235B"/>
    <w:rsid w:val="00352BFF"/>
    <w:rsid w:val="00355188"/>
    <w:rsid w:val="003556B3"/>
    <w:rsid w:val="0036313F"/>
    <w:rsid w:val="00363F36"/>
    <w:rsid w:val="00370166"/>
    <w:rsid w:val="00371572"/>
    <w:rsid w:val="00372B60"/>
    <w:rsid w:val="00372D73"/>
    <w:rsid w:val="00373FF0"/>
    <w:rsid w:val="00375163"/>
    <w:rsid w:val="00375642"/>
    <w:rsid w:val="00377132"/>
    <w:rsid w:val="003832BF"/>
    <w:rsid w:val="00383466"/>
    <w:rsid w:val="003844FC"/>
    <w:rsid w:val="003873BA"/>
    <w:rsid w:val="0039279F"/>
    <w:rsid w:val="0039302A"/>
    <w:rsid w:val="0039429D"/>
    <w:rsid w:val="003955FC"/>
    <w:rsid w:val="00395BC0"/>
    <w:rsid w:val="00396FEB"/>
    <w:rsid w:val="003A3045"/>
    <w:rsid w:val="003A3766"/>
    <w:rsid w:val="003A7E34"/>
    <w:rsid w:val="003B236D"/>
    <w:rsid w:val="003B36E3"/>
    <w:rsid w:val="003B3FFF"/>
    <w:rsid w:val="003B5788"/>
    <w:rsid w:val="003B5D4C"/>
    <w:rsid w:val="003B736B"/>
    <w:rsid w:val="003B7618"/>
    <w:rsid w:val="003C00E2"/>
    <w:rsid w:val="003C0B5F"/>
    <w:rsid w:val="003C1E4A"/>
    <w:rsid w:val="003C32FB"/>
    <w:rsid w:val="003C36E0"/>
    <w:rsid w:val="003C510E"/>
    <w:rsid w:val="003D0111"/>
    <w:rsid w:val="003D4869"/>
    <w:rsid w:val="003D5B98"/>
    <w:rsid w:val="003D78EF"/>
    <w:rsid w:val="003D7AA2"/>
    <w:rsid w:val="003E2237"/>
    <w:rsid w:val="003E2535"/>
    <w:rsid w:val="003E347C"/>
    <w:rsid w:val="003E4B9F"/>
    <w:rsid w:val="003E5CAB"/>
    <w:rsid w:val="003E745A"/>
    <w:rsid w:val="003E74F3"/>
    <w:rsid w:val="003F1545"/>
    <w:rsid w:val="00404409"/>
    <w:rsid w:val="004103E4"/>
    <w:rsid w:val="00410DD3"/>
    <w:rsid w:val="00412D5B"/>
    <w:rsid w:val="00413544"/>
    <w:rsid w:val="004145B9"/>
    <w:rsid w:val="00415D02"/>
    <w:rsid w:val="00420358"/>
    <w:rsid w:val="00423414"/>
    <w:rsid w:val="00423F28"/>
    <w:rsid w:val="0042612B"/>
    <w:rsid w:val="00427DDA"/>
    <w:rsid w:val="00431372"/>
    <w:rsid w:val="004315B0"/>
    <w:rsid w:val="0043443A"/>
    <w:rsid w:val="0043467C"/>
    <w:rsid w:val="0043527E"/>
    <w:rsid w:val="004368C6"/>
    <w:rsid w:val="0044002C"/>
    <w:rsid w:val="00441E65"/>
    <w:rsid w:val="00443C02"/>
    <w:rsid w:val="00444CEB"/>
    <w:rsid w:val="004451B8"/>
    <w:rsid w:val="00446617"/>
    <w:rsid w:val="00446E1A"/>
    <w:rsid w:val="00447880"/>
    <w:rsid w:val="00450CCD"/>
    <w:rsid w:val="00456295"/>
    <w:rsid w:val="004572D8"/>
    <w:rsid w:val="0046111F"/>
    <w:rsid w:val="00461777"/>
    <w:rsid w:val="004619C5"/>
    <w:rsid w:val="00461AF4"/>
    <w:rsid w:val="0046410B"/>
    <w:rsid w:val="00467827"/>
    <w:rsid w:val="00470E54"/>
    <w:rsid w:val="00472AAB"/>
    <w:rsid w:val="00480DC5"/>
    <w:rsid w:val="004816F0"/>
    <w:rsid w:val="004845F0"/>
    <w:rsid w:val="00485272"/>
    <w:rsid w:val="00487918"/>
    <w:rsid w:val="00490F6A"/>
    <w:rsid w:val="004A1852"/>
    <w:rsid w:val="004A36EB"/>
    <w:rsid w:val="004A4C44"/>
    <w:rsid w:val="004A6234"/>
    <w:rsid w:val="004A7B49"/>
    <w:rsid w:val="004A7B73"/>
    <w:rsid w:val="004B636B"/>
    <w:rsid w:val="004C1BB5"/>
    <w:rsid w:val="004C2CDB"/>
    <w:rsid w:val="004C4018"/>
    <w:rsid w:val="004C4078"/>
    <w:rsid w:val="004C488B"/>
    <w:rsid w:val="004D011B"/>
    <w:rsid w:val="004D3573"/>
    <w:rsid w:val="004D3BA2"/>
    <w:rsid w:val="004D5026"/>
    <w:rsid w:val="004D584C"/>
    <w:rsid w:val="004D629A"/>
    <w:rsid w:val="004D733B"/>
    <w:rsid w:val="004E25B6"/>
    <w:rsid w:val="004E31D3"/>
    <w:rsid w:val="004E3CF4"/>
    <w:rsid w:val="004E479F"/>
    <w:rsid w:val="004E5368"/>
    <w:rsid w:val="004E739E"/>
    <w:rsid w:val="004F1558"/>
    <w:rsid w:val="004F2135"/>
    <w:rsid w:val="004F26A6"/>
    <w:rsid w:val="004F2AD8"/>
    <w:rsid w:val="004F59DA"/>
    <w:rsid w:val="004F6938"/>
    <w:rsid w:val="004F6FD1"/>
    <w:rsid w:val="004F6FEE"/>
    <w:rsid w:val="004F7BDB"/>
    <w:rsid w:val="0050070C"/>
    <w:rsid w:val="00502366"/>
    <w:rsid w:val="00506FBD"/>
    <w:rsid w:val="00510A30"/>
    <w:rsid w:val="00510C70"/>
    <w:rsid w:val="00510CDE"/>
    <w:rsid w:val="00511D8E"/>
    <w:rsid w:val="00513D4E"/>
    <w:rsid w:val="00516B0E"/>
    <w:rsid w:val="00517113"/>
    <w:rsid w:val="00520765"/>
    <w:rsid w:val="00521F8D"/>
    <w:rsid w:val="00523D09"/>
    <w:rsid w:val="00530BBC"/>
    <w:rsid w:val="0053205D"/>
    <w:rsid w:val="00532140"/>
    <w:rsid w:val="00533364"/>
    <w:rsid w:val="005340A8"/>
    <w:rsid w:val="0053551F"/>
    <w:rsid w:val="00535987"/>
    <w:rsid w:val="00536697"/>
    <w:rsid w:val="005373E9"/>
    <w:rsid w:val="005441AC"/>
    <w:rsid w:val="00544870"/>
    <w:rsid w:val="005461B8"/>
    <w:rsid w:val="00547C26"/>
    <w:rsid w:val="00547DE5"/>
    <w:rsid w:val="00550442"/>
    <w:rsid w:val="005504DC"/>
    <w:rsid w:val="00554558"/>
    <w:rsid w:val="00555237"/>
    <w:rsid w:val="00555AF1"/>
    <w:rsid w:val="0055714F"/>
    <w:rsid w:val="00562689"/>
    <w:rsid w:val="00562A1B"/>
    <w:rsid w:val="00562C8B"/>
    <w:rsid w:val="00563E27"/>
    <w:rsid w:val="00564BF9"/>
    <w:rsid w:val="00581DD5"/>
    <w:rsid w:val="00582655"/>
    <w:rsid w:val="00590225"/>
    <w:rsid w:val="005913D7"/>
    <w:rsid w:val="005932C9"/>
    <w:rsid w:val="00595200"/>
    <w:rsid w:val="00597084"/>
    <w:rsid w:val="00597ABF"/>
    <w:rsid w:val="005A208A"/>
    <w:rsid w:val="005A28DE"/>
    <w:rsid w:val="005A47C1"/>
    <w:rsid w:val="005B0F48"/>
    <w:rsid w:val="005B1AD6"/>
    <w:rsid w:val="005B39A6"/>
    <w:rsid w:val="005C22EC"/>
    <w:rsid w:val="005C27A0"/>
    <w:rsid w:val="005C5062"/>
    <w:rsid w:val="005C5D2A"/>
    <w:rsid w:val="005D0DE5"/>
    <w:rsid w:val="005D17AD"/>
    <w:rsid w:val="005D36AF"/>
    <w:rsid w:val="005D77D7"/>
    <w:rsid w:val="005E0425"/>
    <w:rsid w:val="005E2ED3"/>
    <w:rsid w:val="005E3C37"/>
    <w:rsid w:val="005E531C"/>
    <w:rsid w:val="005F018C"/>
    <w:rsid w:val="005F2AA0"/>
    <w:rsid w:val="005F76EE"/>
    <w:rsid w:val="0060201C"/>
    <w:rsid w:val="00610621"/>
    <w:rsid w:val="006109BD"/>
    <w:rsid w:val="0061109F"/>
    <w:rsid w:val="006118FE"/>
    <w:rsid w:val="006137F1"/>
    <w:rsid w:val="006149EC"/>
    <w:rsid w:val="0062040D"/>
    <w:rsid w:val="00621B01"/>
    <w:rsid w:val="00621DEA"/>
    <w:rsid w:val="00623668"/>
    <w:rsid w:val="006265AF"/>
    <w:rsid w:val="00626D6F"/>
    <w:rsid w:val="0063000D"/>
    <w:rsid w:val="006306B1"/>
    <w:rsid w:val="006357E7"/>
    <w:rsid w:val="00637D70"/>
    <w:rsid w:val="00640B8A"/>
    <w:rsid w:val="006411BF"/>
    <w:rsid w:val="006432EC"/>
    <w:rsid w:val="006443EC"/>
    <w:rsid w:val="006458A6"/>
    <w:rsid w:val="00646B3D"/>
    <w:rsid w:val="00647E84"/>
    <w:rsid w:val="00655B0F"/>
    <w:rsid w:val="00657415"/>
    <w:rsid w:val="00657DCB"/>
    <w:rsid w:val="00660062"/>
    <w:rsid w:val="0066155D"/>
    <w:rsid w:val="00661BA8"/>
    <w:rsid w:val="006621A9"/>
    <w:rsid w:val="00663A07"/>
    <w:rsid w:val="00663AE7"/>
    <w:rsid w:val="00666463"/>
    <w:rsid w:val="00671B73"/>
    <w:rsid w:val="00672065"/>
    <w:rsid w:val="0067509F"/>
    <w:rsid w:val="00676239"/>
    <w:rsid w:val="00677B00"/>
    <w:rsid w:val="00677E12"/>
    <w:rsid w:val="00680D2B"/>
    <w:rsid w:val="00684524"/>
    <w:rsid w:val="00687F02"/>
    <w:rsid w:val="006963E0"/>
    <w:rsid w:val="006971A1"/>
    <w:rsid w:val="006A1244"/>
    <w:rsid w:val="006A3025"/>
    <w:rsid w:val="006A38F6"/>
    <w:rsid w:val="006A7A6F"/>
    <w:rsid w:val="006B4F37"/>
    <w:rsid w:val="006B7581"/>
    <w:rsid w:val="006B7C72"/>
    <w:rsid w:val="006C5AA9"/>
    <w:rsid w:val="006C6FC1"/>
    <w:rsid w:val="006D40FE"/>
    <w:rsid w:val="006D5BBC"/>
    <w:rsid w:val="006D7475"/>
    <w:rsid w:val="006F19A9"/>
    <w:rsid w:val="006F1E54"/>
    <w:rsid w:val="006F4571"/>
    <w:rsid w:val="006F65D9"/>
    <w:rsid w:val="00700551"/>
    <w:rsid w:val="00701592"/>
    <w:rsid w:val="007046D6"/>
    <w:rsid w:val="0070612A"/>
    <w:rsid w:val="00707BC6"/>
    <w:rsid w:val="00712C0C"/>
    <w:rsid w:val="00713D6C"/>
    <w:rsid w:val="00715A65"/>
    <w:rsid w:val="007166E1"/>
    <w:rsid w:val="0071709C"/>
    <w:rsid w:val="0071747C"/>
    <w:rsid w:val="00717811"/>
    <w:rsid w:val="007215BB"/>
    <w:rsid w:val="00722E92"/>
    <w:rsid w:val="007268E5"/>
    <w:rsid w:val="00727573"/>
    <w:rsid w:val="00732126"/>
    <w:rsid w:val="00733DBB"/>
    <w:rsid w:val="00735FD8"/>
    <w:rsid w:val="00745679"/>
    <w:rsid w:val="0075735A"/>
    <w:rsid w:val="00757362"/>
    <w:rsid w:val="00765EC5"/>
    <w:rsid w:val="00767A6B"/>
    <w:rsid w:val="0077389C"/>
    <w:rsid w:val="0077597C"/>
    <w:rsid w:val="007765E2"/>
    <w:rsid w:val="007778FD"/>
    <w:rsid w:val="00785DF9"/>
    <w:rsid w:val="00786504"/>
    <w:rsid w:val="007908CA"/>
    <w:rsid w:val="00790F4A"/>
    <w:rsid w:val="00791775"/>
    <w:rsid w:val="00792BFA"/>
    <w:rsid w:val="00795A0D"/>
    <w:rsid w:val="0079673F"/>
    <w:rsid w:val="0079722C"/>
    <w:rsid w:val="007A5FB5"/>
    <w:rsid w:val="007B11B1"/>
    <w:rsid w:val="007B1849"/>
    <w:rsid w:val="007B32FF"/>
    <w:rsid w:val="007B3A63"/>
    <w:rsid w:val="007B3B17"/>
    <w:rsid w:val="007B3E3F"/>
    <w:rsid w:val="007B4F43"/>
    <w:rsid w:val="007B50AE"/>
    <w:rsid w:val="007C0B50"/>
    <w:rsid w:val="007C0BA8"/>
    <w:rsid w:val="007C28C5"/>
    <w:rsid w:val="007D29ED"/>
    <w:rsid w:val="007D4AE7"/>
    <w:rsid w:val="007E5519"/>
    <w:rsid w:val="007E6E58"/>
    <w:rsid w:val="007E6F15"/>
    <w:rsid w:val="007F04CF"/>
    <w:rsid w:val="007F2BF3"/>
    <w:rsid w:val="007F3324"/>
    <w:rsid w:val="007F55A3"/>
    <w:rsid w:val="008018BD"/>
    <w:rsid w:val="00803132"/>
    <w:rsid w:val="008049BB"/>
    <w:rsid w:val="00811ACE"/>
    <w:rsid w:val="00813A06"/>
    <w:rsid w:val="008150B6"/>
    <w:rsid w:val="00815337"/>
    <w:rsid w:val="00816F97"/>
    <w:rsid w:val="008210D2"/>
    <w:rsid w:val="00823845"/>
    <w:rsid w:val="00824251"/>
    <w:rsid w:val="00825295"/>
    <w:rsid w:val="00826251"/>
    <w:rsid w:val="00831531"/>
    <w:rsid w:val="008343DA"/>
    <w:rsid w:val="008347B1"/>
    <w:rsid w:val="008375AB"/>
    <w:rsid w:val="00841D9B"/>
    <w:rsid w:val="0085138F"/>
    <w:rsid w:val="00852BD2"/>
    <w:rsid w:val="0085307B"/>
    <w:rsid w:val="008543F6"/>
    <w:rsid w:val="00861C51"/>
    <w:rsid w:val="0086358A"/>
    <w:rsid w:val="008640FD"/>
    <w:rsid w:val="00864155"/>
    <w:rsid w:val="0086799A"/>
    <w:rsid w:val="00871451"/>
    <w:rsid w:val="0087251C"/>
    <w:rsid w:val="008737EB"/>
    <w:rsid w:val="00873F9B"/>
    <w:rsid w:val="0087675E"/>
    <w:rsid w:val="008769C6"/>
    <w:rsid w:val="00880145"/>
    <w:rsid w:val="0088018A"/>
    <w:rsid w:val="00882A7B"/>
    <w:rsid w:val="00885C83"/>
    <w:rsid w:val="00891509"/>
    <w:rsid w:val="00893290"/>
    <w:rsid w:val="00893E4E"/>
    <w:rsid w:val="00895BEE"/>
    <w:rsid w:val="0089652C"/>
    <w:rsid w:val="0089716E"/>
    <w:rsid w:val="00897D8B"/>
    <w:rsid w:val="008A4767"/>
    <w:rsid w:val="008A4849"/>
    <w:rsid w:val="008A7274"/>
    <w:rsid w:val="008A727F"/>
    <w:rsid w:val="008A7BEC"/>
    <w:rsid w:val="008B0B06"/>
    <w:rsid w:val="008B1D42"/>
    <w:rsid w:val="008B7221"/>
    <w:rsid w:val="008B75B2"/>
    <w:rsid w:val="008C17D0"/>
    <w:rsid w:val="008C19F9"/>
    <w:rsid w:val="008D06D7"/>
    <w:rsid w:val="008D0735"/>
    <w:rsid w:val="008D347B"/>
    <w:rsid w:val="008E235F"/>
    <w:rsid w:val="008E25A3"/>
    <w:rsid w:val="008E2720"/>
    <w:rsid w:val="008E2F93"/>
    <w:rsid w:val="008E727D"/>
    <w:rsid w:val="008E76A8"/>
    <w:rsid w:val="008E7CDE"/>
    <w:rsid w:val="008F2030"/>
    <w:rsid w:val="008F311D"/>
    <w:rsid w:val="008F3CED"/>
    <w:rsid w:val="008F485F"/>
    <w:rsid w:val="008F4A1D"/>
    <w:rsid w:val="008F52E7"/>
    <w:rsid w:val="008F5D8F"/>
    <w:rsid w:val="008F73E9"/>
    <w:rsid w:val="00900021"/>
    <w:rsid w:val="0091013F"/>
    <w:rsid w:val="00911736"/>
    <w:rsid w:val="00913405"/>
    <w:rsid w:val="009139C8"/>
    <w:rsid w:val="00915442"/>
    <w:rsid w:val="00915D15"/>
    <w:rsid w:val="009161A6"/>
    <w:rsid w:val="0091726A"/>
    <w:rsid w:val="0092049A"/>
    <w:rsid w:val="00920B42"/>
    <w:rsid w:val="0092397A"/>
    <w:rsid w:val="00923B65"/>
    <w:rsid w:val="009264FE"/>
    <w:rsid w:val="00927AFB"/>
    <w:rsid w:val="009339EB"/>
    <w:rsid w:val="009347E0"/>
    <w:rsid w:val="00934A3A"/>
    <w:rsid w:val="00936269"/>
    <w:rsid w:val="00936859"/>
    <w:rsid w:val="0094300E"/>
    <w:rsid w:val="0094308E"/>
    <w:rsid w:val="0094355C"/>
    <w:rsid w:val="00944388"/>
    <w:rsid w:val="009446AA"/>
    <w:rsid w:val="00945889"/>
    <w:rsid w:val="009476A5"/>
    <w:rsid w:val="00950003"/>
    <w:rsid w:val="00950CF7"/>
    <w:rsid w:val="009519EA"/>
    <w:rsid w:val="00951DC8"/>
    <w:rsid w:val="009540F3"/>
    <w:rsid w:val="009540F8"/>
    <w:rsid w:val="00954343"/>
    <w:rsid w:val="0096034A"/>
    <w:rsid w:val="00963C67"/>
    <w:rsid w:val="00976701"/>
    <w:rsid w:val="00980396"/>
    <w:rsid w:val="00980E72"/>
    <w:rsid w:val="0098238D"/>
    <w:rsid w:val="00986DF7"/>
    <w:rsid w:val="0099176A"/>
    <w:rsid w:val="00997DE6"/>
    <w:rsid w:val="009A6F5D"/>
    <w:rsid w:val="009B0E0B"/>
    <w:rsid w:val="009B4870"/>
    <w:rsid w:val="009C2EC9"/>
    <w:rsid w:val="009C387C"/>
    <w:rsid w:val="009C4C52"/>
    <w:rsid w:val="009C555D"/>
    <w:rsid w:val="009D2EA6"/>
    <w:rsid w:val="009D4429"/>
    <w:rsid w:val="009D5A0E"/>
    <w:rsid w:val="009D6F73"/>
    <w:rsid w:val="009E0FA0"/>
    <w:rsid w:val="009E27AF"/>
    <w:rsid w:val="009E5492"/>
    <w:rsid w:val="009F12D0"/>
    <w:rsid w:val="009F2339"/>
    <w:rsid w:val="009F2DD0"/>
    <w:rsid w:val="009F2F44"/>
    <w:rsid w:val="009F55DB"/>
    <w:rsid w:val="009F6B14"/>
    <w:rsid w:val="009F6CE2"/>
    <w:rsid w:val="00A0045A"/>
    <w:rsid w:val="00A0146C"/>
    <w:rsid w:val="00A029AB"/>
    <w:rsid w:val="00A02E3A"/>
    <w:rsid w:val="00A057F9"/>
    <w:rsid w:val="00A104AC"/>
    <w:rsid w:val="00A20E61"/>
    <w:rsid w:val="00A2381C"/>
    <w:rsid w:val="00A23BD8"/>
    <w:rsid w:val="00A24CD8"/>
    <w:rsid w:val="00A27F61"/>
    <w:rsid w:val="00A36D66"/>
    <w:rsid w:val="00A40178"/>
    <w:rsid w:val="00A40624"/>
    <w:rsid w:val="00A417F9"/>
    <w:rsid w:val="00A42957"/>
    <w:rsid w:val="00A50AD8"/>
    <w:rsid w:val="00A52275"/>
    <w:rsid w:val="00A61E77"/>
    <w:rsid w:val="00A6326F"/>
    <w:rsid w:val="00A658F6"/>
    <w:rsid w:val="00A72452"/>
    <w:rsid w:val="00A76088"/>
    <w:rsid w:val="00A77136"/>
    <w:rsid w:val="00A80E36"/>
    <w:rsid w:val="00A8295B"/>
    <w:rsid w:val="00A84054"/>
    <w:rsid w:val="00A85271"/>
    <w:rsid w:val="00A9416B"/>
    <w:rsid w:val="00A94378"/>
    <w:rsid w:val="00A96B36"/>
    <w:rsid w:val="00A97C07"/>
    <w:rsid w:val="00AA0208"/>
    <w:rsid w:val="00AA08B8"/>
    <w:rsid w:val="00AA19B2"/>
    <w:rsid w:val="00AA5216"/>
    <w:rsid w:val="00AA57CE"/>
    <w:rsid w:val="00AA6488"/>
    <w:rsid w:val="00AB188D"/>
    <w:rsid w:val="00AB25B4"/>
    <w:rsid w:val="00AB44F7"/>
    <w:rsid w:val="00AB4CCE"/>
    <w:rsid w:val="00AB76C2"/>
    <w:rsid w:val="00AC001F"/>
    <w:rsid w:val="00AC1A42"/>
    <w:rsid w:val="00AC68E1"/>
    <w:rsid w:val="00AC6B4C"/>
    <w:rsid w:val="00AD0EA4"/>
    <w:rsid w:val="00AD12DF"/>
    <w:rsid w:val="00AD3E42"/>
    <w:rsid w:val="00AD4D75"/>
    <w:rsid w:val="00AD63AD"/>
    <w:rsid w:val="00AE01FA"/>
    <w:rsid w:val="00AE033E"/>
    <w:rsid w:val="00AE0F7B"/>
    <w:rsid w:val="00AE47E0"/>
    <w:rsid w:val="00AE57E6"/>
    <w:rsid w:val="00AE71F0"/>
    <w:rsid w:val="00AF0290"/>
    <w:rsid w:val="00AF2568"/>
    <w:rsid w:val="00AF31A3"/>
    <w:rsid w:val="00AF32D6"/>
    <w:rsid w:val="00AF3633"/>
    <w:rsid w:val="00AF426A"/>
    <w:rsid w:val="00AF47CF"/>
    <w:rsid w:val="00AF47E8"/>
    <w:rsid w:val="00AF7846"/>
    <w:rsid w:val="00B0021E"/>
    <w:rsid w:val="00B0274A"/>
    <w:rsid w:val="00B0302E"/>
    <w:rsid w:val="00B053D3"/>
    <w:rsid w:val="00B05A66"/>
    <w:rsid w:val="00B1417A"/>
    <w:rsid w:val="00B146BC"/>
    <w:rsid w:val="00B16C54"/>
    <w:rsid w:val="00B24AF1"/>
    <w:rsid w:val="00B261D6"/>
    <w:rsid w:val="00B329AC"/>
    <w:rsid w:val="00B33278"/>
    <w:rsid w:val="00B339D0"/>
    <w:rsid w:val="00B37A45"/>
    <w:rsid w:val="00B4275B"/>
    <w:rsid w:val="00B43A5B"/>
    <w:rsid w:val="00B51D95"/>
    <w:rsid w:val="00B550FB"/>
    <w:rsid w:val="00B5655F"/>
    <w:rsid w:val="00B63AE4"/>
    <w:rsid w:val="00B63B7B"/>
    <w:rsid w:val="00B72F84"/>
    <w:rsid w:val="00B73EF8"/>
    <w:rsid w:val="00B74471"/>
    <w:rsid w:val="00B765E1"/>
    <w:rsid w:val="00B777AE"/>
    <w:rsid w:val="00B80729"/>
    <w:rsid w:val="00B8117D"/>
    <w:rsid w:val="00B812D6"/>
    <w:rsid w:val="00B820AB"/>
    <w:rsid w:val="00B92DE1"/>
    <w:rsid w:val="00B93DE0"/>
    <w:rsid w:val="00B946A5"/>
    <w:rsid w:val="00B96350"/>
    <w:rsid w:val="00BA0600"/>
    <w:rsid w:val="00BB3F86"/>
    <w:rsid w:val="00BB4462"/>
    <w:rsid w:val="00BB5BC0"/>
    <w:rsid w:val="00BB7C90"/>
    <w:rsid w:val="00BC2A52"/>
    <w:rsid w:val="00BC3280"/>
    <w:rsid w:val="00BD51C9"/>
    <w:rsid w:val="00BD56DB"/>
    <w:rsid w:val="00BD6EE0"/>
    <w:rsid w:val="00BE0618"/>
    <w:rsid w:val="00BE5286"/>
    <w:rsid w:val="00BE5619"/>
    <w:rsid w:val="00BF46D2"/>
    <w:rsid w:val="00BF4A0C"/>
    <w:rsid w:val="00BF4CDD"/>
    <w:rsid w:val="00BF5BF1"/>
    <w:rsid w:val="00BF7BF1"/>
    <w:rsid w:val="00C01538"/>
    <w:rsid w:val="00C017AE"/>
    <w:rsid w:val="00C03BF4"/>
    <w:rsid w:val="00C04703"/>
    <w:rsid w:val="00C06780"/>
    <w:rsid w:val="00C06CAE"/>
    <w:rsid w:val="00C11E31"/>
    <w:rsid w:val="00C15657"/>
    <w:rsid w:val="00C176C4"/>
    <w:rsid w:val="00C17B38"/>
    <w:rsid w:val="00C2008E"/>
    <w:rsid w:val="00C23853"/>
    <w:rsid w:val="00C27DB6"/>
    <w:rsid w:val="00C27FE1"/>
    <w:rsid w:val="00C305D1"/>
    <w:rsid w:val="00C3177D"/>
    <w:rsid w:val="00C35C9E"/>
    <w:rsid w:val="00C364EE"/>
    <w:rsid w:val="00C36E14"/>
    <w:rsid w:val="00C40896"/>
    <w:rsid w:val="00C508F5"/>
    <w:rsid w:val="00C50D77"/>
    <w:rsid w:val="00C517EB"/>
    <w:rsid w:val="00C5196A"/>
    <w:rsid w:val="00C51F6F"/>
    <w:rsid w:val="00C5324A"/>
    <w:rsid w:val="00C54177"/>
    <w:rsid w:val="00C565D9"/>
    <w:rsid w:val="00C56E9B"/>
    <w:rsid w:val="00C578FA"/>
    <w:rsid w:val="00C6013E"/>
    <w:rsid w:val="00C6798B"/>
    <w:rsid w:val="00C730CA"/>
    <w:rsid w:val="00C74D8D"/>
    <w:rsid w:val="00C778F7"/>
    <w:rsid w:val="00C808E6"/>
    <w:rsid w:val="00C816D3"/>
    <w:rsid w:val="00C81E79"/>
    <w:rsid w:val="00C8509E"/>
    <w:rsid w:val="00C85921"/>
    <w:rsid w:val="00C85C52"/>
    <w:rsid w:val="00C8783E"/>
    <w:rsid w:val="00C87C3F"/>
    <w:rsid w:val="00C90885"/>
    <w:rsid w:val="00C910AA"/>
    <w:rsid w:val="00C95C68"/>
    <w:rsid w:val="00C9640C"/>
    <w:rsid w:val="00C97F69"/>
    <w:rsid w:val="00CA035B"/>
    <w:rsid w:val="00CA0D28"/>
    <w:rsid w:val="00CA14F6"/>
    <w:rsid w:val="00CA175F"/>
    <w:rsid w:val="00CA1965"/>
    <w:rsid w:val="00CA3EBB"/>
    <w:rsid w:val="00CA7E4D"/>
    <w:rsid w:val="00CA7F60"/>
    <w:rsid w:val="00CB1A09"/>
    <w:rsid w:val="00CB3D13"/>
    <w:rsid w:val="00CB45E4"/>
    <w:rsid w:val="00CB4CA8"/>
    <w:rsid w:val="00CB4D55"/>
    <w:rsid w:val="00CB5AB7"/>
    <w:rsid w:val="00CB6646"/>
    <w:rsid w:val="00CC2359"/>
    <w:rsid w:val="00CC427F"/>
    <w:rsid w:val="00CC4B2F"/>
    <w:rsid w:val="00CC5AB4"/>
    <w:rsid w:val="00CC795D"/>
    <w:rsid w:val="00CD0A4C"/>
    <w:rsid w:val="00CD0E53"/>
    <w:rsid w:val="00CD387E"/>
    <w:rsid w:val="00CD3AED"/>
    <w:rsid w:val="00CD4057"/>
    <w:rsid w:val="00CD7138"/>
    <w:rsid w:val="00CD7C52"/>
    <w:rsid w:val="00CE5A09"/>
    <w:rsid w:val="00CF398E"/>
    <w:rsid w:val="00CF42D0"/>
    <w:rsid w:val="00CF651C"/>
    <w:rsid w:val="00CF6A1D"/>
    <w:rsid w:val="00CF74A1"/>
    <w:rsid w:val="00D020EC"/>
    <w:rsid w:val="00D023F5"/>
    <w:rsid w:val="00D03948"/>
    <w:rsid w:val="00D04310"/>
    <w:rsid w:val="00D060B5"/>
    <w:rsid w:val="00D10D43"/>
    <w:rsid w:val="00D144C0"/>
    <w:rsid w:val="00D16EF5"/>
    <w:rsid w:val="00D17DAC"/>
    <w:rsid w:val="00D20791"/>
    <w:rsid w:val="00D21B5C"/>
    <w:rsid w:val="00D26B37"/>
    <w:rsid w:val="00D306E3"/>
    <w:rsid w:val="00D30DE2"/>
    <w:rsid w:val="00D33E87"/>
    <w:rsid w:val="00D347C6"/>
    <w:rsid w:val="00D34AA1"/>
    <w:rsid w:val="00D35FE6"/>
    <w:rsid w:val="00D40503"/>
    <w:rsid w:val="00D5229A"/>
    <w:rsid w:val="00D53A69"/>
    <w:rsid w:val="00D551EC"/>
    <w:rsid w:val="00D558F2"/>
    <w:rsid w:val="00D61C50"/>
    <w:rsid w:val="00D62A70"/>
    <w:rsid w:val="00D677E1"/>
    <w:rsid w:val="00D679A8"/>
    <w:rsid w:val="00D71E8A"/>
    <w:rsid w:val="00D72AE5"/>
    <w:rsid w:val="00D730BF"/>
    <w:rsid w:val="00D74F8D"/>
    <w:rsid w:val="00D75D51"/>
    <w:rsid w:val="00D76E03"/>
    <w:rsid w:val="00D81519"/>
    <w:rsid w:val="00D85C12"/>
    <w:rsid w:val="00D86D5F"/>
    <w:rsid w:val="00D90701"/>
    <w:rsid w:val="00D92BB6"/>
    <w:rsid w:val="00D92BB9"/>
    <w:rsid w:val="00D9321A"/>
    <w:rsid w:val="00D945EB"/>
    <w:rsid w:val="00DA0185"/>
    <w:rsid w:val="00DA280A"/>
    <w:rsid w:val="00DA2C96"/>
    <w:rsid w:val="00DA3E84"/>
    <w:rsid w:val="00DA3F8D"/>
    <w:rsid w:val="00DB0943"/>
    <w:rsid w:val="00DB457E"/>
    <w:rsid w:val="00DB60FE"/>
    <w:rsid w:val="00DC08AF"/>
    <w:rsid w:val="00DC5814"/>
    <w:rsid w:val="00DD0E63"/>
    <w:rsid w:val="00DD2534"/>
    <w:rsid w:val="00DD63F4"/>
    <w:rsid w:val="00DD7B41"/>
    <w:rsid w:val="00DD7E34"/>
    <w:rsid w:val="00DE1159"/>
    <w:rsid w:val="00DE1F88"/>
    <w:rsid w:val="00DE2301"/>
    <w:rsid w:val="00DE41F6"/>
    <w:rsid w:val="00DE6E8E"/>
    <w:rsid w:val="00DF0CE3"/>
    <w:rsid w:val="00DF1961"/>
    <w:rsid w:val="00DF26AD"/>
    <w:rsid w:val="00DF2A7D"/>
    <w:rsid w:val="00DF5F24"/>
    <w:rsid w:val="00E06007"/>
    <w:rsid w:val="00E06331"/>
    <w:rsid w:val="00E11E06"/>
    <w:rsid w:val="00E16FCB"/>
    <w:rsid w:val="00E2038A"/>
    <w:rsid w:val="00E24A56"/>
    <w:rsid w:val="00E251DD"/>
    <w:rsid w:val="00E261E5"/>
    <w:rsid w:val="00E31764"/>
    <w:rsid w:val="00E32116"/>
    <w:rsid w:val="00E33FDB"/>
    <w:rsid w:val="00E36BFD"/>
    <w:rsid w:val="00E37037"/>
    <w:rsid w:val="00E375B5"/>
    <w:rsid w:val="00E461E5"/>
    <w:rsid w:val="00E46926"/>
    <w:rsid w:val="00E5214F"/>
    <w:rsid w:val="00E62749"/>
    <w:rsid w:val="00E809CA"/>
    <w:rsid w:val="00E813E5"/>
    <w:rsid w:val="00E8161A"/>
    <w:rsid w:val="00E821B9"/>
    <w:rsid w:val="00E83E89"/>
    <w:rsid w:val="00E877A4"/>
    <w:rsid w:val="00E91DB8"/>
    <w:rsid w:val="00E929F4"/>
    <w:rsid w:val="00E96AB1"/>
    <w:rsid w:val="00EA27BA"/>
    <w:rsid w:val="00EA51CB"/>
    <w:rsid w:val="00EB2F52"/>
    <w:rsid w:val="00EB67C3"/>
    <w:rsid w:val="00EC39A8"/>
    <w:rsid w:val="00ED0864"/>
    <w:rsid w:val="00ED1B06"/>
    <w:rsid w:val="00ED1BA3"/>
    <w:rsid w:val="00ED262A"/>
    <w:rsid w:val="00ED3730"/>
    <w:rsid w:val="00ED5AEE"/>
    <w:rsid w:val="00ED606F"/>
    <w:rsid w:val="00ED6F53"/>
    <w:rsid w:val="00EE1152"/>
    <w:rsid w:val="00EE19A9"/>
    <w:rsid w:val="00EE29AC"/>
    <w:rsid w:val="00EE5CD4"/>
    <w:rsid w:val="00EE5F5A"/>
    <w:rsid w:val="00EF3FB8"/>
    <w:rsid w:val="00EF4695"/>
    <w:rsid w:val="00EF52DF"/>
    <w:rsid w:val="00EF698D"/>
    <w:rsid w:val="00EF7D43"/>
    <w:rsid w:val="00F14DCA"/>
    <w:rsid w:val="00F16D7C"/>
    <w:rsid w:val="00F16DCB"/>
    <w:rsid w:val="00F24001"/>
    <w:rsid w:val="00F26090"/>
    <w:rsid w:val="00F26200"/>
    <w:rsid w:val="00F3051C"/>
    <w:rsid w:val="00F40C23"/>
    <w:rsid w:val="00F41341"/>
    <w:rsid w:val="00F418C5"/>
    <w:rsid w:val="00F41B97"/>
    <w:rsid w:val="00F42085"/>
    <w:rsid w:val="00F43848"/>
    <w:rsid w:val="00F4482E"/>
    <w:rsid w:val="00F45D0A"/>
    <w:rsid w:val="00F5344A"/>
    <w:rsid w:val="00F56259"/>
    <w:rsid w:val="00F57173"/>
    <w:rsid w:val="00F623ED"/>
    <w:rsid w:val="00F62573"/>
    <w:rsid w:val="00F62E4C"/>
    <w:rsid w:val="00F634D2"/>
    <w:rsid w:val="00F63C8C"/>
    <w:rsid w:val="00F64252"/>
    <w:rsid w:val="00F66338"/>
    <w:rsid w:val="00F7507B"/>
    <w:rsid w:val="00F762A8"/>
    <w:rsid w:val="00F76A03"/>
    <w:rsid w:val="00F774F6"/>
    <w:rsid w:val="00F83E71"/>
    <w:rsid w:val="00F87D27"/>
    <w:rsid w:val="00F92876"/>
    <w:rsid w:val="00F92D79"/>
    <w:rsid w:val="00F95689"/>
    <w:rsid w:val="00F97951"/>
    <w:rsid w:val="00FA3032"/>
    <w:rsid w:val="00FA71C6"/>
    <w:rsid w:val="00FA76F5"/>
    <w:rsid w:val="00FB2BA4"/>
    <w:rsid w:val="00FB590B"/>
    <w:rsid w:val="00FB5C53"/>
    <w:rsid w:val="00FB6318"/>
    <w:rsid w:val="00FB659A"/>
    <w:rsid w:val="00FD32D7"/>
    <w:rsid w:val="00FD666E"/>
    <w:rsid w:val="00FD6954"/>
    <w:rsid w:val="00FD6D0D"/>
    <w:rsid w:val="00FD7D0C"/>
    <w:rsid w:val="00FE039A"/>
    <w:rsid w:val="00FE6D8A"/>
    <w:rsid w:val="00FE7961"/>
    <w:rsid w:val="00FF1099"/>
    <w:rsid w:val="00FF10C3"/>
    <w:rsid w:val="00FF237B"/>
    <w:rsid w:val="00FF3A65"/>
    <w:rsid w:val="00FF51F1"/>
    <w:rsid w:val="00FF70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146"/>
    <w:pPr>
      <w:spacing w:before="0" w:after="0"/>
      <w:jc w:val="left"/>
    </w:pPr>
    <w:rPr>
      <w:rFonts w:eastAsia="Times New Roman" w:cs="Times New Roman"/>
      <w:color w:val="0000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al (Web) Char"/>
    <w:basedOn w:val="Normal"/>
    <w:link w:val="NormalWebChar1"/>
    <w:rsid w:val="00227146"/>
    <w:rPr>
      <w:rFonts w:ascii="Verdana" w:hAnsi="Verdana"/>
      <w:color w:val="000000"/>
      <w:sz w:val="16"/>
      <w:szCs w:val="16"/>
    </w:rPr>
  </w:style>
  <w:style w:type="paragraph" w:styleId="FootnoteText">
    <w:name w:val="footnote text"/>
    <w:aliases w:val="Footnote Text Char Tegn Char,Footnote Text Char Char Char Char Char,Footnote Text Char Char Char Char Char Char Ch Char,Footnote Text Char Char Char Char Char Char Ch Char Char Char,fn,Footnote Text Char Char Char Char Char Char Ch,f1"/>
    <w:basedOn w:val="Normal"/>
    <w:link w:val="FootnoteTextChar"/>
    <w:unhideWhenUsed/>
    <w:rsid w:val="00227146"/>
    <w:rPr>
      <w:color w:val="auto"/>
      <w:sz w:val="20"/>
      <w:szCs w:val="20"/>
    </w:rPr>
  </w:style>
  <w:style w:type="character" w:customStyle="1" w:styleId="FootnoteTextChar">
    <w:name w:val="Footnote Text Char"/>
    <w:aliases w:val="Footnote Text Char Tegn Char Char,Footnote Text Char Char Char Char Char Char,Footnote Text Char Char Char Char Char Char Ch Char Char,Footnote Text Char Char Char Char Char Char Ch Char Char Char Char,fn Char,f1 Char"/>
    <w:basedOn w:val="DefaultParagraphFont"/>
    <w:link w:val="FootnoteText"/>
    <w:rsid w:val="00227146"/>
    <w:rPr>
      <w:rFonts w:eastAsia="Times New Roman" w:cs="Times New Roman"/>
      <w:sz w:val="20"/>
      <w:szCs w:val="20"/>
    </w:rPr>
  </w:style>
  <w:style w:type="character" w:styleId="FootnoteReference">
    <w:name w:val="footnote reference"/>
    <w:aliases w:val="Footnote,Footnote text,Ref,de nota al pie,ftref,Footnote Text1,f,BearingPoint,16 Point,Superscript 6 Point,fr,Footnote + Arial,10 pt,Black,Footnote Text11,BVI fnr,(NECG) Footnote Reference, BVI fnr,footnote ref,Footnote text + 13 ,R"/>
    <w:basedOn w:val="DefaultParagraphFont"/>
    <w:unhideWhenUsed/>
    <w:qFormat/>
    <w:rsid w:val="00227146"/>
    <w:rPr>
      <w:vertAlign w:val="superscript"/>
    </w:rPr>
  </w:style>
  <w:style w:type="character" w:customStyle="1" w:styleId="NormalWebChar1">
    <w:name w:val="Normal (Web) Char1"/>
    <w:aliases w:val="Normal (Web) Char Char"/>
    <w:link w:val="NormalWeb"/>
    <w:rsid w:val="00227146"/>
    <w:rPr>
      <w:rFonts w:ascii="Verdana" w:eastAsia="Times New Roman" w:hAnsi="Verdana" w:cs="Times New Roman"/>
      <w:color w:val="000000"/>
      <w:sz w:val="16"/>
      <w:szCs w:val="16"/>
    </w:rPr>
  </w:style>
  <w:style w:type="paragraph" w:styleId="Header">
    <w:name w:val="header"/>
    <w:basedOn w:val="Normal"/>
    <w:link w:val="HeaderChar"/>
    <w:uiPriority w:val="99"/>
    <w:semiHidden/>
    <w:unhideWhenUsed/>
    <w:rsid w:val="009540F8"/>
    <w:pPr>
      <w:tabs>
        <w:tab w:val="center" w:pos="4680"/>
        <w:tab w:val="right" w:pos="9360"/>
      </w:tabs>
    </w:pPr>
  </w:style>
  <w:style w:type="character" w:customStyle="1" w:styleId="HeaderChar">
    <w:name w:val="Header Char"/>
    <w:basedOn w:val="DefaultParagraphFont"/>
    <w:link w:val="Header"/>
    <w:uiPriority w:val="99"/>
    <w:semiHidden/>
    <w:rsid w:val="009540F8"/>
    <w:rPr>
      <w:rFonts w:eastAsia="Times New Roman" w:cs="Times New Roman"/>
      <w:color w:val="0000FF"/>
      <w:szCs w:val="24"/>
    </w:rPr>
  </w:style>
  <w:style w:type="paragraph" w:styleId="Footer">
    <w:name w:val="footer"/>
    <w:basedOn w:val="Normal"/>
    <w:link w:val="FooterChar"/>
    <w:uiPriority w:val="99"/>
    <w:unhideWhenUsed/>
    <w:rsid w:val="009540F8"/>
    <w:pPr>
      <w:tabs>
        <w:tab w:val="center" w:pos="4680"/>
        <w:tab w:val="right" w:pos="9360"/>
      </w:tabs>
    </w:pPr>
  </w:style>
  <w:style w:type="character" w:customStyle="1" w:styleId="FooterChar">
    <w:name w:val="Footer Char"/>
    <w:basedOn w:val="DefaultParagraphFont"/>
    <w:link w:val="Footer"/>
    <w:uiPriority w:val="99"/>
    <w:rsid w:val="009540F8"/>
    <w:rPr>
      <w:rFonts w:eastAsia="Times New Roman" w:cs="Times New Roman"/>
      <w:color w:val="0000FF"/>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thuvienphapluat.vn/phap-luat/tim-van-ban.aspx?keyword=75/2006/N%C4%90-CP&amp;area=2&amp;type=0&amp;match=False&amp;vc=True&amp;lan=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thuvienphapluat.vn/phap-luat/tim-van-ban.aspx?keyword=75/2006/N%C4%90-CP&amp;area=2&amp;type=0&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23</Pages>
  <Words>7609</Words>
  <Characters>43376</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50884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2018-05-10T13:11:00Z</dcterms:created>
  <dcterms:modified xsi:type="dcterms:W3CDTF">2018-05-10T13:15:00Z</dcterms:modified>
</cp:coreProperties>
</file>