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tblInd w:w="108" w:type="dxa"/>
        <w:tblLook w:val="04A0"/>
      </w:tblPr>
      <w:tblGrid>
        <w:gridCol w:w="3484"/>
        <w:gridCol w:w="6097"/>
      </w:tblGrid>
      <w:tr w:rsidR="00E95AF8" w:rsidRPr="00732757" w:rsidTr="004E3FBB">
        <w:trPr>
          <w:trHeight w:val="840"/>
        </w:trPr>
        <w:tc>
          <w:tcPr>
            <w:tcW w:w="3484" w:type="dxa"/>
            <w:hideMark/>
          </w:tcPr>
          <w:p w:rsidR="00E95AF8" w:rsidRPr="00732757" w:rsidRDefault="00E95AF8" w:rsidP="004E3FBB">
            <w:pPr>
              <w:keepNext/>
              <w:jc w:val="center"/>
              <w:outlineLvl w:val="0"/>
              <w:rPr>
                <w:b/>
                <w:color w:val="auto"/>
                <w:sz w:val="26"/>
                <w:szCs w:val="28"/>
                <w:lang w:val="fr-FR"/>
              </w:rPr>
            </w:pPr>
            <w:r w:rsidRPr="00732757">
              <w:rPr>
                <w:b/>
                <w:color w:val="auto"/>
                <w:sz w:val="26"/>
                <w:szCs w:val="28"/>
                <w:lang w:val="fr-FR"/>
              </w:rPr>
              <w:t>UỶ BAN NHÂN DÂN</w:t>
            </w:r>
          </w:p>
          <w:p w:rsidR="00E95AF8" w:rsidRPr="00732757" w:rsidRDefault="00E95AF8"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732757">
              <w:rPr>
                <w:b/>
                <w:color w:val="auto"/>
                <w:sz w:val="26"/>
                <w:szCs w:val="28"/>
                <w:lang w:val="fr-FR"/>
              </w:rPr>
              <w:t>HUYỆN SA THẦY</w:t>
            </w:r>
          </w:p>
        </w:tc>
        <w:tc>
          <w:tcPr>
            <w:tcW w:w="6097" w:type="dxa"/>
            <w:hideMark/>
          </w:tcPr>
          <w:p w:rsidR="00E95AF8" w:rsidRPr="00732757" w:rsidRDefault="00E95AF8"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E95AF8" w:rsidRPr="00732757" w:rsidRDefault="00E95AF8" w:rsidP="004E3FBB">
            <w:pPr>
              <w:keepNext/>
              <w:jc w:val="center"/>
              <w:outlineLvl w:val="1"/>
              <w:rPr>
                <w:b/>
                <w:color w:val="auto"/>
                <w:szCs w:val="28"/>
              </w:rPr>
            </w:pPr>
            <w:r w:rsidRPr="00942320">
              <w:rPr>
                <w:color w:val="auto"/>
                <w:lang w:val="vi-VN" w:eastAsia="vi-VN" w:bidi="vi-VN"/>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E95AF8" w:rsidRPr="00732757" w:rsidTr="004E3FBB">
        <w:trPr>
          <w:trHeight w:val="161"/>
        </w:trPr>
        <w:tc>
          <w:tcPr>
            <w:tcW w:w="3484" w:type="dxa"/>
            <w:hideMark/>
          </w:tcPr>
          <w:p w:rsidR="00E95AF8" w:rsidRPr="00732757" w:rsidRDefault="00E95AF8"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284</w:t>
            </w:r>
            <w:r w:rsidRPr="00732757">
              <w:rPr>
                <w:bCs/>
                <w:color w:val="auto"/>
                <w:sz w:val="26"/>
                <w:szCs w:val="26"/>
              </w:rPr>
              <w:t>/BC-UBND</w:t>
            </w:r>
          </w:p>
        </w:tc>
        <w:tc>
          <w:tcPr>
            <w:tcW w:w="6097" w:type="dxa"/>
            <w:hideMark/>
          </w:tcPr>
          <w:p w:rsidR="00E95AF8" w:rsidRPr="00732757" w:rsidRDefault="00E95AF8" w:rsidP="004E3FBB">
            <w:pPr>
              <w:keepNext/>
              <w:spacing w:before="120"/>
              <w:outlineLvl w:val="4"/>
              <w:rPr>
                <w:bCs/>
                <w:i/>
                <w:color w:val="auto"/>
                <w:szCs w:val="28"/>
              </w:rPr>
            </w:pPr>
            <w:r w:rsidRPr="00732757">
              <w:rPr>
                <w:bCs/>
                <w:i/>
                <w:color w:val="auto"/>
                <w:szCs w:val="28"/>
              </w:rPr>
              <w:t xml:space="preserve">             Sa Thầy, ngày </w:t>
            </w:r>
            <w:r>
              <w:rPr>
                <w:bCs/>
                <w:i/>
                <w:color w:val="auto"/>
                <w:szCs w:val="28"/>
              </w:rPr>
              <w:t>07</w:t>
            </w:r>
            <w:r w:rsidRPr="00732757">
              <w:rPr>
                <w:bCs/>
                <w:i/>
                <w:color w:val="auto"/>
                <w:szCs w:val="28"/>
              </w:rPr>
              <w:t xml:space="preserve"> tháng 12 năm 2017</w:t>
            </w:r>
          </w:p>
        </w:tc>
      </w:tr>
    </w:tbl>
    <w:p w:rsidR="00E95AF8" w:rsidRDefault="00E95AF8" w:rsidP="00E95AF8">
      <w:pPr>
        <w:spacing w:after="200" w:line="276" w:lineRule="auto"/>
        <w:rPr>
          <w:color w:val="auto"/>
        </w:rPr>
      </w:pPr>
    </w:p>
    <w:p w:rsidR="00E95AF8" w:rsidRPr="00124074" w:rsidRDefault="00E95AF8" w:rsidP="00E95AF8">
      <w:pPr>
        <w:jc w:val="center"/>
        <w:rPr>
          <w:b/>
          <w:color w:val="auto"/>
          <w:szCs w:val="28"/>
        </w:rPr>
      </w:pPr>
      <w:r w:rsidRPr="00124074">
        <w:rPr>
          <w:b/>
          <w:color w:val="auto"/>
          <w:szCs w:val="28"/>
        </w:rPr>
        <w:t>TỜ TRÌNH</w:t>
      </w:r>
    </w:p>
    <w:p w:rsidR="00E95AF8" w:rsidRPr="00124074" w:rsidRDefault="00E95AF8" w:rsidP="00E95AF8">
      <w:pPr>
        <w:jc w:val="center"/>
        <w:rPr>
          <w:b/>
          <w:color w:val="auto"/>
          <w:szCs w:val="28"/>
        </w:rPr>
      </w:pPr>
      <w:r w:rsidRPr="00124074">
        <w:rPr>
          <w:b/>
          <w:color w:val="auto"/>
          <w:szCs w:val="28"/>
        </w:rPr>
        <w:t>Về việc thông qua Kế hoạch phòng, chống tham nhũng;</w:t>
      </w:r>
      <w:r w:rsidRPr="00124074">
        <w:rPr>
          <w:b/>
          <w:color w:val="auto"/>
          <w:szCs w:val="28"/>
        </w:rPr>
        <w:br/>
        <w:t xml:space="preserve">thực hành tiết kiệm, chống lãng phí giai đoạn 2016 - 2020 </w:t>
      </w:r>
    </w:p>
    <w:p w:rsidR="00E95AF8" w:rsidRPr="00124074" w:rsidRDefault="00E95AF8" w:rsidP="00E95AF8">
      <w:pPr>
        <w:jc w:val="center"/>
        <w:rPr>
          <w:b/>
          <w:color w:val="auto"/>
          <w:szCs w:val="28"/>
        </w:rPr>
      </w:pPr>
      <w:r w:rsidRPr="00124074">
        <w:rPr>
          <w:b/>
          <w:color w:val="auto"/>
          <w:szCs w:val="28"/>
        </w:rPr>
        <w:t>trên địa bàn huyện Sa Thầy</w:t>
      </w:r>
    </w:p>
    <w:p w:rsidR="00E95AF8" w:rsidRPr="00124074" w:rsidRDefault="00E95AF8" w:rsidP="00E95AF8">
      <w:pPr>
        <w:rPr>
          <w:color w:val="auto"/>
          <w:szCs w:val="28"/>
        </w:rPr>
      </w:pPr>
      <w:r>
        <w:rPr>
          <w:noProof/>
          <w:color w:val="auto"/>
          <w:szCs w:val="28"/>
        </w:rPr>
        <w:pict>
          <v:shape id="_x0000_s1028" type="#_x0000_t32" style="position:absolute;margin-left:216.8pt;margin-top:.85pt;width:36.5pt;height:0;z-index:251662336" o:connectortype="straight"/>
        </w:pict>
      </w:r>
    </w:p>
    <w:p w:rsidR="00E95AF8" w:rsidRPr="00124074" w:rsidRDefault="00E95AF8" w:rsidP="00E95AF8">
      <w:pPr>
        <w:jc w:val="center"/>
        <w:rPr>
          <w:color w:val="auto"/>
          <w:szCs w:val="28"/>
        </w:rPr>
      </w:pPr>
      <w:r w:rsidRPr="00124074">
        <w:rPr>
          <w:color w:val="auto"/>
          <w:szCs w:val="28"/>
        </w:rPr>
        <w:t>Kính gửi: Hội đồng nhân dân huyện Sa Thầy.</w:t>
      </w:r>
    </w:p>
    <w:p w:rsidR="00E95AF8" w:rsidRDefault="00E95AF8" w:rsidP="00E95AF8">
      <w:pPr>
        <w:spacing w:before="120" w:after="120"/>
        <w:ind w:firstLine="709"/>
        <w:jc w:val="both"/>
        <w:rPr>
          <w:szCs w:val="28"/>
        </w:rPr>
      </w:pPr>
    </w:p>
    <w:p w:rsidR="00E95AF8" w:rsidRPr="00124074" w:rsidRDefault="00E95AF8" w:rsidP="00E95AF8">
      <w:pPr>
        <w:spacing w:before="120" w:after="120"/>
        <w:ind w:firstLine="709"/>
        <w:jc w:val="both"/>
        <w:rPr>
          <w:color w:val="auto"/>
          <w:szCs w:val="28"/>
        </w:rPr>
      </w:pPr>
      <w:r w:rsidRPr="00124074">
        <w:rPr>
          <w:color w:val="auto"/>
          <w:szCs w:val="28"/>
        </w:rPr>
        <w:t>Căn cứ Luật phòng, chống tham nhũng;</w:t>
      </w:r>
    </w:p>
    <w:p w:rsidR="00E95AF8" w:rsidRPr="00124074" w:rsidRDefault="00E95AF8" w:rsidP="00E95AF8">
      <w:pPr>
        <w:spacing w:before="120" w:after="120"/>
        <w:ind w:firstLine="709"/>
        <w:jc w:val="both"/>
        <w:rPr>
          <w:color w:val="auto"/>
          <w:szCs w:val="28"/>
        </w:rPr>
      </w:pPr>
      <w:r w:rsidRPr="00124074">
        <w:rPr>
          <w:color w:val="auto"/>
          <w:szCs w:val="28"/>
        </w:rPr>
        <w:t>Căn cứ Luật thực hành tiết kiệm, chống lãng phí năm 2013;</w:t>
      </w:r>
    </w:p>
    <w:p w:rsidR="00E95AF8" w:rsidRPr="00124074" w:rsidRDefault="00E95AF8" w:rsidP="00E95AF8">
      <w:pPr>
        <w:spacing w:before="120" w:after="120"/>
        <w:ind w:firstLine="709"/>
        <w:jc w:val="both"/>
        <w:rPr>
          <w:color w:val="auto"/>
          <w:szCs w:val="28"/>
        </w:rPr>
      </w:pPr>
      <w:r w:rsidRPr="00124074">
        <w:rPr>
          <w:color w:val="auto"/>
          <w:szCs w:val="28"/>
        </w:rPr>
        <w:t>Căn cứ Nghị quyết số 04-NQ/TW ngày 21/8/2006 của Hội nghị lần thứ ba Ban Chấp hành Trung ương Đảng khóa X về tăng cường sự lãnh đạo của Đảng đối với công tác phòng, chống tham nhũng, lãng phí;</w:t>
      </w:r>
    </w:p>
    <w:p w:rsidR="00E95AF8" w:rsidRPr="00124074" w:rsidRDefault="00E95AF8" w:rsidP="00E95AF8">
      <w:pPr>
        <w:spacing w:before="120" w:after="120"/>
        <w:ind w:firstLine="709"/>
        <w:jc w:val="both"/>
        <w:rPr>
          <w:color w:val="auto"/>
          <w:szCs w:val="28"/>
        </w:rPr>
      </w:pPr>
      <w:r w:rsidRPr="00124074">
        <w:rPr>
          <w:color w:val="auto"/>
          <w:szCs w:val="28"/>
        </w:rPr>
        <w:t>Căn cứ Chỉ thị số 50-CT/TW ngày 07/12/2015 của Bộ Chính trị “Về tăng cường sự lãnh đạo của Đảng đối với công tác phát hiện, xử lý vụ việc, vụ án tham nhũng”;</w:t>
      </w:r>
    </w:p>
    <w:p w:rsidR="00E95AF8" w:rsidRPr="00124074" w:rsidRDefault="00E95AF8" w:rsidP="00E95AF8">
      <w:pPr>
        <w:spacing w:before="120" w:after="120"/>
        <w:ind w:firstLine="709"/>
        <w:jc w:val="both"/>
        <w:rPr>
          <w:color w:val="auto"/>
          <w:szCs w:val="28"/>
        </w:rPr>
      </w:pPr>
      <w:r w:rsidRPr="00124074">
        <w:rPr>
          <w:color w:val="auto"/>
          <w:szCs w:val="28"/>
        </w:rPr>
        <w:t>Căn cứ Quyết định số 2544/QĐ-TTg ngày 30/12/2016 của Thủ tướng Chính phủ về việc ban hành Chương trình tổng thể của Chính phủ về thực hành tiết kiệm, chống lãng phí giai đoạn 2016-2020;</w:t>
      </w:r>
    </w:p>
    <w:p w:rsidR="00E95AF8" w:rsidRPr="00124074" w:rsidRDefault="00E95AF8" w:rsidP="00E95AF8">
      <w:pPr>
        <w:spacing w:before="120" w:after="120"/>
        <w:ind w:firstLine="709"/>
        <w:jc w:val="both"/>
        <w:rPr>
          <w:color w:val="auto"/>
          <w:szCs w:val="28"/>
        </w:rPr>
      </w:pPr>
      <w:r w:rsidRPr="00124074">
        <w:rPr>
          <w:color w:val="auto"/>
          <w:szCs w:val="28"/>
        </w:rPr>
        <w:t>Căn cứ Chỉ thị số 12/CT-TTg, ngày 28/4/2016 của Thủ tướng Chính phủ “Về tăng cường công tác phát hiện, xử lý vụ việc, vụ án tham nhũng”;</w:t>
      </w:r>
    </w:p>
    <w:p w:rsidR="00E95AF8" w:rsidRPr="00124074" w:rsidRDefault="00E95AF8" w:rsidP="00E95AF8">
      <w:pPr>
        <w:spacing w:before="120" w:after="120"/>
        <w:ind w:firstLine="709"/>
        <w:jc w:val="both"/>
        <w:rPr>
          <w:color w:val="auto"/>
          <w:szCs w:val="28"/>
        </w:rPr>
      </w:pPr>
      <w:r w:rsidRPr="00124074">
        <w:rPr>
          <w:color w:val="auto"/>
          <w:szCs w:val="28"/>
        </w:rPr>
        <w:t>Căn cứ Chương trình số 24-CTr/HU của Huyện ủy về công tác phòng, chống tham những, lãng phí giai đoạn 2016 - 2020 trên địa bàn huyện;</w:t>
      </w:r>
    </w:p>
    <w:p w:rsidR="00E95AF8" w:rsidRPr="00124074" w:rsidRDefault="00E95AF8" w:rsidP="00E95AF8">
      <w:pPr>
        <w:spacing w:before="120" w:after="120"/>
        <w:ind w:firstLine="709"/>
        <w:jc w:val="both"/>
        <w:rPr>
          <w:color w:val="auto"/>
          <w:szCs w:val="28"/>
        </w:rPr>
      </w:pPr>
      <w:r w:rsidRPr="00124074">
        <w:rPr>
          <w:color w:val="auto"/>
          <w:szCs w:val="28"/>
        </w:rPr>
        <w:t>Căn cứ Nghị quyết số 01-NQ/ĐH ngày 11/8/2015 Đại hội Đảng bộ huyện lần thứ XVI nhiệm kỳ 2016-2021; Nghị quyết số 46/2016/NQ-HĐND ngày 20/12/2016 của HĐND huyện kỳ hợp thứ 3 khóa X về việc thông qua Kế hoạch phát triển kinh tế - xã hội, quốc phòng, an ninh giai đoạn 2016-2020;</w:t>
      </w:r>
    </w:p>
    <w:p w:rsidR="00E95AF8" w:rsidRPr="00124074" w:rsidRDefault="00E95AF8" w:rsidP="00E95AF8">
      <w:pPr>
        <w:spacing w:before="120" w:after="120"/>
        <w:ind w:firstLine="709"/>
        <w:jc w:val="both"/>
        <w:rPr>
          <w:color w:val="auto"/>
          <w:szCs w:val="28"/>
        </w:rPr>
      </w:pPr>
      <w:r w:rsidRPr="00124074">
        <w:rPr>
          <w:color w:val="auto"/>
          <w:szCs w:val="28"/>
        </w:rPr>
        <w:t>UBND huyện trình kỳ họp thứ 5, Hội đồng nhân dân huyện khóa X thông qua Kế hoạch về thực hiện công tác phòng, chống tham nhũng; thực hành tiết kiệm, chống lãng phí giai đoạn 2016 - 2020 trên địa bàn huyện Sa Thầy, cụ thể như sau:</w:t>
      </w:r>
    </w:p>
    <w:p w:rsidR="00E95AF8" w:rsidRPr="00124074" w:rsidRDefault="00E95AF8" w:rsidP="00E95AF8">
      <w:pPr>
        <w:tabs>
          <w:tab w:val="left" w:pos="2127"/>
        </w:tabs>
        <w:spacing w:before="120" w:after="120"/>
        <w:ind w:firstLine="709"/>
        <w:jc w:val="both"/>
        <w:rPr>
          <w:b/>
          <w:color w:val="auto"/>
          <w:szCs w:val="28"/>
        </w:rPr>
      </w:pPr>
      <w:r w:rsidRPr="00124074">
        <w:rPr>
          <w:b/>
          <w:color w:val="auto"/>
          <w:szCs w:val="28"/>
        </w:rPr>
        <w:t>I. Sự cần thiết ban hành kế hoạch</w:t>
      </w:r>
    </w:p>
    <w:p w:rsidR="00E95AF8" w:rsidRPr="00124074" w:rsidRDefault="00E95AF8" w:rsidP="00E95AF8">
      <w:pPr>
        <w:spacing w:before="120" w:after="120"/>
        <w:ind w:firstLine="709"/>
        <w:jc w:val="both"/>
        <w:rPr>
          <w:color w:val="auto"/>
          <w:szCs w:val="28"/>
        </w:rPr>
      </w:pPr>
      <w:r w:rsidRPr="00124074">
        <w:rPr>
          <w:color w:val="auto"/>
          <w:szCs w:val="28"/>
        </w:rPr>
        <w:t xml:space="preserve">Trong những năm qua, công tác phòng, chống tham nhũng; thực hành tiết kiệm, chống lãng phí trên địa bàn huyện đã được cấp ủy, tổ chức đảng, chính quyền các cấp triển khai thực hiện tích cực. Nhận thức về tác hại của tham nhũng, lãng phí và công tác phòng, chống tham nhũng, lãng phí trong cán bộ, đảng viên, </w:t>
      </w:r>
      <w:r w:rsidRPr="00124074">
        <w:rPr>
          <w:color w:val="auto"/>
          <w:szCs w:val="28"/>
        </w:rPr>
        <w:lastRenderedPageBreak/>
        <w:t>các tầng lớp nhân dân có sự chuyển biến tích cực; một số vụ việc, vụ án tham nhũng được phát hiện và xử lý, góp phần phát triển kinh tế - xã hội, giữ vững an ninh chính trị và trật tự, an toàn xã hội trên địa bàn huyện.</w:t>
      </w:r>
    </w:p>
    <w:p w:rsidR="00E95AF8" w:rsidRPr="00124074" w:rsidRDefault="00E95AF8" w:rsidP="00E95AF8">
      <w:pPr>
        <w:spacing w:before="120" w:after="120"/>
        <w:ind w:firstLine="709"/>
        <w:jc w:val="both"/>
        <w:rPr>
          <w:color w:val="auto"/>
          <w:szCs w:val="28"/>
        </w:rPr>
      </w:pPr>
      <w:r w:rsidRPr="00124074">
        <w:rPr>
          <w:color w:val="auto"/>
          <w:szCs w:val="28"/>
        </w:rPr>
        <w:t>Tuy nhiên, so với yêu cầu vẫn còn nhiều hạn chế, hiệu quả thấp. Công tác quản lý chưa chặt chẽ; còn xảy ra việc lập hồ sơ khống, hồ sơ giả trong hoạt động quản lý đất đai, chi trả tiền bồi thường, hỗ trợ nhân dân để chiếm đoạt ngân sách nhà nước... Công tác phòng ngừa, phát hiện, xử lý tham nhũng, lãng phí chưa kịp thời và nghiêm khắc; việc thu hồi tài sản tham nhũng còn thấp, gây bức xúc trong nhân dân.</w:t>
      </w:r>
    </w:p>
    <w:p w:rsidR="00E95AF8" w:rsidRPr="00124074" w:rsidRDefault="00E95AF8" w:rsidP="00E95AF8">
      <w:pPr>
        <w:spacing w:before="120" w:after="120"/>
        <w:ind w:firstLine="709"/>
        <w:jc w:val="both"/>
        <w:rPr>
          <w:color w:val="auto"/>
          <w:szCs w:val="28"/>
        </w:rPr>
      </w:pPr>
      <w:r w:rsidRPr="00124074">
        <w:rPr>
          <w:color w:val="auto"/>
          <w:szCs w:val="28"/>
        </w:rPr>
        <w:t>Nguyên nhân do một số cơ quan, đơn vị, người đứng đầu cơ quan, tổ chức, đơn vị chưa thật sự gương mẫu và quyết liệt trong lãnh đạo, chỉ đạo thực hiện công tác phòng, chống tham nhũng, lãng phí; chưa xác định công tác phòng, chống tham nhũng, lãng phí là nhiệm vụ thường xuyên, quan trọng và cấp bách để tập trung lãnh đạo, chỉ đạo thực hiện; công tác tuyên truyền, phổ biến giáo dục pháp luật chưa mạnh mẽ; các giải pháp phòng, chống tham nhũng, lãng phí chưa được thực hiện đồng bộ.</w:t>
      </w:r>
    </w:p>
    <w:p w:rsidR="00E95AF8" w:rsidRPr="00124074" w:rsidRDefault="00E95AF8" w:rsidP="00E95AF8">
      <w:pPr>
        <w:spacing w:before="120" w:after="120"/>
        <w:ind w:firstLine="709"/>
        <w:jc w:val="both"/>
        <w:rPr>
          <w:color w:val="auto"/>
          <w:szCs w:val="28"/>
        </w:rPr>
      </w:pPr>
      <w:r w:rsidRPr="00124074">
        <w:rPr>
          <w:color w:val="auto"/>
          <w:szCs w:val="28"/>
        </w:rPr>
        <w:t>Ngoài ra công tác quản lý cán bộ một số cơ quan, đơn vị, địa phương còn thiếu chặt chẽ; vẫn còn một bộ phận cán bộ, đảng viên thiếu tu dưỡng, rèn luyện phẩm chất đạo đức, lợi dụng nhiệm vụ được giao để vụ lợi. Công tác tự kiểm tra, phát hiện, ngăn chặn và xử lý các hành vi tham nhũng tại cơ quan, đơn vị chưa được quan tâm đúng mức; công tác phối hợp giữa các cơ quan chức năng chưa chặt chẽ; việc phát hiện các vụ việc, vụ án tham nhũng chưa kịp thời, xử lý chưa nghiêm; tổ chức bộ máy, đội ngũ cán bộ, công chức, viên chức thực hiện nhiệm vụ phòng, chống tham nhũng, lãng phí còn nhiều bất cập.</w:t>
      </w:r>
    </w:p>
    <w:p w:rsidR="00E95AF8" w:rsidRPr="00124074" w:rsidRDefault="00E95AF8" w:rsidP="00E95AF8">
      <w:pPr>
        <w:spacing w:before="120" w:after="120"/>
        <w:ind w:firstLine="709"/>
        <w:jc w:val="both"/>
        <w:rPr>
          <w:b/>
          <w:color w:val="auto"/>
          <w:szCs w:val="28"/>
        </w:rPr>
      </w:pPr>
      <w:r w:rsidRPr="00124074">
        <w:rPr>
          <w:b/>
          <w:color w:val="auto"/>
          <w:szCs w:val="28"/>
        </w:rPr>
        <w:t>II. Quá trình xây dựng dự thảo kế hoạch</w:t>
      </w:r>
    </w:p>
    <w:p w:rsidR="00E95AF8" w:rsidRPr="00124074" w:rsidRDefault="00E95AF8" w:rsidP="00E95AF8">
      <w:pPr>
        <w:spacing w:before="120" w:after="120"/>
        <w:ind w:firstLine="709"/>
        <w:jc w:val="both"/>
        <w:rPr>
          <w:color w:val="auto"/>
          <w:szCs w:val="28"/>
        </w:rPr>
      </w:pPr>
      <w:r w:rsidRPr="00124074">
        <w:rPr>
          <w:color w:val="auto"/>
          <w:szCs w:val="28"/>
        </w:rPr>
        <w:t>Ngày 13/11/2017, Thanh tra huyện có Công văn số 82/CV-TTr lấy ý kiến các thành viên UBND huyện về các dự thảo văn bản để trình HĐND huyện ban hành Nghị quyết về Kế hoạch phòng, chống tham nhũng, lãng phí giai đoạn 2016 - 2020 trên địa bàn huyện Sa Thầy.</w:t>
      </w:r>
    </w:p>
    <w:p w:rsidR="00E95AF8" w:rsidRPr="00124074" w:rsidRDefault="00E95AF8" w:rsidP="00E95AF8">
      <w:pPr>
        <w:spacing w:before="120" w:after="120"/>
        <w:ind w:firstLine="709"/>
        <w:jc w:val="both"/>
        <w:rPr>
          <w:i/>
          <w:color w:val="auto"/>
          <w:szCs w:val="28"/>
        </w:rPr>
      </w:pPr>
      <w:r w:rsidRPr="00124074">
        <w:rPr>
          <w:color w:val="auto"/>
          <w:szCs w:val="28"/>
        </w:rPr>
        <w:t xml:space="preserve">Thanh tra huyện tiếp thu, giải trình ý kiến đóng góp và hoàn chỉnh dự thảo Nghị quyết HĐND theo ý kiến góp ý của các thành viên UBND huyện và gửi Phòng Tư pháp thẩm định </w:t>
      </w:r>
      <w:r w:rsidRPr="00124074">
        <w:rPr>
          <w:i/>
          <w:color w:val="auto"/>
          <w:szCs w:val="28"/>
        </w:rPr>
        <w:t>(tại Công văn số 83/CV-TTr).</w:t>
      </w:r>
    </w:p>
    <w:p w:rsidR="00E95AF8" w:rsidRPr="00124074" w:rsidRDefault="00E95AF8" w:rsidP="00E95AF8">
      <w:pPr>
        <w:spacing w:before="120" w:after="120"/>
        <w:ind w:firstLine="709"/>
        <w:jc w:val="both"/>
        <w:rPr>
          <w:color w:val="auto"/>
          <w:szCs w:val="28"/>
        </w:rPr>
      </w:pPr>
      <w:r w:rsidRPr="00124074">
        <w:rPr>
          <w:color w:val="auto"/>
          <w:szCs w:val="28"/>
        </w:rPr>
        <w:t>Ngày 23/11/2017, phòng Tư pháp đã có Báo cáo thẩm định số 62/BC-TP, Thanh tra huyện đã tiếp thu và chỉnh lý một số nội dung theo đề nghị của Phòng Tư pháp và chuẩn bị đầy đủ hồ sơ, tham mưu UBND huyện trình Hội đồng nhân dân huyện, gồm:</w:t>
      </w:r>
    </w:p>
    <w:p w:rsidR="00E95AF8" w:rsidRPr="00124074" w:rsidRDefault="00E95AF8" w:rsidP="00E95AF8">
      <w:pPr>
        <w:spacing w:before="120" w:after="120"/>
        <w:ind w:firstLine="709"/>
        <w:jc w:val="both"/>
        <w:rPr>
          <w:color w:val="auto"/>
          <w:szCs w:val="28"/>
        </w:rPr>
      </w:pPr>
      <w:r w:rsidRPr="00124074">
        <w:rPr>
          <w:color w:val="auto"/>
          <w:szCs w:val="28"/>
        </w:rPr>
        <w:t>- Tờ trình Ủy ban nhân dân về việc thông qua Kế hoạch về thực hiện công tác phòng, chống tham nhũng; thực hành tiết kiệm, chống lãng phí giai đoạn 2016 - 2020 trên địa bàn huyện Sa Thầy;</w:t>
      </w:r>
    </w:p>
    <w:p w:rsidR="00E95AF8" w:rsidRPr="00124074" w:rsidRDefault="00E95AF8" w:rsidP="00E95AF8">
      <w:pPr>
        <w:spacing w:before="120" w:after="120"/>
        <w:ind w:firstLine="709"/>
        <w:jc w:val="both"/>
        <w:rPr>
          <w:color w:val="auto"/>
          <w:szCs w:val="28"/>
        </w:rPr>
      </w:pPr>
      <w:r w:rsidRPr="00124074">
        <w:rPr>
          <w:color w:val="auto"/>
          <w:szCs w:val="28"/>
        </w:rPr>
        <w:t>- Dự thảo Kế hoạch về thực hiện công tác phòng, chống tham nhũng; thực hành tiết kiệm, chống lãng phí giai đoạn 2016 - 2020 trên địa bàn huyện Sa Thầy;</w:t>
      </w:r>
    </w:p>
    <w:p w:rsidR="00E95AF8" w:rsidRPr="00124074" w:rsidRDefault="00E95AF8" w:rsidP="00E95AF8">
      <w:pPr>
        <w:spacing w:before="120" w:after="120"/>
        <w:ind w:firstLine="709"/>
        <w:jc w:val="both"/>
        <w:rPr>
          <w:color w:val="auto"/>
          <w:szCs w:val="28"/>
        </w:rPr>
      </w:pPr>
      <w:r w:rsidRPr="00124074">
        <w:rPr>
          <w:color w:val="auto"/>
          <w:szCs w:val="28"/>
        </w:rPr>
        <w:lastRenderedPageBreak/>
        <w:t>- Dự thảo nghị quyết;</w:t>
      </w:r>
    </w:p>
    <w:p w:rsidR="00E95AF8" w:rsidRPr="00124074" w:rsidRDefault="00E95AF8" w:rsidP="00E95AF8">
      <w:pPr>
        <w:spacing w:before="120" w:after="120"/>
        <w:ind w:firstLine="709"/>
        <w:jc w:val="both"/>
        <w:rPr>
          <w:color w:val="auto"/>
          <w:szCs w:val="28"/>
        </w:rPr>
      </w:pPr>
      <w:r w:rsidRPr="00124074">
        <w:rPr>
          <w:color w:val="auto"/>
          <w:szCs w:val="28"/>
        </w:rPr>
        <w:t>- Các văn bản góp ý của cơ quan, đơn vị;</w:t>
      </w:r>
    </w:p>
    <w:p w:rsidR="00E95AF8" w:rsidRPr="00124074" w:rsidRDefault="00E95AF8" w:rsidP="00E95AF8">
      <w:pPr>
        <w:spacing w:before="120" w:after="120"/>
        <w:ind w:firstLine="709"/>
        <w:jc w:val="both"/>
        <w:rPr>
          <w:color w:val="auto"/>
          <w:szCs w:val="28"/>
        </w:rPr>
      </w:pPr>
      <w:r w:rsidRPr="00124074">
        <w:rPr>
          <w:color w:val="auto"/>
          <w:szCs w:val="28"/>
        </w:rPr>
        <w:t>- Báo cáo thẩm định của Phòng Tư pháp.</w:t>
      </w:r>
    </w:p>
    <w:p w:rsidR="00E95AF8" w:rsidRPr="00124074" w:rsidRDefault="00E95AF8" w:rsidP="00E95AF8">
      <w:pPr>
        <w:spacing w:before="120" w:after="120"/>
        <w:ind w:firstLine="709"/>
        <w:jc w:val="both"/>
        <w:rPr>
          <w:b/>
          <w:color w:val="auto"/>
          <w:szCs w:val="28"/>
        </w:rPr>
      </w:pPr>
      <w:r w:rsidRPr="00124074">
        <w:rPr>
          <w:b/>
          <w:color w:val="auto"/>
          <w:szCs w:val="28"/>
        </w:rPr>
        <w:t>III. Quan điểm, mục tiêu</w:t>
      </w:r>
    </w:p>
    <w:p w:rsidR="00E95AF8" w:rsidRPr="00124074" w:rsidRDefault="00E95AF8" w:rsidP="00E95AF8">
      <w:pPr>
        <w:spacing w:before="120" w:after="120"/>
        <w:ind w:firstLine="709"/>
        <w:jc w:val="both"/>
        <w:rPr>
          <w:b/>
          <w:color w:val="auto"/>
          <w:szCs w:val="28"/>
        </w:rPr>
      </w:pPr>
      <w:r w:rsidRPr="00124074">
        <w:rPr>
          <w:b/>
          <w:color w:val="auto"/>
          <w:szCs w:val="28"/>
        </w:rPr>
        <w:t>1. Quan điểm</w:t>
      </w:r>
    </w:p>
    <w:p w:rsidR="00E95AF8" w:rsidRPr="00124074" w:rsidRDefault="00E95AF8" w:rsidP="00E95AF8">
      <w:pPr>
        <w:spacing w:before="120" w:after="120"/>
        <w:ind w:firstLine="709"/>
        <w:jc w:val="both"/>
        <w:rPr>
          <w:color w:val="auto"/>
          <w:szCs w:val="28"/>
        </w:rPr>
      </w:pPr>
      <w:r w:rsidRPr="00124074">
        <w:rPr>
          <w:color w:val="auto"/>
          <w:szCs w:val="28"/>
        </w:rPr>
        <w:t>Đấu tranh phòng, chống tham nhũng; thực hành tiết kiệm, chống lãng phí là nhiệm vụ thường xuyên, quan trọng, cấp bách của các cấp ủy đảng, chính quyền, của cả hệ thống chính trị và của toàn dân. Lãnh đạo, chỉ đạo và tổ chức thực hiện kiên quyết, kiên trì, liên tục, chặt chẽ, đúng pháp luật với phương châm “phòng ngừa là chính”, phát hiện và xử lý kịp thời, nghiêm khắc, đúng quy định; tạo sự ổn định để phát triển kinh tế - xã hội toàn diện về mọi mặt.</w:t>
      </w:r>
    </w:p>
    <w:p w:rsidR="00E95AF8" w:rsidRPr="00124074" w:rsidRDefault="00E95AF8" w:rsidP="00E95AF8">
      <w:pPr>
        <w:spacing w:before="120" w:after="120"/>
        <w:ind w:firstLine="709"/>
        <w:jc w:val="both"/>
        <w:rPr>
          <w:b/>
          <w:color w:val="auto"/>
          <w:szCs w:val="28"/>
        </w:rPr>
      </w:pPr>
      <w:r w:rsidRPr="00124074">
        <w:rPr>
          <w:b/>
          <w:color w:val="auto"/>
          <w:szCs w:val="28"/>
        </w:rPr>
        <w:t>2. Mục tiêu</w:t>
      </w:r>
    </w:p>
    <w:p w:rsidR="00E95AF8" w:rsidRPr="00124074" w:rsidRDefault="00E95AF8" w:rsidP="00E95AF8">
      <w:pPr>
        <w:spacing w:before="120" w:after="120"/>
        <w:ind w:firstLine="709"/>
        <w:jc w:val="both"/>
        <w:rPr>
          <w:color w:val="auto"/>
          <w:szCs w:val="28"/>
        </w:rPr>
      </w:pPr>
      <w:r w:rsidRPr="00124074">
        <w:rPr>
          <w:color w:val="auto"/>
          <w:szCs w:val="28"/>
        </w:rPr>
        <w:t>Nâng cao nhận thức, vai trò, trách nhiệm các cấp chính quyền và cán bộ, công chức, viên chức, nhân dân trên địa bàn huyện trong công tác phòng, chống tham nhũng; thực hành tiết kiệm, chống lãng phí. Khắc phục những hạn chế, yếu kém, từng bước ngăn chặn, đẩy lùi tham nhũng, lãng phí; góp phần nâng cao hiệu quả quản lý, sử dụng các nguồn lực để thực hiện thắng lợi các mục tiêu phát triển kinh tế - xã hội của huyện.</w:t>
      </w:r>
    </w:p>
    <w:p w:rsidR="00E95AF8" w:rsidRPr="00124074" w:rsidRDefault="00E95AF8" w:rsidP="00E95AF8">
      <w:pPr>
        <w:spacing w:before="120" w:after="120"/>
        <w:ind w:firstLine="709"/>
        <w:jc w:val="both"/>
        <w:rPr>
          <w:color w:val="auto"/>
          <w:szCs w:val="28"/>
        </w:rPr>
      </w:pPr>
      <w:r w:rsidRPr="00124074">
        <w:rPr>
          <w:color w:val="auto"/>
          <w:szCs w:val="28"/>
        </w:rPr>
        <w:t>Xác định phòng, chống tham nhũng; thực hành tiết kiệm, chống lãng phí là một trong các nhiệm vụ trọng tâm, vừa cấp bách vừa lâu dài của huyện, phát huy sức mạnh tổng hợp của cả hệ thống chính trị, vai trò lãnh đạo của cấp ủy đảng, trách nhiệm của chính quyền và sự giám sát của HĐND các cấp; đảm bảo toàn diện, đồng bộ; vừa tích cực, chủ động phòng ngừa, vừa kiên quyết đấu tranh, phát hiện và xử lý kịp thời các vụ việc tham nhũng, lãng phí.</w:t>
      </w:r>
    </w:p>
    <w:p w:rsidR="00E95AF8" w:rsidRPr="00124074" w:rsidRDefault="00E95AF8" w:rsidP="00E95AF8">
      <w:pPr>
        <w:spacing w:before="120" w:after="120"/>
        <w:ind w:firstLine="709"/>
        <w:jc w:val="both"/>
        <w:rPr>
          <w:color w:val="auto"/>
          <w:szCs w:val="28"/>
        </w:rPr>
      </w:pPr>
      <w:r w:rsidRPr="00124074">
        <w:rPr>
          <w:color w:val="auto"/>
          <w:szCs w:val="28"/>
        </w:rPr>
        <w:t>Xác định rõ vị trí, vai trò, trách nhiệm cá nhân của người đứng đầu các cấp, các ngành trong lãnh đạo, chỉ đạo, tổ chức thực hiện. Xây dựng đội ngũ cán bộ, công chức, viên chức có phẩm chất đạo đức, công chính, liêm minh, có năng lực, chuyên môn đáp ứng nhiệm vụ được giao; đồng thời đổi mới, nâng cao chất lượng hoạt động của các cơ quan chức năng về phòng, chống tham nhũng; thực hành tiết kiệm, chống lãng phí.</w:t>
      </w:r>
    </w:p>
    <w:p w:rsidR="00E95AF8" w:rsidRPr="00124074" w:rsidRDefault="00E95AF8" w:rsidP="00E95AF8">
      <w:pPr>
        <w:spacing w:before="120" w:after="120"/>
        <w:ind w:firstLine="709"/>
        <w:jc w:val="both"/>
        <w:rPr>
          <w:b/>
          <w:color w:val="auto"/>
          <w:szCs w:val="28"/>
        </w:rPr>
      </w:pPr>
      <w:r w:rsidRPr="00124074">
        <w:rPr>
          <w:b/>
          <w:color w:val="auto"/>
          <w:szCs w:val="28"/>
        </w:rPr>
        <w:t>3. Mục tiêu cụ thể</w:t>
      </w:r>
    </w:p>
    <w:p w:rsidR="00E95AF8" w:rsidRPr="00124074" w:rsidRDefault="00E95AF8" w:rsidP="00E95AF8">
      <w:pPr>
        <w:spacing w:before="120" w:after="120"/>
        <w:ind w:firstLine="709"/>
        <w:jc w:val="both"/>
        <w:rPr>
          <w:color w:val="auto"/>
          <w:szCs w:val="28"/>
        </w:rPr>
      </w:pPr>
      <w:r w:rsidRPr="00124074">
        <w:rPr>
          <w:color w:val="auto"/>
          <w:szCs w:val="28"/>
        </w:rPr>
        <w:t>- 100% cơ quan, đơn vị, địa phương thực hiện tốt công tác công khai minh bạch thuộc lĩnh vực, ngành quản lý.</w:t>
      </w:r>
    </w:p>
    <w:p w:rsidR="00E95AF8" w:rsidRPr="00124074" w:rsidRDefault="00E95AF8" w:rsidP="00E95AF8">
      <w:pPr>
        <w:spacing w:before="120" w:after="120"/>
        <w:ind w:firstLine="709"/>
        <w:jc w:val="both"/>
        <w:rPr>
          <w:color w:val="auto"/>
          <w:szCs w:val="28"/>
        </w:rPr>
      </w:pPr>
      <w:r w:rsidRPr="00124074">
        <w:rPr>
          <w:color w:val="auto"/>
          <w:szCs w:val="28"/>
        </w:rPr>
        <w:t>- 100% cơ quan, ,đơn vị, địa phương xây dựng và thực hiện các chế độ, định mức, tiêu chuẩn đúng quy định.</w:t>
      </w:r>
    </w:p>
    <w:p w:rsidR="00E95AF8" w:rsidRPr="00124074" w:rsidRDefault="00E95AF8" w:rsidP="00E95AF8">
      <w:pPr>
        <w:spacing w:before="120" w:after="120"/>
        <w:ind w:firstLine="709"/>
        <w:jc w:val="both"/>
        <w:rPr>
          <w:color w:val="auto"/>
          <w:szCs w:val="28"/>
        </w:rPr>
      </w:pPr>
      <w:r w:rsidRPr="00124074">
        <w:rPr>
          <w:color w:val="auto"/>
          <w:szCs w:val="28"/>
        </w:rPr>
        <w:t>- Thực hiện tốt các Quy tắc ứng xử, quy tắc đạo đức nghề nghiệp, việc chuyển đối vị trí công tác của cán bộ, công chức, viên chức.</w:t>
      </w:r>
    </w:p>
    <w:p w:rsidR="00E95AF8" w:rsidRPr="00124074" w:rsidRDefault="00E95AF8" w:rsidP="00E95AF8">
      <w:pPr>
        <w:spacing w:before="120" w:after="120"/>
        <w:ind w:firstLine="709"/>
        <w:jc w:val="both"/>
        <w:rPr>
          <w:color w:val="auto"/>
          <w:szCs w:val="28"/>
        </w:rPr>
      </w:pPr>
      <w:r w:rsidRPr="00124074">
        <w:rPr>
          <w:color w:val="auto"/>
          <w:szCs w:val="28"/>
        </w:rPr>
        <w:t>- 100% người có nghĩa vụ kê khai minh bạch tài sản, thu nhập thực hiện việc kê khai minh bạch tài sản, thu nhập.</w:t>
      </w:r>
    </w:p>
    <w:p w:rsidR="00E95AF8" w:rsidRPr="00124074" w:rsidRDefault="00E95AF8" w:rsidP="00E95AF8">
      <w:pPr>
        <w:spacing w:before="120" w:after="120"/>
        <w:ind w:firstLine="709"/>
        <w:jc w:val="both"/>
        <w:rPr>
          <w:i/>
          <w:color w:val="auto"/>
          <w:szCs w:val="28"/>
        </w:rPr>
      </w:pPr>
      <w:r w:rsidRPr="00124074">
        <w:rPr>
          <w:color w:val="auto"/>
          <w:szCs w:val="28"/>
        </w:rPr>
        <w:lastRenderedPageBreak/>
        <w:t xml:space="preserve">- 100% vụ án liên quan đến tham nhũng được xử lý </w:t>
      </w:r>
      <w:r w:rsidRPr="00124074">
        <w:rPr>
          <w:i/>
          <w:color w:val="auto"/>
          <w:szCs w:val="28"/>
        </w:rPr>
        <w:t>(nếu có).</w:t>
      </w:r>
    </w:p>
    <w:p w:rsidR="00E95AF8" w:rsidRPr="00124074" w:rsidRDefault="00E95AF8" w:rsidP="00E95AF8">
      <w:pPr>
        <w:spacing w:before="120" w:after="120"/>
        <w:ind w:firstLine="709"/>
        <w:jc w:val="both"/>
        <w:rPr>
          <w:color w:val="auto"/>
          <w:szCs w:val="28"/>
        </w:rPr>
      </w:pPr>
      <w:r w:rsidRPr="00124074">
        <w:rPr>
          <w:color w:val="auto"/>
          <w:szCs w:val="28"/>
        </w:rPr>
        <w:t>- Đẩy mạnh công tác cải cách hành chính, đổi mới công nghệ quản lý và phương thức thanh toán nhằm phòng ngừa tham nhũng.</w:t>
      </w:r>
    </w:p>
    <w:p w:rsidR="00E95AF8" w:rsidRPr="00124074" w:rsidRDefault="00E95AF8" w:rsidP="00E95AF8">
      <w:pPr>
        <w:spacing w:before="120" w:after="120"/>
        <w:ind w:firstLine="709"/>
        <w:jc w:val="both"/>
        <w:rPr>
          <w:color w:val="auto"/>
          <w:szCs w:val="28"/>
        </w:rPr>
      </w:pPr>
      <w:r w:rsidRPr="00124074">
        <w:rPr>
          <w:color w:val="auto"/>
          <w:szCs w:val="28"/>
        </w:rPr>
        <w:t>- Thực hiện tốt tiết kiệm, chống lãng phí trong quản lý, sử dụng ngân sách nhà nước, vốn nhà nước, tài sản nhà nước, lao động, thời gian lao động; trong quản lý, khai thác và sử dụng tài nguyên tại các cơ quan, đơn vị, địa phương</w:t>
      </w:r>
    </w:p>
    <w:p w:rsidR="00E95AF8" w:rsidRPr="00124074" w:rsidRDefault="00E95AF8" w:rsidP="00E95AF8">
      <w:pPr>
        <w:spacing w:before="120" w:after="120"/>
        <w:ind w:firstLine="709"/>
        <w:jc w:val="both"/>
        <w:rPr>
          <w:b/>
          <w:color w:val="auto"/>
          <w:szCs w:val="28"/>
        </w:rPr>
      </w:pPr>
      <w:r w:rsidRPr="00124074">
        <w:rPr>
          <w:b/>
          <w:color w:val="auto"/>
          <w:szCs w:val="28"/>
        </w:rPr>
        <w:t>4. Nhiệm vụ và giải pháp</w:t>
      </w:r>
    </w:p>
    <w:p w:rsidR="00E95AF8" w:rsidRPr="00124074" w:rsidRDefault="00E95AF8" w:rsidP="00E95AF8">
      <w:pPr>
        <w:spacing w:before="120" w:after="120"/>
        <w:ind w:firstLine="709"/>
        <w:jc w:val="both"/>
        <w:rPr>
          <w:color w:val="auto"/>
          <w:szCs w:val="28"/>
        </w:rPr>
      </w:pPr>
      <w:r w:rsidRPr="00124074">
        <w:rPr>
          <w:color w:val="auto"/>
          <w:szCs w:val="28"/>
        </w:rPr>
        <w:t>Nâng cao vai trò, trách nhiệm của các cấp chính quyền, người đứng đầu cơ quan, tổ chức, đơn vị trong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Đẩy mạnh công tác tuyên truyền, phố biến, giáo dục chủ trương của Đảng, pháp luật của Nhà nước về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Tiếp tục rà soát, sửa đổi, bố sung các cơ chế, chính sách, bảo đảm thực hiện công khai, minh bạch trên các lĩnh vực; đẩy mạnh cải cách hành chính, ứng dụng công nghệ thông tin, đổi mới công tác cán bộ, nhằm thực hiện có hiệu quả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Tăng cường công tác thanh tra, kiểm tra để phòng, chống tham nhũng; thực hành tiết kiệm, chống lãng phí và thực hiện kê khai, kiểm soát việc kê khai tài sản thu nhập.</w:t>
      </w:r>
    </w:p>
    <w:p w:rsidR="00E95AF8" w:rsidRPr="00124074" w:rsidRDefault="00E95AF8" w:rsidP="00E95AF8">
      <w:pPr>
        <w:spacing w:before="120" w:after="120"/>
        <w:ind w:firstLine="709"/>
        <w:jc w:val="both"/>
        <w:rPr>
          <w:color w:val="auto"/>
          <w:szCs w:val="28"/>
        </w:rPr>
      </w:pPr>
      <w:r w:rsidRPr="00124074">
        <w:rPr>
          <w:color w:val="auto"/>
          <w:szCs w:val="28"/>
        </w:rPr>
        <w:t>Nâng cao hiệu quả công tác phát hiện, xử lý vụ việc, vụ án tham nhũng; đẩy mạnh kiện toàn cán bộ, nâng cao năng lực hoạt động của các cơ quan có chức năng trong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Nâng cao hiệu quả phối hợp hoạt động của các cơ quan nội chính, các cơ quan tiến hành tố tụng trong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Đẩy mạnh thực hiện đồng bộ các nhiệm vụ, giải pháp trọng tâm về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Phát huy vai trò của Ủy ban Mặt trận Tổ quốc các cấp, các tổ chức chính trị - xã hội, các cơ quan thông tin, truyền thông của huyện và nhân dân trong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Trên đây là Tờ trình của UBND huyện trình HĐND huyện ban hành Nghị quyết về Kế hoạch phòng, chống tham nhũng; thực hành tiết kiệm, chống lãng phí giai đoạn 2016 - 2020 trên địa bàn huyện Sa Thầy, UBND huyện kính trình HĐND huyện xem xét, quyết định./.</w:t>
      </w:r>
    </w:p>
    <w:tbl>
      <w:tblPr>
        <w:tblW w:w="9643" w:type="dxa"/>
        <w:tblInd w:w="108" w:type="dxa"/>
        <w:tblLook w:val="04A0"/>
      </w:tblPr>
      <w:tblGrid>
        <w:gridCol w:w="4675"/>
        <w:gridCol w:w="4968"/>
      </w:tblGrid>
      <w:tr w:rsidR="00E95AF8" w:rsidRPr="00732757" w:rsidTr="004E3FBB">
        <w:trPr>
          <w:trHeight w:val="1783"/>
        </w:trPr>
        <w:tc>
          <w:tcPr>
            <w:tcW w:w="4675" w:type="dxa"/>
          </w:tcPr>
          <w:p w:rsidR="00E95AF8" w:rsidRPr="00732757" w:rsidRDefault="00E95AF8" w:rsidP="004E3FBB">
            <w:pPr>
              <w:jc w:val="both"/>
              <w:rPr>
                <w:bCs/>
                <w:color w:val="auto"/>
                <w:sz w:val="24"/>
              </w:rPr>
            </w:pPr>
            <w:r w:rsidRPr="00732757">
              <w:rPr>
                <w:b/>
                <w:i/>
                <w:iCs/>
                <w:color w:val="auto"/>
                <w:sz w:val="24"/>
              </w:rPr>
              <w:lastRenderedPageBreak/>
              <w:t>Nơi nhận</w:t>
            </w:r>
            <w:r w:rsidRPr="00732757">
              <w:rPr>
                <w:bCs/>
                <w:color w:val="auto"/>
                <w:sz w:val="24"/>
              </w:rPr>
              <w:t>:</w:t>
            </w:r>
          </w:p>
          <w:p w:rsidR="00E95AF8" w:rsidRDefault="00E95AF8" w:rsidP="004E3FBB">
            <w:pPr>
              <w:jc w:val="both"/>
              <w:rPr>
                <w:bCs/>
                <w:color w:val="auto"/>
                <w:sz w:val="22"/>
              </w:rPr>
            </w:pPr>
            <w:r w:rsidRPr="00732757">
              <w:rPr>
                <w:bCs/>
                <w:color w:val="auto"/>
                <w:sz w:val="22"/>
              </w:rPr>
              <w:t xml:space="preserve">- </w:t>
            </w:r>
            <w:r>
              <w:rPr>
                <w:bCs/>
                <w:color w:val="auto"/>
                <w:sz w:val="22"/>
              </w:rPr>
              <w:t>Như trên;</w:t>
            </w:r>
          </w:p>
          <w:p w:rsidR="00E95AF8" w:rsidRPr="00732757" w:rsidRDefault="00E95AF8" w:rsidP="004E3FBB">
            <w:pPr>
              <w:jc w:val="both"/>
              <w:rPr>
                <w:bCs/>
                <w:color w:val="auto"/>
                <w:sz w:val="22"/>
              </w:rPr>
            </w:pPr>
            <w:r>
              <w:rPr>
                <w:bCs/>
                <w:color w:val="auto"/>
                <w:sz w:val="22"/>
              </w:rPr>
              <w:t>- CT, các PCT huyện;</w:t>
            </w:r>
          </w:p>
          <w:p w:rsidR="00E95AF8" w:rsidRPr="00732757" w:rsidRDefault="00E95AF8" w:rsidP="004E3FBB">
            <w:pPr>
              <w:widowControl w:val="0"/>
              <w:jc w:val="both"/>
              <w:rPr>
                <w:bCs/>
                <w:color w:val="auto"/>
                <w:sz w:val="24"/>
                <w:szCs w:val="28"/>
                <w:lang w:val="vi-VN" w:eastAsia="vi-VN" w:bidi="vi-VN"/>
              </w:rPr>
            </w:pPr>
            <w:r w:rsidRPr="00732757">
              <w:rPr>
                <w:bCs/>
                <w:color w:val="auto"/>
                <w:sz w:val="22"/>
              </w:rPr>
              <w:t>- Lưu: VT-LT.</w:t>
            </w:r>
          </w:p>
        </w:tc>
        <w:tc>
          <w:tcPr>
            <w:tcW w:w="4968" w:type="dxa"/>
          </w:tcPr>
          <w:p w:rsidR="00E95AF8" w:rsidRPr="00732757" w:rsidRDefault="00E95AF8" w:rsidP="004E3FBB">
            <w:pPr>
              <w:jc w:val="center"/>
              <w:rPr>
                <w:b/>
                <w:bCs/>
                <w:color w:val="auto"/>
                <w:szCs w:val="28"/>
              </w:rPr>
            </w:pPr>
            <w:r w:rsidRPr="00732757">
              <w:rPr>
                <w:b/>
                <w:bCs/>
                <w:color w:val="auto"/>
                <w:szCs w:val="28"/>
              </w:rPr>
              <w:t>TM. UỶ BAN NHÂN DÂN</w:t>
            </w:r>
          </w:p>
          <w:p w:rsidR="00E95AF8" w:rsidRPr="00732757" w:rsidRDefault="00E95AF8" w:rsidP="004E3FBB">
            <w:pPr>
              <w:jc w:val="center"/>
              <w:rPr>
                <w:b/>
                <w:color w:val="auto"/>
                <w:szCs w:val="28"/>
              </w:rPr>
            </w:pPr>
            <w:r w:rsidRPr="00732757">
              <w:rPr>
                <w:b/>
                <w:color w:val="auto"/>
                <w:szCs w:val="28"/>
              </w:rPr>
              <w:t>KT. CHỦ TỊCH</w:t>
            </w:r>
          </w:p>
          <w:p w:rsidR="00E95AF8" w:rsidRPr="00732757" w:rsidRDefault="00E95AF8" w:rsidP="004E3FBB">
            <w:pPr>
              <w:jc w:val="center"/>
              <w:rPr>
                <w:b/>
                <w:color w:val="auto"/>
                <w:szCs w:val="28"/>
              </w:rPr>
            </w:pPr>
            <w:r w:rsidRPr="00732757">
              <w:rPr>
                <w:b/>
                <w:color w:val="auto"/>
                <w:szCs w:val="28"/>
              </w:rPr>
              <w:t>PHÓ CHỦ TỊCH</w:t>
            </w:r>
          </w:p>
          <w:p w:rsidR="00E95AF8" w:rsidRPr="00732757" w:rsidRDefault="00E95AF8" w:rsidP="004E3FBB">
            <w:pPr>
              <w:widowControl w:val="0"/>
              <w:jc w:val="center"/>
              <w:rPr>
                <w:b/>
                <w:bCs/>
                <w:color w:val="auto"/>
                <w:szCs w:val="28"/>
                <w:lang w:eastAsia="vi-VN" w:bidi="vi-VN"/>
              </w:rPr>
            </w:pPr>
            <w:r w:rsidRPr="00732757">
              <w:rPr>
                <w:b/>
                <w:bCs/>
                <w:color w:val="auto"/>
                <w:szCs w:val="28"/>
                <w:lang w:eastAsia="vi-VN" w:bidi="vi-VN"/>
              </w:rPr>
              <w:t>(Đã ký)</w:t>
            </w:r>
          </w:p>
          <w:p w:rsidR="00E95AF8" w:rsidRPr="00732757" w:rsidRDefault="00E95AF8" w:rsidP="004E3FBB">
            <w:pPr>
              <w:widowControl w:val="0"/>
              <w:jc w:val="center"/>
              <w:rPr>
                <w:b/>
                <w:bCs/>
                <w:color w:val="auto"/>
                <w:sz w:val="24"/>
                <w:szCs w:val="28"/>
                <w:lang w:eastAsia="vi-VN" w:bidi="vi-VN"/>
              </w:rPr>
            </w:pPr>
            <w:r w:rsidRPr="00732757">
              <w:rPr>
                <w:b/>
                <w:bCs/>
                <w:color w:val="auto"/>
                <w:szCs w:val="28"/>
                <w:lang w:eastAsia="vi-VN" w:bidi="vi-VN"/>
              </w:rPr>
              <w:t>Nguyễn Hữu Thạnh</w:t>
            </w:r>
          </w:p>
        </w:tc>
      </w:tr>
    </w:tbl>
    <w:p w:rsidR="00E95AF8" w:rsidRPr="000574E4" w:rsidRDefault="00E95AF8" w:rsidP="00E95AF8">
      <w:pPr>
        <w:spacing w:before="120" w:after="120"/>
        <w:ind w:firstLine="709"/>
        <w:jc w:val="both"/>
        <w:rPr>
          <w:szCs w:val="28"/>
        </w:rPr>
      </w:pPr>
    </w:p>
    <w:p w:rsidR="00E95AF8" w:rsidRPr="000574E4" w:rsidRDefault="00E95AF8" w:rsidP="00E95AF8">
      <w:pPr>
        <w:rPr>
          <w:szCs w:val="28"/>
        </w:rPr>
      </w:pPr>
      <w:r w:rsidRPr="000574E4">
        <w:rPr>
          <w:szCs w:val="28"/>
        </w:rPr>
        <w:br w:type="page"/>
      </w:r>
    </w:p>
    <w:tbl>
      <w:tblPr>
        <w:tblW w:w="9592" w:type="dxa"/>
        <w:tblInd w:w="108" w:type="dxa"/>
        <w:tblLook w:val="04A0"/>
      </w:tblPr>
      <w:tblGrid>
        <w:gridCol w:w="3488"/>
        <w:gridCol w:w="6104"/>
      </w:tblGrid>
      <w:tr w:rsidR="00E95AF8" w:rsidRPr="00732757" w:rsidTr="004E3FBB">
        <w:trPr>
          <w:trHeight w:val="860"/>
        </w:trPr>
        <w:tc>
          <w:tcPr>
            <w:tcW w:w="3488" w:type="dxa"/>
            <w:hideMark/>
          </w:tcPr>
          <w:p w:rsidR="00E95AF8" w:rsidRPr="00732757" w:rsidRDefault="00E95AF8" w:rsidP="004E3FBB">
            <w:pPr>
              <w:keepNext/>
              <w:jc w:val="center"/>
              <w:outlineLvl w:val="0"/>
              <w:rPr>
                <w:b/>
                <w:color w:val="auto"/>
                <w:sz w:val="26"/>
                <w:szCs w:val="28"/>
                <w:lang w:val="fr-FR"/>
              </w:rPr>
            </w:pPr>
            <w:r w:rsidRPr="00732757">
              <w:rPr>
                <w:b/>
                <w:color w:val="auto"/>
                <w:sz w:val="26"/>
                <w:szCs w:val="28"/>
                <w:lang w:val="fr-FR"/>
              </w:rPr>
              <w:lastRenderedPageBreak/>
              <w:t>UỶ BAN NHÂN DÂN</w:t>
            </w:r>
          </w:p>
          <w:p w:rsidR="00E95AF8" w:rsidRPr="00732757" w:rsidRDefault="00E95AF8" w:rsidP="004E3FBB">
            <w:pPr>
              <w:keepNext/>
              <w:jc w:val="center"/>
              <w:outlineLvl w:val="0"/>
              <w:rPr>
                <w:b/>
                <w:color w:val="auto"/>
                <w:szCs w:val="28"/>
                <w:lang w:val="fr-FR"/>
              </w:rPr>
            </w:pPr>
            <w:r w:rsidRPr="00942320">
              <w:rPr>
                <w:b/>
                <w:noProof/>
                <w:color w:val="auto"/>
                <w:sz w:val="26"/>
                <w:szCs w:val="28"/>
              </w:rPr>
              <w:pict>
                <v:shape id="_x0000_s1030" type="#_x0000_t32" style="position:absolute;left:0;text-align:left;margin-left:59.65pt;margin-top:17.7pt;width:36.45pt;height:0;z-index:251664384" o:connectortype="straight"/>
              </w:pict>
            </w:r>
            <w:r w:rsidRPr="00732757">
              <w:rPr>
                <w:b/>
                <w:color w:val="auto"/>
                <w:sz w:val="26"/>
                <w:szCs w:val="28"/>
                <w:lang w:val="fr-FR"/>
              </w:rPr>
              <w:t>HUYỆN SA THẦY</w:t>
            </w:r>
          </w:p>
        </w:tc>
        <w:tc>
          <w:tcPr>
            <w:tcW w:w="6104" w:type="dxa"/>
            <w:hideMark/>
          </w:tcPr>
          <w:p w:rsidR="00E95AF8" w:rsidRPr="00732757" w:rsidRDefault="00E95AF8"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E95AF8" w:rsidRPr="00732757" w:rsidRDefault="00E95AF8" w:rsidP="004E3FBB">
            <w:pPr>
              <w:keepNext/>
              <w:jc w:val="center"/>
              <w:outlineLvl w:val="1"/>
              <w:rPr>
                <w:b/>
                <w:color w:val="auto"/>
                <w:szCs w:val="28"/>
              </w:rPr>
            </w:pPr>
            <w:r w:rsidRPr="00942320">
              <w:rPr>
                <w:color w:val="auto"/>
                <w:lang w:val="vi-VN" w:eastAsia="vi-VN" w:bidi="vi-VN"/>
              </w:rPr>
              <w:pict>
                <v:shape id="_x0000_s1029" type="#_x0000_t32" style="position:absolute;left:0;text-align:left;margin-left:61.05pt;margin-top:17.7pt;width:168.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bl>
    <w:p w:rsidR="00E95AF8" w:rsidRDefault="00E95AF8" w:rsidP="00E95AF8">
      <w:pPr>
        <w:jc w:val="center"/>
        <w:rPr>
          <w:b/>
          <w:szCs w:val="28"/>
        </w:rPr>
      </w:pPr>
    </w:p>
    <w:p w:rsidR="00E95AF8" w:rsidRPr="00124074" w:rsidRDefault="00E95AF8" w:rsidP="00E95AF8">
      <w:pPr>
        <w:jc w:val="center"/>
        <w:rPr>
          <w:b/>
          <w:color w:val="auto"/>
          <w:szCs w:val="28"/>
        </w:rPr>
      </w:pPr>
      <w:r w:rsidRPr="00124074">
        <w:rPr>
          <w:b/>
          <w:color w:val="auto"/>
          <w:szCs w:val="28"/>
        </w:rPr>
        <w:t>KẾ HOẠCH</w:t>
      </w:r>
    </w:p>
    <w:p w:rsidR="00E95AF8" w:rsidRPr="00124074" w:rsidRDefault="00E95AF8" w:rsidP="00E95AF8">
      <w:pPr>
        <w:jc w:val="center"/>
        <w:rPr>
          <w:b/>
          <w:color w:val="auto"/>
          <w:szCs w:val="28"/>
        </w:rPr>
      </w:pPr>
      <w:r w:rsidRPr="00124074">
        <w:rPr>
          <w:b/>
          <w:color w:val="auto"/>
          <w:szCs w:val="28"/>
        </w:rPr>
        <w:t>Thực hiện công tác phòng, chống tham nhũng; thực hành tiết kiệm,</w:t>
      </w:r>
      <w:r w:rsidRPr="00124074">
        <w:rPr>
          <w:b/>
          <w:color w:val="auto"/>
          <w:szCs w:val="28"/>
        </w:rPr>
        <w:br/>
        <w:t>chống lãng phí giai đoạn 2016 - 2020 trên địa bàn huyện Sa Thầy</w:t>
      </w:r>
    </w:p>
    <w:p w:rsidR="00E95AF8" w:rsidRDefault="00E95AF8" w:rsidP="00E95AF8">
      <w:pPr>
        <w:rPr>
          <w:szCs w:val="28"/>
        </w:rPr>
      </w:pPr>
      <w:r>
        <w:rPr>
          <w:noProof/>
          <w:szCs w:val="28"/>
        </w:rPr>
        <w:pict>
          <v:shape id="_x0000_s1031" type="#_x0000_t32" style="position:absolute;margin-left:209.3pt;margin-top:1pt;width:53.2pt;height:0;z-index:251665408" o:connectortype="straight"/>
        </w:pict>
      </w:r>
    </w:p>
    <w:p w:rsidR="00E95AF8" w:rsidRPr="00124074" w:rsidRDefault="00E95AF8" w:rsidP="00E95AF8">
      <w:pPr>
        <w:spacing w:before="120" w:after="120"/>
        <w:ind w:firstLine="709"/>
        <w:jc w:val="both"/>
        <w:rPr>
          <w:color w:val="auto"/>
          <w:szCs w:val="28"/>
        </w:rPr>
      </w:pPr>
      <w:r w:rsidRPr="00124074">
        <w:rPr>
          <w:color w:val="auto"/>
          <w:szCs w:val="28"/>
        </w:rPr>
        <w:t>Căn cứ Luật phòng, chống tham nhũng;</w:t>
      </w:r>
    </w:p>
    <w:p w:rsidR="00E95AF8" w:rsidRPr="00124074" w:rsidRDefault="00E95AF8" w:rsidP="00E95AF8">
      <w:pPr>
        <w:spacing w:before="120" w:after="120"/>
        <w:ind w:firstLine="709"/>
        <w:jc w:val="both"/>
        <w:rPr>
          <w:color w:val="auto"/>
          <w:szCs w:val="28"/>
        </w:rPr>
      </w:pPr>
      <w:r w:rsidRPr="00124074">
        <w:rPr>
          <w:color w:val="auto"/>
          <w:szCs w:val="28"/>
        </w:rPr>
        <w:t>Căn cứ Luật thực hành tiết kiệm, chống lãng phí năm 2013;</w:t>
      </w:r>
    </w:p>
    <w:p w:rsidR="00E95AF8" w:rsidRPr="00124074" w:rsidRDefault="00E95AF8" w:rsidP="00E95AF8">
      <w:pPr>
        <w:spacing w:before="120" w:after="120"/>
        <w:ind w:firstLine="709"/>
        <w:jc w:val="both"/>
        <w:rPr>
          <w:color w:val="auto"/>
          <w:szCs w:val="28"/>
        </w:rPr>
      </w:pPr>
      <w:r w:rsidRPr="00124074">
        <w:rPr>
          <w:color w:val="auto"/>
          <w:szCs w:val="28"/>
        </w:rPr>
        <w:t>Căn cứ Nghị quyết số 04-NQ/TW ngày 21/8/2006 của Hội nghị lần thứ ba Ban Chấp hành Trung ương Đảng khóa X về tăng cường sự lãnh đạo của Đảng đối với công tác phòng, chống tham nhũng, lãng phí;</w:t>
      </w:r>
    </w:p>
    <w:p w:rsidR="00E95AF8" w:rsidRPr="00124074" w:rsidRDefault="00E95AF8" w:rsidP="00E95AF8">
      <w:pPr>
        <w:spacing w:before="120" w:after="120"/>
        <w:ind w:firstLine="709"/>
        <w:jc w:val="both"/>
        <w:rPr>
          <w:color w:val="auto"/>
          <w:szCs w:val="28"/>
        </w:rPr>
      </w:pPr>
      <w:r w:rsidRPr="00124074">
        <w:rPr>
          <w:color w:val="auto"/>
          <w:szCs w:val="28"/>
        </w:rPr>
        <w:t>Căn cứ Chỉ thị số 50-CT/TW ngày 07/12/2015 của Bộ Chính trị “Về tăng cường sự lãnh đạo của Đảng đối với công tác phát hiện, xử lý vụ việc, vụ án tham nhũng”;</w:t>
      </w:r>
    </w:p>
    <w:p w:rsidR="00E95AF8" w:rsidRPr="00124074" w:rsidRDefault="00E95AF8" w:rsidP="00E95AF8">
      <w:pPr>
        <w:spacing w:before="120" w:after="120"/>
        <w:ind w:firstLine="709"/>
        <w:jc w:val="both"/>
        <w:rPr>
          <w:color w:val="auto"/>
          <w:szCs w:val="28"/>
        </w:rPr>
      </w:pPr>
      <w:r w:rsidRPr="00124074">
        <w:rPr>
          <w:color w:val="auto"/>
          <w:szCs w:val="28"/>
        </w:rPr>
        <w:t>Căn cứ Quyết định số 2544/QĐ-TTg ngày 30/12/2016 của Thủ tướng Chính phủ về việc ban hành Chương trình tổng thể của Chính phủ về thực hành tiết kiệm, chống lãng phí giai đoạn 2016-2020;</w:t>
      </w:r>
    </w:p>
    <w:p w:rsidR="00E95AF8" w:rsidRPr="00124074" w:rsidRDefault="00E95AF8" w:rsidP="00E95AF8">
      <w:pPr>
        <w:spacing w:before="120" w:after="120"/>
        <w:ind w:firstLine="709"/>
        <w:jc w:val="both"/>
        <w:rPr>
          <w:color w:val="auto"/>
          <w:szCs w:val="28"/>
        </w:rPr>
      </w:pPr>
      <w:r w:rsidRPr="00124074">
        <w:rPr>
          <w:color w:val="auto"/>
          <w:szCs w:val="28"/>
        </w:rPr>
        <w:t>Căn cứ Chỉ thị số 12/CT-TTg, ngày 28/4/2016 của Thủ tướng Chính phủ “Về tăng cường công tác phát hiện, xử lý vụ việc, vụ án tham nhũng”;</w:t>
      </w:r>
    </w:p>
    <w:p w:rsidR="00E95AF8" w:rsidRPr="00124074" w:rsidRDefault="00E95AF8" w:rsidP="00E95AF8">
      <w:pPr>
        <w:spacing w:before="120" w:after="120"/>
        <w:ind w:firstLine="709"/>
        <w:jc w:val="both"/>
        <w:rPr>
          <w:color w:val="auto"/>
          <w:szCs w:val="28"/>
        </w:rPr>
      </w:pPr>
      <w:r w:rsidRPr="00124074">
        <w:rPr>
          <w:color w:val="auto"/>
          <w:szCs w:val="28"/>
        </w:rPr>
        <w:t>Căn cứ Chương trình số 24-CTr/HU của Huyện ủy về công tác phòng, chống tham nhũng, lãng phí giai đoạn 2016 - 2020 trên địa bàn huyện;</w:t>
      </w:r>
    </w:p>
    <w:p w:rsidR="00E95AF8" w:rsidRPr="00124074" w:rsidRDefault="00E95AF8" w:rsidP="00E95AF8">
      <w:pPr>
        <w:spacing w:before="120" w:after="120"/>
        <w:ind w:firstLine="709"/>
        <w:jc w:val="both"/>
        <w:rPr>
          <w:color w:val="auto"/>
          <w:szCs w:val="28"/>
        </w:rPr>
      </w:pPr>
      <w:r w:rsidRPr="00124074">
        <w:rPr>
          <w:color w:val="auto"/>
          <w:szCs w:val="28"/>
        </w:rPr>
        <w:t>Căn cứ Nghị quyết số 01-NQ/ĐH ngày 11/8/2015 Đại hội Đảng bộ huyện lần thứ XVI nhiệm kỳ 2016-2021; Nghị quyết số 46/2016/NQ-HĐND ngày 20/12/2016 của HĐND huyện kỳ hợp thứ 3 khóa X về việc thông qua Kế hoạch phát triển kinh tế - xã hội, quốc phòng - an ninh giai đoạn 2016-2020;</w:t>
      </w:r>
    </w:p>
    <w:p w:rsidR="00E95AF8" w:rsidRPr="00124074" w:rsidRDefault="00E95AF8" w:rsidP="00E95AF8">
      <w:pPr>
        <w:spacing w:before="120" w:after="120"/>
        <w:ind w:firstLine="709"/>
        <w:jc w:val="both"/>
        <w:rPr>
          <w:color w:val="auto"/>
          <w:szCs w:val="28"/>
        </w:rPr>
      </w:pPr>
      <w:r w:rsidRPr="00124074">
        <w:rPr>
          <w:color w:val="auto"/>
          <w:szCs w:val="28"/>
        </w:rPr>
        <w:t>Ủy ban nhân dân huyện Sa Thầy xây dựng Kế hoạch công tác phòng, chống tham nhũng; thực hành tiết kiệm, chống lãng phí trên địa bàn huyện giai đoạn 2016 - 2020 với các nội dung như sau:</w:t>
      </w:r>
    </w:p>
    <w:p w:rsidR="00E95AF8" w:rsidRPr="00124074" w:rsidRDefault="00E95AF8" w:rsidP="00E95AF8">
      <w:pPr>
        <w:spacing w:before="120" w:after="120"/>
        <w:ind w:firstLine="709"/>
        <w:jc w:val="both"/>
        <w:rPr>
          <w:b/>
          <w:color w:val="auto"/>
          <w:szCs w:val="28"/>
        </w:rPr>
      </w:pPr>
      <w:r w:rsidRPr="00124074">
        <w:rPr>
          <w:b/>
          <w:color w:val="auto"/>
          <w:szCs w:val="28"/>
        </w:rPr>
        <w:t>A. Đánh giá việc thực hiện công tác phòng, chống tham nhũng; thực hành tiết kiệm, chống lãng phí trên địa bàn huyện thời gian qua</w:t>
      </w:r>
    </w:p>
    <w:p w:rsidR="00E95AF8" w:rsidRPr="00124074" w:rsidRDefault="00E95AF8" w:rsidP="00E95AF8">
      <w:pPr>
        <w:spacing w:before="120" w:after="120"/>
        <w:ind w:firstLine="709"/>
        <w:jc w:val="both"/>
        <w:rPr>
          <w:color w:val="auto"/>
          <w:szCs w:val="28"/>
        </w:rPr>
      </w:pPr>
      <w:r w:rsidRPr="00124074">
        <w:rPr>
          <w:color w:val="auto"/>
          <w:szCs w:val="28"/>
        </w:rPr>
        <w:t>Trong những năm qua, công tác phòng, chống tham nhũng; thực hành tiết kiệm, chống lãng phí trên địa bàn huyện đã được cấp ủy, tổ chức đảng, chính quyền các cấp triển khai thực hiện tích cực. Nhận thức về tác hại của tham nhũng, lãng phí và công tác phòng, chống tham nhũng, lãng phí trong cán bộ, đảng viên, các tầng lớp nhân dân có sự chuyển biến tích cực; một số vụ việc, vụ án tham nhũng được phát hiện và xử lý, góp phần phát triển kinh tế - xã hội, giữ vững an ninh chính trị và trật tự, an toàn xã hội trên địa bàn huyện.</w:t>
      </w:r>
    </w:p>
    <w:p w:rsidR="00E95AF8" w:rsidRPr="00124074" w:rsidRDefault="00E95AF8" w:rsidP="00E95AF8">
      <w:pPr>
        <w:spacing w:before="120" w:after="120"/>
        <w:ind w:firstLine="709"/>
        <w:jc w:val="both"/>
        <w:rPr>
          <w:color w:val="auto"/>
          <w:szCs w:val="28"/>
        </w:rPr>
      </w:pPr>
      <w:r w:rsidRPr="00124074">
        <w:rPr>
          <w:color w:val="auto"/>
          <w:szCs w:val="28"/>
        </w:rPr>
        <w:t xml:space="preserve">Tuy nhiên, so với yêu cầu vẫn còn nhiều hạn chế, hiệu quả thấp. Công tác quản lý chưa chặt chẽ; còn xảy ra việc lập hồ sơ khống, hồ sơ giả trong hoạt động </w:t>
      </w:r>
      <w:r w:rsidRPr="00124074">
        <w:rPr>
          <w:color w:val="auto"/>
          <w:szCs w:val="28"/>
        </w:rPr>
        <w:lastRenderedPageBreak/>
        <w:t>quản lý đất đai, chi trả tiền bồi thường, hỗ trợ nhân dân để chiếm đoạt ngân sách nhà nước... Công tác phòng ngừa, phát hiện, xử lý tham nhũng, lãng phí chưa kịp thời và nghiêm khắc; việc thu hồi tài sản tham nhũng còn thấp, gây bức xúc trong nhân dân.</w:t>
      </w:r>
    </w:p>
    <w:p w:rsidR="00E95AF8" w:rsidRPr="00124074" w:rsidRDefault="00E95AF8" w:rsidP="00E95AF8">
      <w:pPr>
        <w:spacing w:before="120" w:after="120"/>
        <w:ind w:firstLine="709"/>
        <w:jc w:val="both"/>
        <w:rPr>
          <w:color w:val="auto"/>
          <w:szCs w:val="28"/>
        </w:rPr>
      </w:pPr>
      <w:r w:rsidRPr="00124074">
        <w:rPr>
          <w:color w:val="auto"/>
          <w:szCs w:val="28"/>
        </w:rPr>
        <w:t>Nguyên nhân do một số cơ quan, đơn vị, người đứng đầu cơ quan, tổ chức, đơn vị chưa thật sự gương mẫu và quyết liệt trong lãnh đạo, chỉ đạo thực hiện công tác phòng, chống tham nhũng, lãng phí; chưa xác định công tác phòng, chống tham nhũng, lãng phí là nhiệm vụ thường xuyên, quan trọng và cấp bách để tập trung lãnh đạo, chỉ đạo thực hiện; công tác tuyên truyền, phổ biến giáo dục pháp luật chưa mạnh mẽ; các giải pháp phòng, chống tham nhũng, lãng phí chưa được thực hiện đồng bộ.</w:t>
      </w:r>
    </w:p>
    <w:p w:rsidR="00E95AF8" w:rsidRPr="00124074" w:rsidRDefault="00E95AF8" w:rsidP="00E95AF8">
      <w:pPr>
        <w:spacing w:before="120" w:after="120"/>
        <w:ind w:firstLine="709"/>
        <w:jc w:val="both"/>
        <w:rPr>
          <w:color w:val="auto"/>
          <w:szCs w:val="28"/>
        </w:rPr>
      </w:pPr>
      <w:r w:rsidRPr="00124074">
        <w:rPr>
          <w:color w:val="auto"/>
          <w:szCs w:val="28"/>
        </w:rPr>
        <w:t>Ngoài ra công tác quản lý cán bộ một số cơ quan, đơn vị, địa phương còn thiếu chặt chẽ; vẫn còn một bộ phận cán bộ, đảng viên thiếu tu dưỡng, rèn luyện phẩm chất đạo đức, lợi dụng nhiệm vụ được giao để vụ lợi. Công tác tự kiểm tra, phát hiện, ngăn chặn và xử lý các hành vi tham nhũng tại cơ quan, đơn vị chưa được quan tâm đúng mức; công tác phối hợp giữa các cơ quan chức năng chưa chặt chẽ; việc phát hiện các vụ việc, vụ án tham nhũng chưa kịp thời, xử lý chưa nghiêm; tổ chức bộ máy, đội ngũ cán bộ, công chức, viên chức thực hiện nhiệm vụ phòng, chống tham nhũng, lãng phí còn nhiều bất cập.</w:t>
      </w:r>
    </w:p>
    <w:p w:rsidR="00E95AF8" w:rsidRPr="00124074" w:rsidRDefault="00E95AF8" w:rsidP="00E95AF8">
      <w:pPr>
        <w:spacing w:before="120" w:after="120"/>
        <w:ind w:firstLine="709"/>
        <w:jc w:val="both"/>
        <w:rPr>
          <w:b/>
          <w:color w:val="auto"/>
          <w:szCs w:val="28"/>
        </w:rPr>
      </w:pPr>
      <w:r w:rsidRPr="00124074">
        <w:rPr>
          <w:b/>
          <w:color w:val="auto"/>
          <w:szCs w:val="28"/>
        </w:rPr>
        <w:t>B. Kế hoạch thực hiện công tác phòng, chống tham nhũng; thực hành tiết kiệm, chống lãng phí giai đoạn 2016-2020</w:t>
      </w:r>
    </w:p>
    <w:p w:rsidR="00E95AF8" w:rsidRPr="00124074" w:rsidRDefault="00E95AF8" w:rsidP="00E95AF8">
      <w:pPr>
        <w:spacing w:before="120" w:after="120"/>
        <w:ind w:firstLine="709"/>
        <w:jc w:val="both"/>
        <w:rPr>
          <w:b/>
          <w:color w:val="auto"/>
          <w:szCs w:val="28"/>
        </w:rPr>
      </w:pPr>
      <w:r w:rsidRPr="00124074">
        <w:rPr>
          <w:b/>
          <w:color w:val="auto"/>
          <w:szCs w:val="28"/>
        </w:rPr>
        <w:t>I. Quan điểm, mục tiêu</w:t>
      </w:r>
    </w:p>
    <w:p w:rsidR="00E95AF8" w:rsidRPr="00124074" w:rsidRDefault="00E95AF8" w:rsidP="00E95AF8">
      <w:pPr>
        <w:spacing w:before="120" w:after="120"/>
        <w:ind w:firstLine="709"/>
        <w:jc w:val="both"/>
        <w:rPr>
          <w:b/>
          <w:color w:val="auto"/>
          <w:szCs w:val="28"/>
        </w:rPr>
      </w:pPr>
      <w:r w:rsidRPr="00124074">
        <w:rPr>
          <w:b/>
          <w:color w:val="auto"/>
          <w:szCs w:val="28"/>
        </w:rPr>
        <w:t>1. Quan điểm</w:t>
      </w:r>
    </w:p>
    <w:p w:rsidR="00E95AF8" w:rsidRPr="00124074" w:rsidRDefault="00E95AF8" w:rsidP="00E95AF8">
      <w:pPr>
        <w:spacing w:before="120" w:after="120"/>
        <w:ind w:firstLine="709"/>
        <w:jc w:val="both"/>
        <w:rPr>
          <w:color w:val="auto"/>
          <w:szCs w:val="28"/>
        </w:rPr>
      </w:pPr>
      <w:r w:rsidRPr="00124074">
        <w:rPr>
          <w:color w:val="auto"/>
          <w:szCs w:val="28"/>
        </w:rPr>
        <w:t>Đấu tranh phòng, chống tham nhũng; thực hành tiết kiệm, chống lãng phí là nhiệm vụ thường xuyên, quan trọng, cấp bách của các câp ủy đảng, chính quyền, của cả hệ thống chính trị và của toàn dân. Lãnh đạo, chỉ đạo và tổ chức thực hiện kiên quyết, kiên trì, liên tục, chặt chẽ, đúng pháp luật; với phương châm “phòng ngừa là chính”, phát hiện và xử lý kịp thời, nghiêm khắc, đúng quy định; tạo sự ổn định để phát triển kinh tế - xã hội toàn diện về mọi mặt.</w:t>
      </w:r>
    </w:p>
    <w:p w:rsidR="00E95AF8" w:rsidRPr="00124074" w:rsidRDefault="00E95AF8" w:rsidP="00E95AF8">
      <w:pPr>
        <w:spacing w:before="120" w:after="120"/>
        <w:ind w:firstLine="709"/>
        <w:jc w:val="both"/>
        <w:rPr>
          <w:b/>
          <w:color w:val="auto"/>
          <w:szCs w:val="28"/>
        </w:rPr>
      </w:pPr>
      <w:r w:rsidRPr="00124074">
        <w:rPr>
          <w:b/>
          <w:color w:val="auto"/>
          <w:szCs w:val="28"/>
        </w:rPr>
        <w:t>2. Mục tiêu chung</w:t>
      </w:r>
    </w:p>
    <w:p w:rsidR="00E95AF8" w:rsidRPr="00124074" w:rsidRDefault="00E95AF8" w:rsidP="00E95AF8">
      <w:pPr>
        <w:spacing w:before="120" w:after="120"/>
        <w:ind w:firstLine="709"/>
        <w:jc w:val="both"/>
        <w:rPr>
          <w:color w:val="auto"/>
          <w:szCs w:val="28"/>
        </w:rPr>
      </w:pPr>
      <w:r w:rsidRPr="00124074">
        <w:rPr>
          <w:color w:val="auto"/>
          <w:szCs w:val="28"/>
        </w:rPr>
        <w:t>Nâng cao nhận thức, vai trò, trách nhiệm các cấp chính quyền và cán bộ, công chức, viên chức, nhân dân trên địa bàn huyện trong công tác phòng, chống tham nhũng; thực hành tiết kiệm, chống lãng phí. Khắc phục những hạn chế, yếu kém, từng bước ngăn chặn, đẩy lùi tham nhũng, lãng phí; góp phần nâng cao hiệu quả quản lý, sử dụng các nguồn lực để thực hiện thắng lợi các mục tiêu phát triển kinh tế - xã hội của huyện.</w:t>
      </w:r>
    </w:p>
    <w:p w:rsidR="00E95AF8" w:rsidRPr="00124074" w:rsidRDefault="00E95AF8" w:rsidP="00E95AF8">
      <w:pPr>
        <w:spacing w:before="120" w:after="120"/>
        <w:ind w:firstLine="709"/>
        <w:jc w:val="both"/>
        <w:rPr>
          <w:color w:val="auto"/>
          <w:szCs w:val="28"/>
        </w:rPr>
      </w:pPr>
      <w:r w:rsidRPr="00124074">
        <w:rPr>
          <w:color w:val="auto"/>
          <w:szCs w:val="28"/>
        </w:rPr>
        <w:t xml:space="preserve">Xác định phòng, chống tham nhũng; thực hành tiết kiệm, chống lãng phí là một trong các nhiệm vụ trọng tâm, vừa cấp bách vừa lâu dài của huyện, phát huy sức mạnh tổng hợp của cả hệ thống chính trị, vai trò lãnh đạo của cấp ủy đảng, trách nhiệm của chính quyền và sự giám sát của HĐND các cấp; đảm bảo toàn </w:t>
      </w:r>
      <w:r w:rsidRPr="00124074">
        <w:rPr>
          <w:color w:val="auto"/>
          <w:szCs w:val="28"/>
        </w:rPr>
        <w:lastRenderedPageBreak/>
        <w:t>diện, đồng bộ; vừa tích cực, chủ động phòng ngừa, vừa kiên quyết đấu tranh, phát hiện và xử lý kịp thời các vụ việc tham nhũng, lãng phí.</w:t>
      </w:r>
    </w:p>
    <w:p w:rsidR="00E95AF8" w:rsidRPr="00124074" w:rsidRDefault="00E95AF8" w:rsidP="00E95AF8">
      <w:pPr>
        <w:spacing w:before="120" w:after="120"/>
        <w:ind w:firstLine="709"/>
        <w:jc w:val="both"/>
        <w:rPr>
          <w:color w:val="auto"/>
          <w:szCs w:val="28"/>
        </w:rPr>
      </w:pPr>
      <w:r w:rsidRPr="00124074">
        <w:rPr>
          <w:color w:val="auto"/>
          <w:szCs w:val="28"/>
        </w:rPr>
        <w:t>Xác định rõ vị trí, vai trò, trách nhiệm cá nhân của người đứng đầu các cấp, các ngành trong lãnh đạo, chỉ đạo, tổ chức thực hiện. Xây dựng đội ngũ cán bộ, công chức, viên chức có phẩm chất đạo đức, công chính, liêm minh, có năng lực, chuyên môn đáp ứng nhiệm vụ được giao; đồng thời đổi mới, nâng cao chất lượng hoạt động của các cơ quan chức năng về phòng, chống tham nhũng; thực hành tiết kiệm, chống lãng phí.</w:t>
      </w:r>
    </w:p>
    <w:p w:rsidR="00E95AF8" w:rsidRPr="00124074" w:rsidRDefault="00E95AF8" w:rsidP="00E95AF8">
      <w:pPr>
        <w:spacing w:before="120" w:after="120"/>
        <w:ind w:firstLine="709"/>
        <w:jc w:val="both"/>
        <w:rPr>
          <w:b/>
          <w:color w:val="auto"/>
          <w:szCs w:val="28"/>
        </w:rPr>
      </w:pPr>
      <w:bookmarkStart w:id="0" w:name="bookmark98"/>
      <w:r w:rsidRPr="00124074">
        <w:rPr>
          <w:b/>
          <w:color w:val="auto"/>
          <w:szCs w:val="28"/>
        </w:rPr>
        <w:t>3. Mục tiêu cụ thể</w:t>
      </w:r>
      <w:bookmarkEnd w:id="0"/>
    </w:p>
    <w:p w:rsidR="00E95AF8" w:rsidRPr="00124074" w:rsidRDefault="00E95AF8" w:rsidP="00E95AF8">
      <w:pPr>
        <w:spacing w:before="120" w:after="120"/>
        <w:ind w:firstLine="709"/>
        <w:jc w:val="both"/>
        <w:rPr>
          <w:color w:val="auto"/>
          <w:szCs w:val="28"/>
        </w:rPr>
      </w:pPr>
      <w:r w:rsidRPr="00124074">
        <w:rPr>
          <w:color w:val="auto"/>
          <w:szCs w:val="28"/>
        </w:rPr>
        <w:t>- 100% cơ quan, đơn vị, địa phương thực hiện tốt công tác công khai minh bạch thuộc lĩnh vực, ngành quản lý.</w:t>
      </w:r>
    </w:p>
    <w:p w:rsidR="00E95AF8" w:rsidRPr="00124074" w:rsidRDefault="00E95AF8" w:rsidP="00E95AF8">
      <w:pPr>
        <w:spacing w:before="120" w:after="120"/>
        <w:ind w:firstLine="709"/>
        <w:jc w:val="both"/>
        <w:rPr>
          <w:color w:val="auto"/>
          <w:szCs w:val="28"/>
        </w:rPr>
      </w:pPr>
      <w:r w:rsidRPr="00124074">
        <w:rPr>
          <w:color w:val="auto"/>
          <w:szCs w:val="28"/>
        </w:rPr>
        <w:t>- 100% cơ quan, đơn vị, địa phương xây dựng và thực hiện các chế độ, định mức, tiêu chuẩn đúng quy định.</w:t>
      </w:r>
    </w:p>
    <w:p w:rsidR="00E95AF8" w:rsidRPr="00124074" w:rsidRDefault="00E95AF8" w:rsidP="00E95AF8">
      <w:pPr>
        <w:spacing w:before="120" w:after="120"/>
        <w:ind w:firstLine="709"/>
        <w:jc w:val="both"/>
        <w:rPr>
          <w:color w:val="auto"/>
          <w:szCs w:val="28"/>
        </w:rPr>
      </w:pPr>
      <w:r w:rsidRPr="00124074">
        <w:rPr>
          <w:color w:val="auto"/>
          <w:szCs w:val="28"/>
        </w:rPr>
        <w:t>- Thực hiện tốt các Quy tắc ứng xử, quy tắc đạo đức nghề nghiệp, việc chuyển đổi vị trí công tác của cán bộ, công chức, viên chức.</w:t>
      </w:r>
    </w:p>
    <w:p w:rsidR="00E95AF8" w:rsidRPr="00124074" w:rsidRDefault="00E95AF8" w:rsidP="00E95AF8">
      <w:pPr>
        <w:spacing w:before="120" w:after="120"/>
        <w:ind w:firstLine="709"/>
        <w:jc w:val="both"/>
        <w:rPr>
          <w:color w:val="auto"/>
          <w:szCs w:val="28"/>
        </w:rPr>
      </w:pPr>
      <w:r w:rsidRPr="00124074">
        <w:rPr>
          <w:color w:val="auto"/>
          <w:szCs w:val="28"/>
        </w:rPr>
        <w:t>-100% người có nghĩa vụ kê khai minh bạch tài sản, thu nhập thực hiện việc kê khai minh bạch tài sản, thu nhập.</w:t>
      </w:r>
    </w:p>
    <w:p w:rsidR="00E95AF8" w:rsidRPr="00124074" w:rsidRDefault="00E95AF8" w:rsidP="00E95AF8">
      <w:pPr>
        <w:spacing w:before="120" w:after="120"/>
        <w:ind w:firstLine="709"/>
        <w:jc w:val="both"/>
        <w:rPr>
          <w:i/>
          <w:color w:val="auto"/>
          <w:szCs w:val="28"/>
        </w:rPr>
      </w:pPr>
      <w:r w:rsidRPr="00124074">
        <w:rPr>
          <w:color w:val="auto"/>
          <w:szCs w:val="28"/>
        </w:rPr>
        <w:t xml:space="preserve">- 100% vụ án liên quan đến tham nhũng được xử lý </w:t>
      </w:r>
      <w:r w:rsidRPr="00124074">
        <w:rPr>
          <w:i/>
          <w:color w:val="auto"/>
          <w:szCs w:val="28"/>
        </w:rPr>
        <w:t>(nếu có).</w:t>
      </w:r>
    </w:p>
    <w:p w:rsidR="00E95AF8" w:rsidRPr="00124074" w:rsidRDefault="00E95AF8" w:rsidP="00E95AF8">
      <w:pPr>
        <w:spacing w:before="120" w:after="120"/>
        <w:ind w:firstLine="709"/>
        <w:jc w:val="both"/>
        <w:rPr>
          <w:color w:val="auto"/>
          <w:szCs w:val="28"/>
        </w:rPr>
      </w:pPr>
      <w:r w:rsidRPr="00124074">
        <w:rPr>
          <w:color w:val="auto"/>
          <w:szCs w:val="28"/>
        </w:rPr>
        <w:t>- Đẩy mạnh công tác cải cách hành chính, đổi mới công nghệ quản lý và phương thức thanh toán nhằm phòng ngừa tham nhũng.</w:t>
      </w:r>
    </w:p>
    <w:p w:rsidR="00E95AF8" w:rsidRPr="00124074" w:rsidRDefault="00E95AF8" w:rsidP="00E95AF8">
      <w:pPr>
        <w:spacing w:before="120" w:after="120"/>
        <w:ind w:firstLine="709"/>
        <w:jc w:val="both"/>
        <w:rPr>
          <w:color w:val="auto"/>
          <w:szCs w:val="28"/>
        </w:rPr>
      </w:pPr>
      <w:r w:rsidRPr="00124074">
        <w:rPr>
          <w:color w:val="auto"/>
          <w:szCs w:val="28"/>
        </w:rPr>
        <w:t>- Thực hiện tốt tiết kiệm, chống lãng phí trong quản lý, sử dụng ngân sách nhà nước, vốn nhà nước, tài sản nhà nước, lao động, thời gian lao động; trong quản lý, khai thác và sử dụng tài nguyên tại các cơ quan, đơn vị, địa phương</w:t>
      </w:r>
    </w:p>
    <w:p w:rsidR="00E95AF8" w:rsidRPr="00124074" w:rsidRDefault="00E95AF8" w:rsidP="00E95AF8">
      <w:pPr>
        <w:spacing w:before="120" w:after="120"/>
        <w:ind w:firstLine="709"/>
        <w:jc w:val="both"/>
        <w:rPr>
          <w:b/>
          <w:color w:val="auto"/>
          <w:szCs w:val="28"/>
        </w:rPr>
      </w:pPr>
      <w:bookmarkStart w:id="1" w:name="bookmark99"/>
      <w:r w:rsidRPr="00124074">
        <w:rPr>
          <w:b/>
          <w:color w:val="auto"/>
          <w:szCs w:val="28"/>
        </w:rPr>
        <w:t xml:space="preserve">II. </w:t>
      </w:r>
      <w:bookmarkEnd w:id="1"/>
      <w:r w:rsidRPr="00124074">
        <w:rPr>
          <w:b/>
          <w:color w:val="auto"/>
          <w:szCs w:val="28"/>
        </w:rPr>
        <w:t>Nhiệm vụ và giải pháp thực hiện</w:t>
      </w:r>
    </w:p>
    <w:p w:rsidR="00E95AF8" w:rsidRPr="00124074" w:rsidRDefault="00E95AF8" w:rsidP="00E95AF8">
      <w:pPr>
        <w:spacing w:before="120" w:after="120"/>
        <w:ind w:firstLine="709"/>
        <w:jc w:val="both"/>
        <w:rPr>
          <w:b/>
          <w:color w:val="auto"/>
          <w:szCs w:val="28"/>
        </w:rPr>
      </w:pPr>
      <w:bookmarkStart w:id="2" w:name="bookmark100"/>
      <w:r w:rsidRPr="00124074">
        <w:rPr>
          <w:b/>
          <w:color w:val="auto"/>
          <w:szCs w:val="28"/>
        </w:rPr>
        <w:t>1. Nâng cao vai trò, trách nhiệm của các cấp chính quyền, người đứng đầu cơ quan, tổ chức, đơn vị trong công tác phòng, chống tham nhũng; thực hành tiết kiệm, chống lãng phí</w:t>
      </w:r>
      <w:bookmarkEnd w:id="2"/>
    </w:p>
    <w:p w:rsidR="00E95AF8" w:rsidRPr="00124074" w:rsidRDefault="00E95AF8" w:rsidP="00E95AF8">
      <w:pPr>
        <w:spacing w:before="120" w:after="120"/>
        <w:ind w:firstLine="709"/>
        <w:jc w:val="both"/>
        <w:rPr>
          <w:color w:val="auto"/>
          <w:szCs w:val="28"/>
        </w:rPr>
      </w:pPr>
      <w:r w:rsidRPr="00124074">
        <w:rPr>
          <w:color w:val="auto"/>
          <w:szCs w:val="28"/>
        </w:rPr>
        <w:t>Các cấp, các ngành xác định công tác phòng, chống tham nhũng; thực hành tiết kiệm, chống lãng phí là nhiệm vụ trọng tâm, thường xuyên, tập trung chỉ đạo thực hiện. Kết quả công tác phòng, chống tham nhũng; thực hành tiết kiệm, chống lãng phí là một trong các tiêu chí để đánh giá mức độ hoàn thành nhiệm vụ của tổ chức, cơ quan, đơn vị và của cán bộ, công chức, viên chức hàng năm.</w:t>
      </w:r>
    </w:p>
    <w:p w:rsidR="00E95AF8" w:rsidRPr="00124074" w:rsidRDefault="00E95AF8" w:rsidP="00E95AF8">
      <w:pPr>
        <w:spacing w:before="120" w:after="120"/>
        <w:ind w:firstLine="709"/>
        <w:jc w:val="both"/>
        <w:rPr>
          <w:color w:val="auto"/>
          <w:szCs w:val="28"/>
        </w:rPr>
      </w:pPr>
      <w:r w:rsidRPr="00124074">
        <w:rPr>
          <w:color w:val="auto"/>
          <w:szCs w:val="28"/>
        </w:rPr>
        <w:t>Người đứng đầu cơ quan, tổ chức, đơn vị gương mẫu thực hiện và có trách nhiệm lãnh đạo, chỉ đạo, theo dõi, đôn đốc, kiểm tra, xử lý các trường hợp vi phạm các quy định về phòng, chống tham nhũng; thực hành tiết kiệm, chống lãng phí theo quy định.</w:t>
      </w:r>
    </w:p>
    <w:p w:rsidR="00E95AF8" w:rsidRPr="00124074" w:rsidRDefault="00E95AF8" w:rsidP="00E95AF8">
      <w:pPr>
        <w:spacing w:before="120" w:after="120"/>
        <w:ind w:firstLine="709"/>
        <w:jc w:val="both"/>
        <w:rPr>
          <w:color w:val="auto"/>
          <w:szCs w:val="28"/>
        </w:rPr>
      </w:pPr>
      <w:r w:rsidRPr="00124074">
        <w:rPr>
          <w:color w:val="auto"/>
          <w:szCs w:val="28"/>
        </w:rPr>
        <w:t>Xây dựng kế hoạch, triển khai thực hiện có hiệu quả trong công tác phòng, chống tham nhũng; thực hành tiết kiệm, chống lãng phí. Kịp thời xử lý các vụ việc, vụ án tham nhũng. Nghiêm túc thực hiện quy định về công khai kết quả xử lý trách nhiệm của cán bộ, công chức, viên chức có sai phạm.</w:t>
      </w:r>
    </w:p>
    <w:p w:rsidR="00E95AF8" w:rsidRPr="00124074" w:rsidRDefault="00E95AF8" w:rsidP="00E95AF8">
      <w:pPr>
        <w:spacing w:before="120" w:after="120"/>
        <w:ind w:firstLine="709"/>
        <w:jc w:val="both"/>
        <w:rPr>
          <w:b/>
          <w:color w:val="auto"/>
          <w:szCs w:val="28"/>
        </w:rPr>
      </w:pPr>
      <w:bookmarkStart w:id="3" w:name="bookmark101"/>
      <w:r w:rsidRPr="00124074">
        <w:rPr>
          <w:b/>
          <w:color w:val="auto"/>
          <w:szCs w:val="28"/>
        </w:rPr>
        <w:lastRenderedPageBreak/>
        <w:t>2. Đẩy mạnh công tác tuyên truyền, phổ biến, giáo dục chủ trương của Đảng, pháp luật của Nhà nước về công tác phòng, chống tham nhũng; thực hành tiết kiệm, chống lãng phí</w:t>
      </w:r>
      <w:bookmarkEnd w:id="3"/>
    </w:p>
    <w:p w:rsidR="00E95AF8" w:rsidRPr="00124074" w:rsidRDefault="00E95AF8" w:rsidP="00E95AF8">
      <w:pPr>
        <w:spacing w:before="120" w:after="120"/>
        <w:ind w:firstLine="709"/>
        <w:jc w:val="both"/>
        <w:rPr>
          <w:color w:val="auto"/>
          <w:szCs w:val="28"/>
        </w:rPr>
      </w:pPr>
      <w:r w:rsidRPr="00124074">
        <w:rPr>
          <w:color w:val="auto"/>
          <w:szCs w:val="28"/>
        </w:rPr>
        <w:t>Tăng cường tuyên truyền, phổ biến, giáo dục pháp luật về phòng, chống tham nhũng; thực hành tiết kiệm, chống lãng phí để nâng cao nhận thức, ý thức chấp hành pháp luật cho cán bộ, công chức, viên chức và nhân dân. Việc tuyên truyền, phổ biến, giáo dục pháp luật được thực hiện bằng nhiều hình thức phong phú, dễ tiếp cận và đạt hiệu quả cao.</w:t>
      </w:r>
    </w:p>
    <w:p w:rsidR="00E95AF8" w:rsidRPr="00124074" w:rsidRDefault="00E95AF8" w:rsidP="00E95AF8">
      <w:pPr>
        <w:spacing w:before="120" w:after="120"/>
        <w:ind w:firstLine="709"/>
        <w:jc w:val="both"/>
        <w:rPr>
          <w:color w:val="auto"/>
          <w:szCs w:val="28"/>
        </w:rPr>
      </w:pPr>
      <w:r w:rsidRPr="00124074">
        <w:rPr>
          <w:color w:val="auto"/>
          <w:szCs w:val="28"/>
        </w:rPr>
        <w:t>Thực hiện tốt công tác thông tin, định hướng dư luận xã hội về công tác phòng, chống tham nhũng; thực hành tiết kiệm, chống lãng phí. Tuyên truyền trên các phương tiện thông tin, truyền thông các chủ trương, chính sách của Đảng, quy định của pháp luật về phòng, chống tham nhũng; thực hành tiết kiệm, chống lãng phí; kịp thời biểu dương những tấm gương người tốt, việc tốt, cá nhân tiêu biểu trong việc phát hiện, đấu tranh chống tham nhũng, tiêu cực, lãng phí; thực hiện quy định của pháp luật về bảo vệ, khen thưởng cá nhân, tập thể có thành tích trong đấu tranh phòng, chống tham nhũng, lãng phí; đồng thời kiên quyết xử lý các trường hợp cố tình đưa tin sai sự thật, vu cáo gây mất đoàn kết nội bộ và sai lệch các chủ trương, chính sách pháp luật về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Hàng năm, các đơn vị xây dựng Kế hoạch và triển khai thực hiện nghiêm túc công tác tuyên truyền, phổ biến, giáo dục pháp luật về phòng, chống tham nhũng; thực hành tiết kiệm, chống lãng phí; đảm bảo tất cả cán bộ, công chức, viên chức, người lao động được quán triệt đầy đủ các chủ trương của Đảng, quy định của pháp luật về phòng, chống tham nhũng; thực hành tiết kiệm, chống lãng phí. Các đơn vị thuộc UBND huyện, UBND các xã, thị trấn có trách nhiệm thường xuyên cập nhật thông tin của đơn vị, địa phương mình và công khai đường dây nóng tiếp nhận thông tin tố cáo, phản ánh liên quan đến tham nhũng, lãng phí. Xử lý kịp thời, đúng quy định của pháp luật các trường hợp vi phạm về tham nhũng, lãng phí.</w:t>
      </w:r>
    </w:p>
    <w:p w:rsidR="00E95AF8" w:rsidRPr="00124074" w:rsidRDefault="00E95AF8" w:rsidP="00E95AF8">
      <w:pPr>
        <w:spacing w:before="120" w:after="120"/>
        <w:ind w:firstLine="709"/>
        <w:jc w:val="both"/>
        <w:rPr>
          <w:b/>
          <w:color w:val="auto"/>
          <w:szCs w:val="28"/>
        </w:rPr>
      </w:pPr>
      <w:r w:rsidRPr="00124074">
        <w:rPr>
          <w:b/>
          <w:color w:val="auto"/>
          <w:szCs w:val="28"/>
        </w:rPr>
        <w:t>3. Tiếp tục rà soát, sửa đổi, bổ sung các cơ chế, chính sách, bảo đảm thực hiện công khai, minh bạch trên các lĩnh vực; đẩy mạnh cải cách hành chính, ứng dụng công nghệ thông tin, đổi mới công tác cán bộ, nhằm thực hiện có hiệu quả công tác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Tăng cường đẩy mạnh công tác quản lý nhà nước, thực hiện công khai minh bạch các cơ chế, chính sách về quản lý kinh tế - xã hội, xóa bỏ cơ chế xin - cho. Thực hiện nghiêm các quy định của pháp luật về rà soát, điều chỉnh Quy hoạch; sử dụng có hiệu quả các nguồn lực và tài nguyên; quản lý, sử dụng đất đai, công sở, tài nguyên khoáng sản đúng quy định, không lãng phí; khắc phục tình trạng thực hiện các dự án chậm tiến độ, đất đai để hoang hóa; kiên quyết cắt giảm các dự án đầu tư không hiệu quả.</w:t>
      </w:r>
    </w:p>
    <w:p w:rsidR="00E95AF8" w:rsidRPr="00124074" w:rsidRDefault="00E95AF8" w:rsidP="00E95AF8">
      <w:pPr>
        <w:spacing w:before="120" w:after="120"/>
        <w:ind w:firstLine="709"/>
        <w:jc w:val="both"/>
        <w:rPr>
          <w:color w:val="auto"/>
          <w:szCs w:val="28"/>
        </w:rPr>
      </w:pPr>
      <w:r w:rsidRPr="00124074">
        <w:rPr>
          <w:color w:val="auto"/>
          <w:szCs w:val="28"/>
        </w:rPr>
        <w:t xml:space="preserve">Thực hiện tinh giản biên chế, cơ cấu lại đội ngũ cán bộ, công chức, viên chức theo Nghị quyết số 39-NQ/TW ngày 17/4/2015 của Bộ Chính trị. Thực hiện nghiêm túc các quy định trong công tác tuyển dụng, bổ nhiệm cán bộ. Thực hiện </w:t>
      </w:r>
      <w:r w:rsidRPr="00124074">
        <w:rPr>
          <w:color w:val="auto"/>
          <w:szCs w:val="28"/>
        </w:rPr>
        <w:lastRenderedPageBreak/>
        <w:t>chuyển đổi vị trí công tác theo Nghị định 158/2007/NĐ-CP ngày 27/10/2007 và Nghị định số 150/2013/NĐ-CP ngày 01/11/2013 của Chính phủ. Tiếp tục thực hiện Quy chế văn hóa công sở tại các cơ quan hành chính nhà nước theo Quyết định số 129/2007/QĐ-TTg ngày 02/8/2007 của Thủ tướng Chính phủ.</w:t>
      </w:r>
    </w:p>
    <w:p w:rsidR="00E95AF8" w:rsidRPr="00124074" w:rsidRDefault="00E95AF8" w:rsidP="00E95AF8">
      <w:pPr>
        <w:spacing w:before="120" w:after="120"/>
        <w:ind w:firstLine="709"/>
        <w:jc w:val="both"/>
        <w:rPr>
          <w:color w:val="auto"/>
          <w:szCs w:val="28"/>
        </w:rPr>
      </w:pPr>
      <w:r w:rsidRPr="00124074">
        <w:rPr>
          <w:color w:val="auto"/>
          <w:szCs w:val="28"/>
        </w:rPr>
        <w:t>Tăng cường ứng dụng công nghệ thông tin trong quản lý điều hành; nâng cao chất lượng dịch vụ công; cung cấp dịch vụ công trực tuyến; chú trọng số hóa nội dung quản lý nhà nước trong các lĩnh vực trọng yếu như: tài chính, đất đai, tài nguyên - môi trường, quy hoạch - kiến trúc, đầu tư, xây dựng... để phục vụ công dân, doanh nghiệp, hạn chế nhũng nhiễu, tiêu cực trong giải quyết thủ tục hành chính. Công khai, minh bạch các thủ tục hành chính. Tăng cường hoạt động giám sát, kiểm tra việc thực hiện các thủ tục hành chính để kịp thời phát hiện, xử lý các trường hợp vi phạm.</w:t>
      </w:r>
    </w:p>
    <w:p w:rsidR="00E95AF8" w:rsidRPr="00124074" w:rsidRDefault="00E95AF8" w:rsidP="00E95AF8">
      <w:pPr>
        <w:spacing w:before="120" w:after="120"/>
        <w:ind w:firstLine="709"/>
        <w:jc w:val="both"/>
        <w:rPr>
          <w:b/>
          <w:color w:val="auto"/>
          <w:szCs w:val="28"/>
        </w:rPr>
      </w:pPr>
      <w:bookmarkStart w:id="4" w:name="bookmark102"/>
      <w:r w:rsidRPr="00124074">
        <w:rPr>
          <w:b/>
          <w:color w:val="auto"/>
          <w:szCs w:val="28"/>
        </w:rPr>
        <w:t>4. Tăng cường công tác thanh tra, kiểm tra để phòng, chống tham nhũng; thực hành tiết kiệm, chống lãng phí và thực hiện kê khaỉ, kiểm soát việc kê khai tài sản thu nhập</w:t>
      </w:r>
      <w:bookmarkEnd w:id="4"/>
    </w:p>
    <w:p w:rsidR="00E95AF8" w:rsidRPr="00124074" w:rsidRDefault="00E95AF8" w:rsidP="00E95AF8">
      <w:pPr>
        <w:spacing w:before="120" w:after="120"/>
        <w:ind w:firstLine="709"/>
        <w:jc w:val="both"/>
        <w:rPr>
          <w:color w:val="auto"/>
          <w:szCs w:val="28"/>
        </w:rPr>
      </w:pPr>
      <w:r w:rsidRPr="00124074">
        <w:rPr>
          <w:color w:val="auto"/>
          <w:szCs w:val="28"/>
        </w:rPr>
        <w:t>Nâng cao vai trò, trách nhiệm của Thủ trưởng cơ quan, đơn vị thuộc UBND huyện, UBND các xã, thị trấn trong công tác tự kiểm tra, phòng chống quan liêu, tham nhũng; chỉ đạo Thanh tra huyện xây dựng kế hoạch thanh tra, kiểm tra hàng năm, tập trung thanh tra, kiểm tra đối với các lĩnh vực có nguy cơ dễ phát sinh tham nhũng, lãng phí như: quản lý sử dụng đất đai; tài nguyên, khoáng sản; đầu tư, mua sắm công; tài chính doanh nghiệp; thu, chi ngân sách; quản lý tài sản công... Tăng cường thanh tra, kiểm tra công vụ, thanh tra trách nhiệm của thủ trưởng các cơ quan, đơn vị trong việc thực hiện chức trách, nhiệm vụ được giao để kịp thời phát hiện, xử lý nghiêm các trường hợp tham nhũng, tiêu cực. Nâng cao chất lượng công tác thanh tra, kiểm tra; chú trọng đến việc tổ chức thực hiện kết luận thanh tra, thu hồi tài sản và xử lý trách nhiệm các cá nhân tập thể có sai phạm. Đảm bảo 100% các kết luận thanh tra kinh tế - xã hội, khi phát hiện dấu hiệu tham nhũng phải chuyển đến cơ quan điều tra để xử lý theo quy định của pháp luật.</w:t>
      </w:r>
    </w:p>
    <w:p w:rsidR="00E95AF8" w:rsidRPr="00124074" w:rsidRDefault="00E95AF8" w:rsidP="00E95AF8">
      <w:pPr>
        <w:spacing w:before="120" w:after="120"/>
        <w:ind w:firstLine="709"/>
        <w:jc w:val="both"/>
        <w:rPr>
          <w:color w:val="auto"/>
          <w:szCs w:val="28"/>
        </w:rPr>
      </w:pPr>
      <w:r w:rsidRPr="00124074">
        <w:rPr>
          <w:color w:val="auto"/>
          <w:szCs w:val="28"/>
        </w:rPr>
        <w:t>Các cơ quan, đơn vị thuộc UBND huyện, UBND các xã, thị trấn nghiêm túc thực hiện Chỉ thị số 33-CT/TW ngày 03/01/2014 của Bộ Chính trị về “Tăng cường sự lãnh đạo của Đảng đối với việc kê khai, kiểm soát việc kê khai tài sản” và các quy định của pháp luật về minh bạch tài sản thu nhập để phòng ngừa tham nhũng. Thường xuyên kiểm tra, giám sát việc nhận quà và nộp lại quà tặng theo Quyết định số 64/2007/QĐ-TTg, ngày 10/5/2007 của Thủ tướng Chính phủ. Tiếp tục thực hiện Chỉ thị số 35-CT/TW ngày 26/5/2014 của Bộ Chính trị về “Tăng cường sự lãnh đạo của Đảng đối với công tác tiếp công dân và giải quyết khiếu nại, tố cáo”; kịp thời xử lý, giải quyết các phản ánh, tố cáo về tham nhũng, lãng phí, tiêu cực.</w:t>
      </w:r>
    </w:p>
    <w:p w:rsidR="00E95AF8" w:rsidRPr="00124074" w:rsidRDefault="00E95AF8" w:rsidP="00E95AF8">
      <w:pPr>
        <w:spacing w:before="120" w:after="120"/>
        <w:ind w:firstLine="709"/>
        <w:jc w:val="both"/>
        <w:rPr>
          <w:b/>
          <w:color w:val="auto"/>
          <w:szCs w:val="28"/>
        </w:rPr>
      </w:pPr>
      <w:r w:rsidRPr="00124074">
        <w:rPr>
          <w:b/>
          <w:color w:val="auto"/>
          <w:szCs w:val="28"/>
        </w:rPr>
        <w:t>5. Nâng cao hiệu quả công tác phát hiện xử lý vụ việc, vụ án tham nhũng; đẩy mạnh kiện toàn cán bộ, nâng cao năng lực hoạt động của các cơ quan có chức năng trong phòng, chống tham nhũng;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 xml:space="preserve">Cơ quan Công an huyện, Thanh tra huyện chủ động, tích cực trong phát hiện, xử lý, điều tra các vụ việc, vụ án tham nhũng, tiêu cực. Các đơn vị tập trung </w:t>
      </w:r>
      <w:r w:rsidRPr="00124074">
        <w:rPr>
          <w:color w:val="auto"/>
          <w:szCs w:val="28"/>
        </w:rPr>
        <w:lastRenderedPageBreak/>
        <w:t>thu hồi tài sản tham nhũng, lãng phí; xử lý theo quy định các trường hợp cản trở, không chấp hành các quy định về xử lý, thu hồi tài sản tham nhũng, lãng phí. Thực hiện nghiêm Chỉ thị số 15-CT/TW ngày 07/7/2007 của Bộ Chính trị về “Tăng cường sự lãnh đạo của Đảng đối với công tác điều tra, truy tố, xét xử các vụ án và công tác bảo vệ Đảng”, Chỉ thị số 50-CT/TW ngày 07/12/2015 của Bộ Chính trị về “Tăng cường sự lãnh đạo của Đảng đối với công tác phát hiện, xử lý vụ việc, vụ án tham nhũng”.</w:t>
      </w:r>
    </w:p>
    <w:p w:rsidR="00E95AF8" w:rsidRPr="00124074" w:rsidRDefault="00E95AF8" w:rsidP="00E95AF8">
      <w:pPr>
        <w:spacing w:before="120" w:after="120"/>
        <w:ind w:firstLine="709"/>
        <w:jc w:val="both"/>
        <w:rPr>
          <w:color w:val="auto"/>
          <w:szCs w:val="28"/>
        </w:rPr>
      </w:pPr>
      <w:r w:rsidRPr="00124074">
        <w:rPr>
          <w:color w:val="auto"/>
          <w:szCs w:val="28"/>
        </w:rPr>
        <w:t>Các cơ quan, đơn vị thuộc UBND huyện, UBND các xã, thị trấn thường xuyên rà soát bổ sung, hoàn thiện hệ thống văn bản quy chế, quy định, quy trình công tác xác định trách nhiệm tập thể, cá nhân, nhất là vai trò trách nhiệm của người đứng đầu đơn vị trong công tác phòng, chống tham nhũng; thực hành tiết kiệm, chống lãng phí. Minh bạch công tác tuyển dụng, bổ nhiệm, luân chuyển, bố trí, sử dụng cán bộ.</w:t>
      </w:r>
    </w:p>
    <w:p w:rsidR="00E95AF8" w:rsidRPr="00124074" w:rsidRDefault="00E95AF8" w:rsidP="00E95AF8">
      <w:pPr>
        <w:spacing w:before="120" w:after="120"/>
        <w:ind w:firstLine="709"/>
        <w:jc w:val="both"/>
        <w:rPr>
          <w:color w:val="auto"/>
          <w:szCs w:val="28"/>
        </w:rPr>
      </w:pPr>
      <w:r w:rsidRPr="00124074">
        <w:rPr>
          <w:color w:val="auto"/>
          <w:szCs w:val="28"/>
        </w:rPr>
        <w:t>Các cơ quan, đơn vị quan tâm xây dựng và triển khai kế hoạch kiểm tra nội bộ để phát hiện, xử lý kịp thời các trường hợp tham nhũng, tiêu cực, lãng phí trong nội bộ cơ quan, tổ chức, đơn vị.</w:t>
      </w:r>
    </w:p>
    <w:p w:rsidR="00E95AF8" w:rsidRPr="00124074" w:rsidRDefault="00E95AF8" w:rsidP="00E95AF8">
      <w:pPr>
        <w:spacing w:before="120" w:after="120"/>
        <w:ind w:firstLine="709"/>
        <w:jc w:val="both"/>
        <w:rPr>
          <w:b/>
          <w:color w:val="auto"/>
          <w:szCs w:val="28"/>
        </w:rPr>
      </w:pPr>
      <w:bookmarkStart w:id="5" w:name="bookmark103"/>
      <w:r w:rsidRPr="00124074">
        <w:rPr>
          <w:b/>
          <w:color w:val="auto"/>
          <w:szCs w:val="28"/>
        </w:rPr>
        <w:t>6. Nâng cao hỉệu quả phối hơp hoạt đông của các cơ quan nội chính, các cơ quan tiến hành tố tụng trong công tác phòng, chống tham nhũng; thực hành tiết kiệm, chống lãng phí</w:t>
      </w:r>
      <w:bookmarkEnd w:id="5"/>
    </w:p>
    <w:p w:rsidR="00E95AF8" w:rsidRPr="00124074" w:rsidRDefault="00E95AF8" w:rsidP="00E95AF8">
      <w:pPr>
        <w:spacing w:before="120" w:after="120"/>
        <w:ind w:firstLine="709"/>
        <w:jc w:val="both"/>
        <w:rPr>
          <w:color w:val="auto"/>
          <w:szCs w:val="28"/>
        </w:rPr>
      </w:pPr>
      <w:r w:rsidRPr="00124074">
        <w:rPr>
          <w:color w:val="auto"/>
          <w:szCs w:val="28"/>
        </w:rPr>
        <w:t>Tăng cường phối hợp giữa các cơ quan chức năng trong công tác phòng, chống tham nhũng; thực hành tiết kiệm, chống lãng phí. Nâng cao chất lượng, hiệu quả công tác phát hiện, điều tra, truy tố, xét xử các vụ việc, vụ án tham nhũng. Xây dựng và thực hiện Quy chế phối hợp giữa các cơ quan nội chính nhằm phát hiện, ngăn chặn và xử lý kịp thời hành vi tham nhũng. Tăng cường thu hồi các tài sản tham nhũng. Chấn chỉnh, xử lý kịp thời các vi phạm trong công tác phát hiện, xử lý hành vi tham nhũng; khắc phục tình trạng hành vi tham nhũng có dấu hiệu tội phạm nhưng chỉ xử lý kỷ luật hành chính, kinh tế.</w:t>
      </w:r>
    </w:p>
    <w:p w:rsidR="00E95AF8" w:rsidRPr="00124074" w:rsidRDefault="00E95AF8" w:rsidP="00E95AF8">
      <w:pPr>
        <w:spacing w:before="120" w:after="120"/>
        <w:ind w:firstLine="709"/>
        <w:jc w:val="both"/>
        <w:rPr>
          <w:b/>
          <w:color w:val="auto"/>
          <w:szCs w:val="28"/>
        </w:rPr>
      </w:pPr>
      <w:r w:rsidRPr="00124074">
        <w:rPr>
          <w:b/>
          <w:color w:val="auto"/>
          <w:szCs w:val="28"/>
        </w:rPr>
        <w:t>7. Đẩy mạnh thực hiện đồng bộ các nhiệm vụ, giải pháp trọng tâm về thực hành tiết kiệm, chống lãng phí</w:t>
      </w:r>
    </w:p>
    <w:p w:rsidR="00E95AF8" w:rsidRPr="00124074" w:rsidRDefault="00E95AF8" w:rsidP="00E95AF8">
      <w:pPr>
        <w:spacing w:before="120" w:after="120"/>
        <w:ind w:firstLine="709"/>
        <w:jc w:val="both"/>
        <w:rPr>
          <w:color w:val="auto"/>
          <w:szCs w:val="28"/>
        </w:rPr>
      </w:pPr>
      <w:r w:rsidRPr="00124074">
        <w:rPr>
          <w:color w:val="auto"/>
          <w:szCs w:val="28"/>
        </w:rPr>
        <w:t>Các cơ quan, đơn vị thuộc UBND huyện, UBND các xã, thị trấn nghiêm túc thực hiện các quy định của pháp luật về thực hành tiết kiệm, chống lãng phí. Thường xuyên rà soát, bổ sung, hoàn thiện hệ thống văn bản quy phạm pháp luật. Thực hiện công khai, minh bạch về tài chính, ngân sách, quản lý tài sản công, đầu tư, giáo dục...</w:t>
      </w:r>
    </w:p>
    <w:p w:rsidR="00E95AF8" w:rsidRPr="00124074" w:rsidRDefault="00E95AF8" w:rsidP="00E95AF8">
      <w:pPr>
        <w:spacing w:before="120" w:after="120"/>
        <w:ind w:firstLine="709"/>
        <w:jc w:val="both"/>
        <w:rPr>
          <w:color w:val="auto"/>
          <w:szCs w:val="28"/>
        </w:rPr>
      </w:pPr>
      <w:r w:rsidRPr="00124074">
        <w:rPr>
          <w:color w:val="auto"/>
          <w:szCs w:val="28"/>
        </w:rPr>
        <w:t>Thực hiện các quy định pháp luật về đầu tư công, mua sắm công; quy hoạch; quản lý, sử dụng đất đai, tài nguyên, khoáng sản, các công trình công cộng... Tăng cường quản lý, kiểm soát chặt chẽ việc thu, chi ngân sách, mua sắm, đầu tư công và các khoản chi thường xuyên; thực hiện khoán chi trong các cơ quan hành chính, các tổ chức chính trị - xã hội.</w:t>
      </w:r>
    </w:p>
    <w:p w:rsidR="00E95AF8" w:rsidRPr="00124074" w:rsidRDefault="00E95AF8" w:rsidP="00E95AF8">
      <w:pPr>
        <w:spacing w:before="120" w:after="120"/>
        <w:ind w:firstLine="709"/>
        <w:jc w:val="both"/>
        <w:rPr>
          <w:color w:val="auto"/>
          <w:szCs w:val="28"/>
        </w:rPr>
      </w:pPr>
      <w:r w:rsidRPr="00124074">
        <w:rPr>
          <w:color w:val="auto"/>
          <w:szCs w:val="28"/>
        </w:rPr>
        <w:t xml:space="preserve">Tiếp tục đẩy mạnh quản lý chặt chẽ, tiết kiệm chi tiêu ngân sách, cụ thể: thực hiện tiết kiệm 10% chi thường xuyên </w:t>
      </w:r>
      <w:r w:rsidRPr="00124074">
        <w:rPr>
          <w:i/>
          <w:color w:val="auto"/>
          <w:szCs w:val="28"/>
        </w:rPr>
        <w:t>(không kể lương và các khoản có tính chất lương)</w:t>
      </w:r>
      <w:r w:rsidRPr="00124074">
        <w:rPr>
          <w:color w:val="auto"/>
          <w:szCs w:val="28"/>
        </w:rPr>
        <w:t xml:space="preserve"> để tạo nguồn cải cách tiền lương và bố trí thực hiện các chế độ, chính </w:t>
      </w:r>
      <w:r w:rsidRPr="00124074">
        <w:rPr>
          <w:color w:val="auto"/>
          <w:szCs w:val="28"/>
        </w:rPr>
        <w:lastRenderedPageBreak/>
        <w:t>sách ban hành trong thời kỳ ổn định ngân sách; phấn đấu tiết kiệm tối thiểu 12% kinh phí chi hội nghị, hội thảo, họp, tiếp khách, tổ chức lễ hội, kỷ niệm, sử dụng điện, nước, văn phòng phẩm... Thực hiện việc mua sắm tập trung đối với những hàng hóa, dịch vụ thuộc danh mục phải mua sắm tập trung theo quyết định của cấp có thẩm quyền; phấn đấu 100% vốn đầu tư công được phân bổ tuân thủ đúng nguyên tắc, tiêu chí, định mức theo quy định; cắt giảm 100% các dự án không nằm trong quy hoạch, kế hoạch được cấp có thẩm quyền phê duyệt; thực hiện nghiêm túc chỉ đạo của UBND huyện về xử lý nợ đọng xây dựng cơ bản; tập trung xử lý vướng mắc và tăng cường, đẩy mạnh quyết toán các dự án sử dụng vốn ngân sách Nhà nước hoàn thành trên địa bàn huyện.</w:t>
      </w:r>
    </w:p>
    <w:p w:rsidR="00E95AF8" w:rsidRPr="00124074" w:rsidRDefault="00E95AF8" w:rsidP="00E95AF8">
      <w:pPr>
        <w:spacing w:before="120" w:after="120"/>
        <w:ind w:firstLine="709"/>
        <w:jc w:val="both"/>
        <w:rPr>
          <w:color w:val="auto"/>
          <w:szCs w:val="28"/>
        </w:rPr>
      </w:pPr>
      <w:r w:rsidRPr="00124074">
        <w:rPr>
          <w:color w:val="auto"/>
          <w:szCs w:val="28"/>
        </w:rPr>
        <w:t>Tăng cường thanh tra, kiểm tra đối với các cơ quan, tổ chức sử dụng ngân sách Nhà nước, tài sản của Nhà nước. Công khai kết quả phát hiện, xử lý các vụ việc lãng phí.</w:t>
      </w:r>
    </w:p>
    <w:p w:rsidR="00E95AF8" w:rsidRPr="00124074" w:rsidRDefault="00E95AF8" w:rsidP="00E95AF8">
      <w:pPr>
        <w:spacing w:before="120" w:after="120"/>
        <w:ind w:firstLine="709"/>
        <w:jc w:val="both"/>
        <w:rPr>
          <w:b/>
          <w:color w:val="auto"/>
          <w:szCs w:val="28"/>
        </w:rPr>
      </w:pPr>
      <w:r w:rsidRPr="00124074">
        <w:rPr>
          <w:b/>
          <w:color w:val="auto"/>
          <w:szCs w:val="28"/>
        </w:rPr>
        <w:t xml:space="preserve">8. Phát huy vai trò của Ủy ban Mặt trận Tỏ quốc các cấp, các tầng chức chính trị - xã hội, các cơ quan thông tin, truyền thông của huyện và nhân dân trong công tác phòng, chống tham nhũng; thực hành tiết kiệm, chống lãng phí </w:t>
      </w:r>
    </w:p>
    <w:p w:rsidR="00E95AF8" w:rsidRPr="00124074" w:rsidRDefault="00E95AF8" w:rsidP="00E95AF8">
      <w:pPr>
        <w:spacing w:before="120" w:after="120"/>
        <w:ind w:firstLine="709"/>
        <w:jc w:val="both"/>
        <w:rPr>
          <w:color w:val="auto"/>
          <w:szCs w:val="28"/>
        </w:rPr>
      </w:pPr>
      <w:r w:rsidRPr="00124074">
        <w:rPr>
          <w:color w:val="auto"/>
          <w:szCs w:val="28"/>
        </w:rPr>
        <w:t>Phát huy vai trò của Ủy ban Mặt trận Tổ quốc các cấp, các tổ chức chính trị - xã hội, xã hội nghề nghiệp, các cơ quan báo chí, truyền thông và nhân dân trong đấu tranh phòng, chống tham nhũng; thực hành tiết kiệm, chống lãng phí. Tăng cường thực hiện Quy chế dân chủ ở cơ sở. Đẩy mạnh hoạt động giám sát của các cơ quan dân cử, Ủy ban Mặt trận Tổ quốc các cấp. Nâng cao vai trò trách nhiệm của Ban Thanh tra nhân dân, Ban Giám sát đầu tư cộng đồng trong công tác phát hiện tham nhũng, lãng phí.</w:t>
      </w:r>
    </w:p>
    <w:p w:rsidR="00E95AF8" w:rsidRPr="00124074" w:rsidRDefault="00E95AF8" w:rsidP="00E95AF8">
      <w:pPr>
        <w:spacing w:before="120" w:after="120"/>
        <w:ind w:firstLine="709"/>
        <w:jc w:val="both"/>
        <w:rPr>
          <w:color w:val="auto"/>
          <w:szCs w:val="28"/>
        </w:rPr>
      </w:pPr>
      <w:r w:rsidRPr="00124074">
        <w:rPr>
          <w:color w:val="auto"/>
          <w:szCs w:val="28"/>
        </w:rPr>
        <w:t>Thực hiện Thông báo số 264-TB/TW ngày 31/7/2009 của Bộ Chính trị về tổ chức thực hiện cuộc vận động “Người Việt Nam ưu tiên dùng hàng Việt Nam”.</w:t>
      </w:r>
    </w:p>
    <w:p w:rsidR="00E95AF8" w:rsidRPr="00124074" w:rsidRDefault="00E95AF8" w:rsidP="00E95AF8">
      <w:pPr>
        <w:spacing w:before="120" w:after="120"/>
        <w:ind w:firstLine="709"/>
        <w:jc w:val="both"/>
        <w:rPr>
          <w:b/>
          <w:color w:val="auto"/>
          <w:szCs w:val="28"/>
        </w:rPr>
      </w:pPr>
      <w:r w:rsidRPr="00124074">
        <w:rPr>
          <w:b/>
          <w:color w:val="auto"/>
          <w:szCs w:val="28"/>
        </w:rPr>
        <w:t>III. Tổ chức thực hiện</w:t>
      </w:r>
    </w:p>
    <w:p w:rsidR="00E95AF8" w:rsidRPr="00124074" w:rsidRDefault="00E95AF8" w:rsidP="00E95AF8">
      <w:pPr>
        <w:spacing w:before="120" w:after="120"/>
        <w:ind w:firstLine="709"/>
        <w:jc w:val="both"/>
        <w:rPr>
          <w:color w:val="auto"/>
          <w:szCs w:val="28"/>
        </w:rPr>
      </w:pPr>
      <w:r w:rsidRPr="00124074">
        <w:rPr>
          <w:b/>
          <w:color w:val="auto"/>
          <w:szCs w:val="28"/>
        </w:rPr>
        <w:t xml:space="preserve">1. </w:t>
      </w:r>
      <w:r w:rsidRPr="00124074">
        <w:rPr>
          <w:color w:val="auto"/>
          <w:szCs w:val="28"/>
        </w:rPr>
        <w:t xml:space="preserve">Thủ trưởng các cơ quan, đơn vị thuộc UBND huyện, Chủ tịch UBND các xã, thị trấn căn cứ vào chức năng, nhiệm vụ được giao và tình hình thực tế của đơn vị, địa phương xây dựng Kế hoạch và triển khai thực hiện có hiệu quả. Các đơn vị xây dựng Kế hoạch thực hiện trước ngày 20/01/2018 để báo cáo UBND huyện </w:t>
      </w:r>
      <w:r w:rsidRPr="00124074">
        <w:rPr>
          <w:i/>
          <w:color w:val="auto"/>
          <w:szCs w:val="28"/>
        </w:rPr>
        <w:t>(qua Thanh tra huyện để tổng hợp chung).</w:t>
      </w:r>
    </w:p>
    <w:p w:rsidR="00E95AF8" w:rsidRPr="00124074" w:rsidRDefault="00E95AF8" w:rsidP="00E95AF8">
      <w:pPr>
        <w:spacing w:before="120" w:after="120"/>
        <w:ind w:firstLine="709"/>
        <w:jc w:val="both"/>
        <w:rPr>
          <w:color w:val="auto"/>
          <w:szCs w:val="28"/>
        </w:rPr>
      </w:pPr>
      <w:r w:rsidRPr="00124074">
        <w:rPr>
          <w:color w:val="auto"/>
          <w:szCs w:val="28"/>
        </w:rPr>
        <w:t xml:space="preserve">Báo cáo kết quả thực hiện Kế hoạch này với UBND huyện theo định kỳ 6 tháng, năm </w:t>
      </w:r>
      <w:r w:rsidRPr="00124074">
        <w:rPr>
          <w:i/>
          <w:color w:val="auto"/>
          <w:szCs w:val="28"/>
        </w:rPr>
        <w:t>(qua Thanh tra huyện để tổng hợp chung).</w:t>
      </w:r>
      <w:r w:rsidRPr="00124074">
        <w:rPr>
          <w:color w:val="auto"/>
          <w:szCs w:val="28"/>
        </w:rPr>
        <w:t xml:space="preserve"> Tổ chức sơ kết, tổng kết theo chỉ đạo chung của UBND huyện.</w:t>
      </w:r>
    </w:p>
    <w:p w:rsidR="00E95AF8" w:rsidRPr="00124074" w:rsidRDefault="00E95AF8" w:rsidP="00E95AF8">
      <w:pPr>
        <w:spacing w:before="120" w:after="120"/>
        <w:ind w:firstLine="709"/>
        <w:jc w:val="both"/>
        <w:rPr>
          <w:b/>
          <w:color w:val="auto"/>
          <w:szCs w:val="28"/>
        </w:rPr>
      </w:pPr>
      <w:bookmarkStart w:id="6" w:name="bookmark104"/>
      <w:r w:rsidRPr="00124074">
        <w:rPr>
          <w:b/>
          <w:color w:val="auto"/>
          <w:szCs w:val="28"/>
        </w:rPr>
        <w:t>2. Giao Phòng Tài nguyên và Môi trường</w:t>
      </w:r>
      <w:bookmarkEnd w:id="6"/>
    </w:p>
    <w:p w:rsidR="00E95AF8" w:rsidRPr="00124074" w:rsidRDefault="00E95AF8" w:rsidP="00E95AF8">
      <w:pPr>
        <w:spacing w:before="120" w:after="120"/>
        <w:ind w:firstLine="709"/>
        <w:jc w:val="both"/>
        <w:rPr>
          <w:color w:val="auto"/>
          <w:szCs w:val="28"/>
        </w:rPr>
      </w:pPr>
      <w:r w:rsidRPr="00124074">
        <w:rPr>
          <w:color w:val="auto"/>
          <w:szCs w:val="28"/>
        </w:rPr>
        <w:t>Tham mưu giúp UBND huyện xây dựng và triển khai chuyên đề về “Công khai, minh bạch trong lĩnh vực thủ tục cấp giấy chứng nhận quyền sử dụng đất”. Thời hạn báo cáo UBND huyện trước ngày 31/12 hàng năm.</w:t>
      </w:r>
    </w:p>
    <w:p w:rsidR="00E95AF8" w:rsidRPr="00124074" w:rsidRDefault="00E95AF8" w:rsidP="00E95AF8">
      <w:pPr>
        <w:spacing w:before="120" w:after="120"/>
        <w:ind w:firstLine="709"/>
        <w:jc w:val="both"/>
        <w:rPr>
          <w:b/>
          <w:color w:val="auto"/>
          <w:szCs w:val="28"/>
        </w:rPr>
      </w:pPr>
      <w:bookmarkStart w:id="7" w:name="bookmark105"/>
      <w:r w:rsidRPr="00124074">
        <w:rPr>
          <w:b/>
          <w:color w:val="auto"/>
          <w:szCs w:val="28"/>
        </w:rPr>
        <w:t>3. Giao Phòng Kinh tế - Hạ tầng</w:t>
      </w:r>
      <w:bookmarkEnd w:id="7"/>
    </w:p>
    <w:p w:rsidR="00E95AF8" w:rsidRPr="00124074" w:rsidRDefault="00E95AF8" w:rsidP="00E95AF8">
      <w:pPr>
        <w:spacing w:before="120" w:after="120"/>
        <w:ind w:firstLine="709"/>
        <w:jc w:val="both"/>
        <w:rPr>
          <w:color w:val="auto"/>
          <w:szCs w:val="28"/>
        </w:rPr>
      </w:pPr>
      <w:r w:rsidRPr="00124074">
        <w:rPr>
          <w:color w:val="auto"/>
          <w:szCs w:val="28"/>
        </w:rPr>
        <w:lastRenderedPageBreak/>
        <w:t>Tham mưu giúp UBND huỵện xây dựng và triển khai chuyên đề về “Công khai, minh bạch trong lĩnh vực cấp phép xây dựng và quản lý trật tự xây dựng”. Thời hạn báo cáo UBND huyện trước ngày 31/12 hàng năm.</w:t>
      </w:r>
    </w:p>
    <w:p w:rsidR="00E95AF8" w:rsidRPr="00124074" w:rsidRDefault="00E95AF8" w:rsidP="00E95AF8">
      <w:pPr>
        <w:spacing w:before="120" w:after="120"/>
        <w:ind w:firstLine="709"/>
        <w:jc w:val="both"/>
        <w:rPr>
          <w:b/>
          <w:color w:val="auto"/>
          <w:szCs w:val="28"/>
        </w:rPr>
      </w:pPr>
      <w:bookmarkStart w:id="8" w:name="bookmark106"/>
      <w:r w:rsidRPr="00124074">
        <w:rPr>
          <w:b/>
          <w:color w:val="auto"/>
          <w:szCs w:val="28"/>
        </w:rPr>
        <w:t>4. Giao Phòng Nôi vụ</w:t>
      </w:r>
      <w:bookmarkEnd w:id="8"/>
    </w:p>
    <w:p w:rsidR="00E95AF8" w:rsidRPr="00124074" w:rsidRDefault="00E95AF8" w:rsidP="00E95AF8">
      <w:pPr>
        <w:spacing w:before="120" w:after="120"/>
        <w:ind w:firstLine="709"/>
        <w:jc w:val="both"/>
        <w:rPr>
          <w:color w:val="auto"/>
          <w:szCs w:val="28"/>
        </w:rPr>
      </w:pPr>
      <w:r w:rsidRPr="00124074">
        <w:rPr>
          <w:color w:val="auto"/>
          <w:szCs w:val="28"/>
        </w:rPr>
        <w:t>Xây dựng và triển khai thực hiện chuyên đề “Đẩy mạnh công khai, minh bạch đổi với chuyển đổi vị trí công tác theo Nghị định số 158/2007/NĐ-CP, ngày 27/10/2007 và Nghị định số 150/2013/NĐ-CP, ngày 01/11/2013 của Chính phủ” theo quy định.</w:t>
      </w:r>
    </w:p>
    <w:p w:rsidR="00E95AF8" w:rsidRPr="00124074" w:rsidRDefault="00E95AF8" w:rsidP="00E95AF8">
      <w:pPr>
        <w:spacing w:before="120" w:after="120"/>
        <w:ind w:firstLine="709"/>
        <w:jc w:val="both"/>
        <w:rPr>
          <w:color w:val="auto"/>
          <w:szCs w:val="28"/>
        </w:rPr>
      </w:pPr>
      <w:r w:rsidRPr="00124074">
        <w:rPr>
          <w:color w:val="auto"/>
          <w:szCs w:val="28"/>
        </w:rPr>
        <w:t>Tăng cường kiểm tra công vụ để xử lý các trường hợp vi phạm, tiêu cực, tham nhũng, lãng phí.</w:t>
      </w:r>
    </w:p>
    <w:p w:rsidR="00E95AF8" w:rsidRPr="00124074" w:rsidRDefault="00E95AF8" w:rsidP="00E95AF8">
      <w:pPr>
        <w:spacing w:before="120" w:after="120"/>
        <w:ind w:firstLine="709"/>
        <w:jc w:val="both"/>
        <w:rPr>
          <w:color w:val="auto"/>
          <w:szCs w:val="28"/>
        </w:rPr>
      </w:pPr>
      <w:r w:rsidRPr="00124074">
        <w:rPr>
          <w:color w:val="auto"/>
          <w:szCs w:val="28"/>
        </w:rPr>
        <w:t>Tổng hợp kết quả công tác cải cách hành chính, chuyển đổi vị trí công tác theo Nghị định so 158/2007/NĐ-CP, ngày 27/10/2007 và Nghị định số 150/2013/NĐ-CP, ngày 1/11/2013 của Chính phủ trên toàn huyện; phối hợp với Thanh tra huyện trong việc tổng hợp, xây dựng báo cáo của UBND huyện.</w:t>
      </w:r>
    </w:p>
    <w:p w:rsidR="00E95AF8" w:rsidRPr="00124074" w:rsidRDefault="00E95AF8" w:rsidP="00E95AF8">
      <w:pPr>
        <w:spacing w:before="120" w:after="120"/>
        <w:ind w:firstLine="709"/>
        <w:jc w:val="both"/>
        <w:rPr>
          <w:b/>
          <w:color w:val="auto"/>
          <w:szCs w:val="28"/>
        </w:rPr>
      </w:pPr>
      <w:bookmarkStart w:id="9" w:name="bookmark107"/>
      <w:r w:rsidRPr="00124074">
        <w:rPr>
          <w:b/>
          <w:color w:val="auto"/>
          <w:szCs w:val="28"/>
        </w:rPr>
        <w:t>5. Giao Phòng Tư pháp</w:t>
      </w:r>
      <w:bookmarkEnd w:id="9"/>
    </w:p>
    <w:p w:rsidR="00E95AF8" w:rsidRPr="00124074" w:rsidRDefault="00E95AF8" w:rsidP="00E95AF8">
      <w:pPr>
        <w:spacing w:before="120" w:after="120"/>
        <w:ind w:firstLine="709"/>
        <w:jc w:val="both"/>
        <w:rPr>
          <w:color w:val="auto"/>
          <w:szCs w:val="28"/>
        </w:rPr>
      </w:pPr>
      <w:r w:rsidRPr="00124074">
        <w:rPr>
          <w:color w:val="auto"/>
          <w:szCs w:val="28"/>
        </w:rPr>
        <w:t>Xây dựng và triển khai thực hiện chuyên đề “Đẩy mạnh công tác giáo dục phòng, chống tham nhũng; thực hành tiết kiệm, chống lãng phí” vào các trường học và cơ sở giáo dục trên địa bàn huyện.</w:t>
      </w:r>
    </w:p>
    <w:p w:rsidR="00E95AF8" w:rsidRPr="00124074" w:rsidRDefault="00E95AF8" w:rsidP="00E95AF8">
      <w:pPr>
        <w:spacing w:before="120" w:after="120"/>
        <w:ind w:firstLine="709"/>
        <w:jc w:val="both"/>
        <w:rPr>
          <w:color w:val="auto"/>
          <w:szCs w:val="28"/>
        </w:rPr>
      </w:pPr>
      <w:r w:rsidRPr="00124074">
        <w:rPr>
          <w:color w:val="auto"/>
          <w:szCs w:val="28"/>
        </w:rPr>
        <w:t xml:space="preserve">Phối hợp với Ban Tuyên giáo Huyện ủy, Phòng Văn hóa - Thông tin, Đài Truyền thanh - Truyền hình huyện tăng cường tuyên truyền, phổ biến các chủ trương, chính sách của Đảng, quy định của pháp luật, chỉ đạo của Trung ương, Huyện ủy, UBND huyện về công tác </w:t>
      </w:r>
      <w:bookmarkStart w:id="10" w:name="bookmark108"/>
      <w:r w:rsidRPr="00124074">
        <w:rPr>
          <w:color w:val="auto"/>
          <w:szCs w:val="28"/>
        </w:rPr>
        <w:t>phòng, chống tham nhũng; thực hành tiết kiệm, chống lãng phí.</w:t>
      </w:r>
    </w:p>
    <w:p w:rsidR="00E95AF8" w:rsidRPr="00124074" w:rsidRDefault="00E95AF8" w:rsidP="00E95AF8">
      <w:pPr>
        <w:spacing w:before="120" w:after="120"/>
        <w:ind w:firstLine="709"/>
        <w:jc w:val="both"/>
        <w:rPr>
          <w:b/>
          <w:color w:val="auto"/>
          <w:szCs w:val="28"/>
        </w:rPr>
      </w:pPr>
      <w:r w:rsidRPr="00124074">
        <w:rPr>
          <w:b/>
          <w:color w:val="auto"/>
          <w:szCs w:val="28"/>
        </w:rPr>
        <w:t>6. Giao Phòng Tài chính - Kế hoạch</w:t>
      </w:r>
      <w:bookmarkEnd w:id="10"/>
    </w:p>
    <w:p w:rsidR="00E95AF8" w:rsidRPr="00124074" w:rsidRDefault="00E95AF8" w:rsidP="00E95AF8">
      <w:pPr>
        <w:spacing w:before="120" w:after="120"/>
        <w:ind w:firstLine="709"/>
        <w:jc w:val="both"/>
        <w:rPr>
          <w:color w:val="auto"/>
          <w:szCs w:val="28"/>
        </w:rPr>
      </w:pPr>
      <w:r w:rsidRPr="00124074">
        <w:rPr>
          <w:color w:val="auto"/>
          <w:szCs w:val="28"/>
        </w:rPr>
        <w:t>Xây dựng và triển khai thực hiện chuyên đề “Nâng cao hiệu quả thực hành tiết kiệm chống lãng phí trong quản lý, sử dụng vốn ngân sách Nhà nước; mua sắm, quản lý, sử dụng tài sản công trên địa bàn huyện” theo chỉ đạo của Ban Chỉ đạo Chương trình số 24-CTr/HU của Huyện ủy công tác phòng, chống tham những, lãng phí giai đoạn 2016 - 2020 của Huyện ủy.</w:t>
      </w:r>
    </w:p>
    <w:p w:rsidR="00E95AF8" w:rsidRPr="00124074" w:rsidRDefault="00E95AF8" w:rsidP="00E95AF8">
      <w:pPr>
        <w:spacing w:before="120" w:after="120"/>
        <w:ind w:firstLine="709"/>
        <w:jc w:val="both"/>
        <w:rPr>
          <w:color w:val="auto"/>
          <w:szCs w:val="28"/>
        </w:rPr>
      </w:pPr>
      <w:r w:rsidRPr="00124074">
        <w:rPr>
          <w:color w:val="auto"/>
          <w:szCs w:val="28"/>
        </w:rPr>
        <w:t>Tổng hợp, báo cáo kết quả về tiết kiệm, chống lãng phí của toàn huyện; phối hợp với Thanh tra huyện trong việc tổng hợp, xây dựng báo cáo của UBND huyện về thực hiện Chương trình số 26-CTr/TU, ngày 12/12/2007 của Tỉnh ủy; Chương trình số 24-CTr/HU của Huyện ủy công tác phòng, chống tham những, lãng phí giai đoạn 2016 - 2020 trên địa bàn huyện.</w:t>
      </w:r>
    </w:p>
    <w:p w:rsidR="00E95AF8" w:rsidRPr="00124074" w:rsidRDefault="00E95AF8" w:rsidP="00E95AF8">
      <w:pPr>
        <w:spacing w:before="120" w:after="120"/>
        <w:ind w:firstLine="709"/>
        <w:jc w:val="both"/>
        <w:rPr>
          <w:color w:val="auto"/>
          <w:szCs w:val="28"/>
        </w:rPr>
      </w:pPr>
      <w:r w:rsidRPr="00124074">
        <w:rPr>
          <w:color w:val="auto"/>
          <w:szCs w:val="28"/>
        </w:rPr>
        <w:t>Tăng cường kiểm tra việc thực hiện các quy định của pháp luật về tiết kiệm, chống lãng phí.</w:t>
      </w:r>
    </w:p>
    <w:p w:rsidR="00E95AF8" w:rsidRPr="00124074" w:rsidRDefault="00E95AF8" w:rsidP="00E95AF8">
      <w:pPr>
        <w:spacing w:before="120" w:after="120"/>
        <w:ind w:firstLine="709"/>
        <w:jc w:val="both"/>
        <w:rPr>
          <w:b/>
          <w:color w:val="auto"/>
          <w:szCs w:val="28"/>
        </w:rPr>
      </w:pPr>
      <w:bookmarkStart w:id="11" w:name="bookmark109"/>
      <w:r w:rsidRPr="00124074">
        <w:rPr>
          <w:b/>
          <w:color w:val="auto"/>
          <w:szCs w:val="28"/>
        </w:rPr>
        <w:t>7. Giao Công an huyện</w:t>
      </w:r>
      <w:bookmarkEnd w:id="11"/>
    </w:p>
    <w:p w:rsidR="00E95AF8" w:rsidRPr="00124074" w:rsidRDefault="00E95AF8" w:rsidP="00E95AF8">
      <w:pPr>
        <w:spacing w:before="120" w:after="120"/>
        <w:ind w:firstLine="709"/>
        <w:jc w:val="both"/>
        <w:rPr>
          <w:color w:val="auto"/>
          <w:szCs w:val="28"/>
        </w:rPr>
      </w:pPr>
      <w:r w:rsidRPr="00124074">
        <w:rPr>
          <w:color w:val="auto"/>
          <w:szCs w:val="28"/>
        </w:rPr>
        <w:t>Xây dựng và triển khai thực hiện chuyên đề “Nâng cao hiệu quả công tác nắm tình hình, phát hiện, xử lý các vụ việc, vụ án về tham nhũng, lãng phí” theo chỉ đạo của Huyện ủy, HĐND và UBND huyện.</w:t>
      </w:r>
    </w:p>
    <w:p w:rsidR="00E95AF8" w:rsidRPr="00124074" w:rsidRDefault="00E95AF8" w:rsidP="00E95AF8">
      <w:pPr>
        <w:spacing w:before="120" w:after="120"/>
        <w:ind w:firstLine="709"/>
        <w:jc w:val="both"/>
        <w:rPr>
          <w:color w:val="auto"/>
          <w:szCs w:val="28"/>
        </w:rPr>
      </w:pPr>
      <w:r w:rsidRPr="00124074">
        <w:rPr>
          <w:color w:val="auto"/>
          <w:szCs w:val="28"/>
        </w:rPr>
        <w:lastRenderedPageBreak/>
        <w:t>Nâng cao chất lượng, hiệu quả công tác phát hiện, điều tra các vụ việc tham nhũng, tiêu cực; tích cực thu hồi tài sản tham nhũng theo quy định của pháp luật.</w:t>
      </w:r>
    </w:p>
    <w:p w:rsidR="00E95AF8" w:rsidRPr="00124074" w:rsidRDefault="00E95AF8" w:rsidP="00E95AF8">
      <w:pPr>
        <w:spacing w:before="120" w:after="120"/>
        <w:ind w:firstLine="709"/>
        <w:jc w:val="both"/>
        <w:rPr>
          <w:color w:val="auto"/>
          <w:szCs w:val="28"/>
        </w:rPr>
      </w:pPr>
      <w:r w:rsidRPr="00124074">
        <w:rPr>
          <w:color w:val="auto"/>
          <w:szCs w:val="28"/>
        </w:rPr>
        <w:t>Rà soát các vụ việc các cơ quan chức năng đã kiến nghị chuyển Cơ quan điều tra để xử lý nghiêm túc, kịp thời, nhất là những vụ việc có dấu hiệu tham nhũng, tiêu cực.</w:t>
      </w:r>
    </w:p>
    <w:p w:rsidR="00E95AF8" w:rsidRPr="00124074" w:rsidRDefault="00E95AF8" w:rsidP="00E95AF8">
      <w:pPr>
        <w:spacing w:before="120" w:after="120"/>
        <w:ind w:firstLine="709"/>
        <w:jc w:val="both"/>
        <w:rPr>
          <w:color w:val="auto"/>
          <w:szCs w:val="28"/>
        </w:rPr>
      </w:pPr>
      <w:r w:rsidRPr="00124074">
        <w:rPr>
          <w:color w:val="auto"/>
          <w:szCs w:val="28"/>
        </w:rPr>
        <w:t>Tăng cường phối hợp với Viện Kiểm sát nhân dân huyện, Tòa án nhân dân huyện trong việc điều tra, truy tố, xét xử các vụ việc, vụ án tham nhũng.</w:t>
      </w:r>
    </w:p>
    <w:p w:rsidR="00E95AF8" w:rsidRPr="00124074" w:rsidRDefault="00E95AF8" w:rsidP="00E95AF8">
      <w:pPr>
        <w:spacing w:before="120" w:after="120"/>
        <w:ind w:firstLine="709"/>
        <w:jc w:val="both"/>
        <w:rPr>
          <w:b/>
          <w:color w:val="auto"/>
          <w:szCs w:val="28"/>
        </w:rPr>
      </w:pPr>
      <w:bookmarkStart w:id="12" w:name="bookmark110"/>
      <w:r w:rsidRPr="00124074">
        <w:rPr>
          <w:b/>
          <w:color w:val="auto"/>
          <w:szCs w:val="28"/>
        </w:rPr>
        <w:t>8. Giao Thanh tra huyện</w:t>
      </w:r>
      <w:bookmarkEnd w:id="12"/>
    </w:p>
    <w:p w:rsidR="00E95AF8" w:rsidRPr="00124074" w:rsidRDefault="00E95AF8" w:rsidP="00E95AF8">
      <w:pPr>
        <w:spacing w:before="120" w:after="120"/>
        <w:ind w:firstLine="709"/>
        <w:jc w:val="both"/>
        <w:rPr>
          <w:color w:val="auto"/>
          <w:szCs w:val="28"/>
        </w:rPr>
      </w:pPr>
      <w:r w:rsidRPr="00124074">
        <w:rPr>
          <w:color w:val="auto"/>
          <w:szCs w:val="28"/>
        </w:rPr>
        <w:t>Tham mưu giúp UBND huyện xây dựng và triển khai thực hiện chuyên đề “Nâng cao chất lượng công tác kê khai và kiểm soát việc kê khai tài sản theo tinh thần Chỉ thị số 33-CT/TW ngày 03/1/2014 của Bộ Chính trị” theo chỉ đạo của Ban Chỉ đạo của Huyện ủy.</w:t>
      </w:r>
    </w:p>
    <w:p w:rsidR="00E95AF8" w:rsidRPr="00124074" w:rsidRDefault="00E95AF8" w:rsidP="00E95AF8">
      <w:pPr>
        <w:spacing w:before="120" w:after="120"/>
        <w:ind w:firstLine="709"/>
        <w:jc w:val="both"/>
        <w:rPr>
          <w:color w:val="auto"/>
          <w:szCs w:val="28"/>
        </w:rPr>
      </w:pPr>
      <w:r w:rsidRPr="00124074">
        <w:rPr>
          <w:color w:val="auto"/>
          <w:szCs w:val="28"/>
        </w:rPr>
        <w:t>Đôn đốc, hướng dẫn, kiểm tra các đơn vị xây dựng kế hoạch và triển khai thực hiện nghiêm túc Kế hoạch này của UBND huyện.</w:t>
      </w:r>
    </w:p>
    <w:p w:rsidR="00E95AF8" w:rsidRPr="00124074" w:rsidRDefault="00E95AF8" w:rsidP="00E95AF8">
      <w:pPr>
        <w:spacing w:before="120" w:after="120"/>
        <w:ind w:firstLine="709"/>
        <w:jc w:val="both"/>
        <w:rPr>
          <w:color w:val="auto"/>
          <w:szCs w:val="28"/>
        </w:rPr>
      </w:pPr>
      <w:r w:rsidRPr="00124074">
        <w:rPr>
          <w:color w:val="auto"/>
          <w:szCs w:val="28"/>
        </w:rPr>
        <w:t>Định kỳ 6 tháng, năm tổng hợp báo cáo UBND huyện kết quả thực hiện Kế hoạch này.</w:t>
      </w:r>
    </w:p>
    <w:p w:rsidR="00E95AF8" w:rsidRPr="00124074" w:rsidRDefault="00E95AF8" w:rsidP="00E95AF8">
      <w:pPr>
        <w:spacing w:before="120" w:after="120"/>
        <w:ind w:firstLine="709"/>
        <w:jc w:val="both"/>
        <w:rPr>
          <w:color w:val="auto"/>
          <w:szCs w:val="28"/>
        </w:rPr>
      </w:pPr>
      <w:r w:rsidRPr="00124074">
        <w:rPr>
          <w:color w:val="auto"/>
          <w:szCs w:val="28"/>
        </w:rPr>
        <w:t>UBND huyện yêu cầu các cơ quan, đơn vị, UBND các xã, thị trấn nghiêm túc triển khai thực hiện Ke hoạch này. Trong quá trình triển khai thực hiện, nếu có vướng mắc, chủ động báo cáo UBND huyện để chỉ đạo, xử lý kịp thời./.</w:t>
      </w:r>
    </w:p>
    <w:p w:rsidR="00E95AF8" w:rsidRDefault="00E95AF8" w:rsidP="00E95AF8">
      <w:pPr>
        <w:spacing w:after="200" w:line="276" w:lineRule="auto"/>
        <w:rPr>
          <w:szCs w:val="28"/>
        </w:rPr>
      </w:pPr>
      <w:r>
        <w:rPr>
          <w:szCs w:val="28"/>
        </w:rPr>
        <w:br w:type="page"/>
      </w:r>
    </w:p>
    <w:p w:rsidR="003E2535" w:rsidRDefault="003E2535"/>
    <w:sectPr w:rsidR="003E2535" w:rsidSect="00E95AF8">
      <w:footerReference w:type="default" r:id="rId6"/>
      <w:pgSz w:w="11907" w:h="16840" w:code="9"/>
      <w:pgMar w:top="907" w:right="851" w:bottom="90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F1" w:rsidRDefault="001863F1" w:rsidP="00E95AF8">
      <w:r>
        <w:separator/>
      </w:r>
    </w:p>
  </w:endnote>
  <w:endnote w:type="continuationSeparator" w:id="1">
    <w:p w:rsidR="001863F1" w:rsidRDefault="001863F1" w:rsidP="00E9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0"/>
      <w:docPartObj>
        <w:docPartGallery w:val="Page Numbers (Bottom of Page)"/>
        <w:docPartUnique/>
      </w:docPartObj>
    </w:sdtPr>
    <w:sdtContent>
      <w:p w:rsidR="00E95AF8" w:rsidRDefault="00E95AF8">
        <w:pPr>
          <w:pStyle w:val="Footer"/>
          <w:jc w:val="center"/>
        </w:pPr>
        <w:fldSimple w:instr=" PAGE   \* MERGEFORMAT ">
          <w:r>
            <w:rPr>
              <w:noProof/>
            </w:rPr>
            <w:t>15</w:t>
          </w:r>
        </w:fldSimple>
      </w:p>
    </w:sdtContent>
  </w:sdt>
  <w:p w:rsidR="00E95AF8" w:rsidRDefault="00E95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F1" w:rsidRDefault="001863F1" w:rsidP="00E95AF8">
      <w:r>
        <w:separator/>
      </w:r>
    </w:p>
  </w:footnote>
  <w:footnote w:type="continuationSeparator" w:id="1">
    <w:p w:rsidR="001863F1" w:rsidRDefault="001863F1" w:rsidP="00E95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95AF8"/>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63F1"/>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5AF8"/>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1"/>
        <o:r id="V:Rule5" type="connector" idref="#_x0000_s1030"/>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F8"/>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AF8"/>
    <w:pPr>
      <w:tabs>
        <w:tab w:val="center" w:pos="4680"/>
        <w:tab w:val="right" w:pos="9360"/>
      </w:tabs>
    </w:pPr>
  </w:style>
  <w:style w:type="character" w:customStyle="1" w:styleId="HeaderChar">
    <w:name w:val="Header Char"/>
    <w:basedOn w:val="DefaultParagraphFont"/>
    <w:link w:val="Header"/>
    <w:uiPriority w:val="99"/>
    <w:semiHidden/>
    <w:rsid w:val="00E95AF8"/>
    <w:rPr>
      <w:rFonts w:eastAsia="Times New Roman" w:cs="Times New Roman"/>
      <w:color w:val="0000FF"/>
      <w:szCs w:val="24"/>
    </w:rPr>
  </w:style>
  <w:style w:type="paragraph" w:styleId="Footer">
    <w:name w:val="footer"/>
    <w:basedOn w:val="Normal"/>
    <w:link w:val="FooterChar"/>
    <w:uiPriority w:val="99"/>
    <w:unhideWhenUsed/>
    <w:rsid w:val="00E95AF8"/>
    <w:pPr>
      <w:tabs>
        <w:tab w:val="center" w:pos="4680"/>
        <w:tab w:val="right" w:pos="9360"/>
      </w:tabs>
    </w:pPr>
  </w:style>
  <w:style w:type="character" w:customStyle="1" w:styleId="FooterChar">
    <w:name w:val="Footer Char"/>
    <w:basedOn w:val="DefaultParagraphFont"/>
    <w:link w:val="Footer"/>
    <w:uiPriority w:val="99"/>
    <w:rsid w:val="00E95AF8"/>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4852</Words>
  <Characters>27662</Characters>
  <Application>Microsoft Office Word</Application>
  <DocSecurity>0</DocSecurity>
  <Lines>230</Lines>
  <Paragraphs>64</Paragraphs>
  <ScaleCrop>false</ScaleCrop>
  <Company>Sky123.Org</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2018-05-27T11:20:00Z</dcterms:created>
  <dcterms:modified xsi:type="dcterms:W3CDTF">2018-05-27T11:21:00Z</dcterms:modified>
</cp:coreProperties>
</file>