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255"/>
        <w:gridCol w:w="6209"/>
      </w:tblGrid>
      <w:tr w:rsidR="006C0E39" w:rsidRPr="006C0E39" w:rsidTr="00E72CD0">
        <w:trPr>
          <w:trHeight w:val="863"/>
          <w:tblCellSpacing w:w="0" w:type="dxa"/>
        </w:trPr>
        <w:tc>
          <w:tcPr>
            <w:tcW w:w="32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E39" w:rsidRPr="00452027" w:rsidRDefault="006C0E39" w:rsidP="006C0E39">
            <w:pPr>
              <w:spacing w:after="0"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520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HỘI ĐỒNG NHÂN DÂN</w:t>
            </w:r>
          </w:p>
          <w:p w:rsidR="006C0E39" w:rsidRPr="006C0E39" w:rsidRDefault="00EF2C48" w:rsidP="006C0E39">
            <w:pPr>
              <w:spacing w:after="0" w:line="234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C48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52.6pt;margin-top:18.8pt;width:42.65pt;height:0;z-index:251663360" o:connectortype="straight"/>
              </w:pict>
            </w:r>
            <w:r w:rsidR="006C0E39" w:rsidRPr="0045202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HUYỆN SA THẦY</w:t>
            </w:r>
            <w:r w:rsidR="006C0E39" w:rsidRPr="006C0E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</w:p>
        </w:tc>
        <w:tc>
          <w:tcPr>
            <w:tcW w:w="62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E39" w:rsidRPr="006C0E39" w:rsidRDefault="00EF2C48" w:rsidP="006C0E39">
            <w:pPr>
              <w:spacing w:after="0" w:line="234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2C48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pict>
                <v:line id="Line 3" o:spid="_x0000_s1029" style="position:absolute;left:0;text-align:left;z-index:251661312;visibility:visible;mso-position-horizontal-relative:text;mso-position-vertical-relative:text" from="73.5pt,33.75pt" to="226.7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iS4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"/>
              </w:pict>
            </w:r>
            <w:r w:rsidR="006C0E39" w:rsidRPr="006C0E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CỘNG HÒA XÃ HỘI CHỦ NGHĨA VIỆT NAM</w:t>
            </w:r>
            <w:r w:rsidR="006C0E39" w:rsidRPr="006C0E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Độc lập - Tự do - Hạnh phúc</w:t>
            </w:r>
            <w:r w:rsidR="006C0E39" w:rsidRPr="006C0E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</w:p>
        </w:tc>
      </w:tr>
      <w:tr w:rsidR="006C0E39" w:rsidRPr="006C0E39" w:rsidTr="00E72CD0">
        <w:trPr>
          <w:tblCellSpacing w:w="0" w:type="dxa"/>
        </w:trPr>
        <w:tc>
          <w:tcPr>
            <w:tcW w:w="32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E39" w:rsidRPr="006C0E39" w:rsidRDefault="006C0E39" w:rsidP="006B1BFF">
            <w:pPr>
              <w:spacing w:line="234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Số: </w:t>
            </w:r>
            <w:r w:rsidR="006B1B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6C0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/2017/NQ-HĐND</w:t>
            </w:r>
          </w:p>
        </w:tc>
        <w:tc>
          <w:tcPr>
            <w:tcW w:w="62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E39" w:rsidRPr="006C0E39" w:rsidRDefault="006C0E39" w:rsidP="006B1BFF">
            <w:pPr>
              <w:spacing w:line="234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E3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Sa Thầy, ngày</w:t>
            </w:r>
            <w:r w:rsidR="006B1BF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20</w:t>
            </w:r>
            <w:r w:rsidRPr="006C0E3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tháng </w:t>
            </w:r>
            <w:r w:rsidR="0045202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12 </w:t>
            </w:r>
            <w:r w:rsidRPr="006C0E3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năm 2017</w:t>
            </w:r>
          </w:p>
        </w:tc>
      </w:tr>
    </w:tbl>
    <w:p w:rsidR="00452027" w:rsidRDefault="00452027" w:rsidP="004520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0E39" w:rsidRPr="006C0E39" w:rsidRDefault="006C0E39" w:rsidP="004520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0E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NGHỊ QUYẾT</w:t>
      </w:r>
    </w:p>
    <w:p w:rsidR="002E3264" w:rsidRDefault="006C0E39" w:rsidP="004520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0E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Về phòng</w:t>
      </w:r>
      <w:r w:rsidR="00A776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6C0E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chố</w:t>
      </w:r>
      <w:r w:rsidR="00595F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ng</w:t>
      </w:r>
      <w:r w:rsidRPr="006C0E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tham nhũng</w:t>
      </w:r>
      <w:r w:rsidR="00595F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8835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thực hành </w:t>
      </w:r>
      <w:r w:rsidR="002E32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tiết kiệm</w:t>
      </w:r>
      <w:r w:rsidR="00452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2E32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C0E39" w:rsidRPr="002E3264" w:rsidRDefault="002E3264" w:rsidP="004520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chống </w:t>
      </w:r>
      <w:r w:rsidR="00595F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lãng phí</w:t>
      </w:r>
      <w:r w:rsidR="006C0E39" w:rsidRPr="006C0E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0E39" w:rsidRPr="006C0E39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trên địa bàn huyện Sa Thầy</w:t>
      </w:r>
      <w:r w:rsidR="00452027" w:rsidRPr="00452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52027" w:rsidRPr="006C0E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giai đoạn</w:t>
      </w:r>
      <w:r w:rsidR="00452027" w:rsidRPr="006C0E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2016 - 2020</w:t>
      </w:r>
    </w:p>
    <w:p w:rsidR="006C0E39" w:rsidRPr="006C0E39" w:rsidRDefault="00EF2C48" w:rsidP="006C0E39">
      <w:pPr>
        <w:shd w:val="clear" w:color="auto" w:fill="FFFFFF"/>
        <w:spacing w:after="0" w:line="234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line id="Line 4" o:spid="_x0000_s1027" style="position:absolute;left:0;text-align:left;z-index:251662336;visibility:visible" from="189pt,3.9pt" to="26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"/>
        </w:pict>
      </w:r>
    </w:p>
    <w:p w:rsidR="006C0E39" w:rsidRPr="006C0E39" w:rsidRDefault="006C0E39" w:rsidP="006C0E39">
      <w:pPr>
        <w:shd w:val="clear" w:color="auto" w:fill="FFFFFF"/>
        <w:spacing w:before="120" w:line="234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0E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HỘI ĐỒNG NHÂN DÂN HUYỆN SA THẦ</w:t>
      </w:r>
      <w:r w:rsidR="00A776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Y</w:t>
      </w:r>
      <w:r w:rsidR="00A7769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KHÓA X, </w:t>
      </w:r>
      <w:r w:rsidRPr="006C0E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KỲ HỌP </w:t>
      </w:r>
      <w:r w:rsidRPr="006C0E39">
        <w:rPr>
          <w:rFonts w:ascii="Times New Roman" w:hAnsi="Times New Roman" w:cs="Times New Roman"/>
          <w:b/>
          <w:color w:val="000000"/>
          <w:sz w:val="28"/>
          <w:szCs w:val="28"/>
        </w:rPr>
        <w:t>THỨ 5</w:t>
      </w:r>
    </w:p>
    <w:p w:rsidR="0048272E" w:rsidRDefault="006C0E39" w:rsidP="00A77692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827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Căn cứ Luật tổ chức chính quyền đị</w:t>
      </w:r>
      <w:r w:rsidR="00595F28" w:rsidRPr="004827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a phương </w:t>
      </w:r>
      <w:r w:rsidR="004520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ngày 19/6/</w:t>
      </w:r>
      <w:r w:rsidRPr="004827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2015;</w:t>
      </w:r>
    </w:p>
    <w:p w:rsidR="0048272E" w:rsidRPr="0048272E" w:rsidRDefault="0048272E" w:rsidP="00A77692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8272E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Căn cứ Luật phòng, chống tham nhũng</w:t>
      </w:r>
      <w:r w:rsidR="00452027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 ngày 29/11/2005</w:t>
      </w:r>
      <w:r w:rsidRPr="0048272E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; </w:t>
      </w:r>
    </w:p>
    <w:p w:rsidR="0048272E" w:rsidRDefault="0048272E" w:rsidP="00A77692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72E">
        <w:rPr>
          <w:rFonts w:ascii="Times New Roman" w:hAnsi="Times New Roman" w:cs="Times New Roman"/>
          <w:i/>
          <w:sz w:val="28"/>
          <w:szCs w:val="28"/>
        </w:rPr>
        <w:t xml:space="preserve">Căn cứ Luật thực hành tiết kiệm, chống lãng phí </w:t>
      </w:r>
      <w:r w:rsidR="00452027">
        <w:rPr>
          <w:rFonts w:ascii="Times New Roman" w:hAnsi="Times New Roman" w:cs="Times New Roman"/>
          <w:i/>
          <w:sz w:val="28"/>
          <w:szCs w:val="28"/>
        </w:rPr>
        <w:t>ngày 26/11/</w:t>
      </w:r>
      <w:r w:rsidRPr="0048272E">
        <w:rPr>
          <w:rFonts w:ascii="Times New Roman" w:hAnsi="Times New Roman" w:cs="Times New Roman"/>
          <w:i/>
          <w:sz w:val="28"/>
          <w:szCs w:val="28"/>
        </w:rPr>
        <w:t>2013;</w:t>
      </w:r>
    </w:p>
    <w:p w:rsidR="00883507" w:rsidRDefault="00883507" w:rsidP="00A77692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272E">
        <w:rPr>
          <w:rFonts w:ascii="Times New Roman" w:hAnsi="Times New Roman" w:cs="Times New Roman"/>
          <w:i/>
          <w:sz w:val="28"/>
          <w:szCs w:val="28"/>
        </w:rPr>
        <w:t>Căn cứ Quyết định số 2544/QĐ-TTg ngày 30/12/2016 của Thủ t</w:t>
      </w:r>
      <w:r w:rsidRPr="0048272E">
        <w:rPr>
          <w:rFonts w:ascii="Times New Roman" w:hAnsi="Times New Roman" w:cs="Times New Roman"/>
          <w:i/>
          <w:sz w:val="28"/>
          <w:szCs w:val="28"/>
          <w:lang w:val="vi-VN"/>
        </w:rPr>
        <w:t>ướng Chính phủ về việc ban hành Chương tr</w:t>
      </w:r>
      <w:r w:rsidRPr="0048272E">
        <w:rPr>
          <w:rFonts w:ascii="Times New Roman" w:hAnsi="Times New Roman" w:cs="Times New Roman"/>
          <w:i/>
          <w:sz w:val="28"/>
          <w:szCs w:val="28"/>
        </w:rPr>
        <w:t>ình tổng thể của Chính phủ về thực hành tiết kiệm, chống lãng phí giai đoạn 2016-2020;</w:t>
      </w:r>
    </w:p>
    <w:p w:rsidR="00961A57" w:rsidRDefault="00883507" w:rsidP="00A77692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Thực hiện</w:t>
      </w:r>
      <w:r w:rsidR="0048272E" w:rsidRPr="0048272E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 Nghị quyết số 04-NQ/TW ngày 21/8/2006 của Hội nghị lần thứ ba Ban Chấp hành Trung </w:t>
      </w:r>
      <w:r w:rsidR="0048272E" w:rsidRPr="0048272E">
        <w:rPr>
          <w:rFonts w:ascii="Times New Roman" w:hAnsi="Times New Roman" w:cs="Times New Roman"/>
          <w:i/>
          <w:color w:val="000000"/>
          <w:sz w:val="28"/>
          <w:szCs w:val="28"/>
          <w:highlight w:val="white"/>
          <w:lang w:val="vi-VN"/>
        </w:rPr>
        <w:t>ương Đảng khóa X về tăng cường sự l</w:t>
      </w:r>
      <w:r w:rsidR="0048272E" w:rsidRPr="0048272E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ãnh đạo của Đảng đối với công tác phòng, chống tham nhũng, lãng phí;</w:t>
      </w:r>
      <w:r w:rsidR="00961A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961A57" w:rsidRDefault="00961A57" w:rsidP="00A77692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Thực hiện Chỉ thị số 50-CT/TW ngày 07/12/2015 của Bộ Chính trị về tăng cường sự lãnh đạo của Đảng đối với công tác phát hiện, xử lý vụ việc, vụ án tham nhũng;</w:t>
      </w:r>
    </w:p>
    <w:p w:rsidR="006C0E39" w:rsidRPr="0048272E" w:rsidRDefault="006C0E39" w:rsidP="00A77692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E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Xét Tờ trình số</w:t>
      </w:r>
      <w:hyperlink r:id="rId6" w:tgtFrame="_blank" w:history="1">
        <w:r w:rsidRPr="006C0E39">
          <w:rPr>
            <w:rFonts w:ascii="Times New Roman" w:hAnsi="Times New Roman" w:cs="Times New Roman"/>
            <w:i/>
            <w:iCs/>
            <w:color w:val="0E70C3"/>
            <w:sz w:val="28"/>
            <w:szCs w:val="28"/>
          </w:rPr>
          <w:t> </w:t>
        </w:r>
        <w:r w:rsidR="00883507">
          <w:rPr>
            <w:rFonts w:ascii="Times New Roman" w:hAnsi="Times New Roman" w:cs="Times New Roman"/>
            <w:i/>
            <w:iCs/>
            <w:color w:val="0E70C3"/>
            <w:sz w:val="28"/>
            <w:szCs w:val="28"/>
          </w:rPr>
          <w:t>284</w:t>
        </w:r>
        <w:r w:rsidRPr="006C0E39">
          <w:rPr>
            <w:rFonts w:ascii="Times New Roman" w:hAnsi="Times New Roman" w:cs="Times New Roman"/>
            <w:i/>
            <w:iCs/>
            <w:color w:val="000000"/>
            <w:sz w:val="28"/>
            <w:szCs w:val="28"/>
          </w:rPr>
          <w:t>/TTr-UBND</w:t>
        </w:r>
      </w:hyperlink>
      <w:r w:rsidR="008835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ngày 07/12/</w:t>
      </w:r>
      <w:r w:rsidRPr="006C0E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2017</w:t>
      </w:r>
      <w:r w:rsidR="0088350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của UBND huyện</w:t>
      </w:r>
      <w:r w:rsidRPr="006C0E3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về việc thông qua </w:t>
      </w:r>
      <w:r w:rsidR="00A77692">
        <w:rPr>
          <w:rFonts w:ascii="Times New Roman" w:hAnsi="Times New Roman" w:cs="Times New Roman"/>
          <w:i/>
          <w:iCs/>
          <w:color w:val="000000"/>
          <w:sz w:val="28"/>
          <w:szCs w:val="28"/>
        </w:rPr>
        <w:t>Kế hoạch thực hiện</w:t>
      </w:r>
      <w:r w:rsidR="0088350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công tác </w:t>
      </w:r>
      <w:r w:rsidRPr="006C0E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phòng</w:t>
      </w:r>
      <w:r w:rsidR="00A77692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6C0E3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chố</w:t>
      </w:r>
      <w:r w:rsidR="00595F28">
        <w:rPr>
          <w:rFonts w:ascii="Times New Roman" w:hAnsi="Times New Roman" w:cs="Times New Roman"/>
          <w:i/>
          <w:iCs/>
          <w:color w:val="000000"/>
          <w:sz w:val="28"/>
          <w:szCs w:val="28"/>
        </w:rPr>
        <w:t>ng</w:t>
      </w:r>
      <w:r w:rsidRPr="006C0E3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tham nhũng</w:t>
      </w:r>
      <w:r w:rsidR="00595F2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88350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thực hành tiết kiệm, chống </w:t>
      </w:r>
      <w:r w:rsidR="00595F28">
        <w:rPr>
          <w:rFonts w:ascii="Times New Roman" w:hAnsi="Times New Roman" w:cs="Times New Roman"/>
          <w:i/>
          <w:iCs/>
          <w:color w:val="000000"/>
          <w:sz w:val="28"/>
          <w:szCs w:val="28"/>
        </w:rPr>
        <w:t>lãng phí</w:t>
      </w:r>
      <w:r w:rsidR="00A7769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trên địa bàn huyện</w:t>
      </w:r>
      <w:r w:rsidRPr="006C0E3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giai đoạn 2016 - 2020; Báo cáo thẩm tra của Ban Pháp chế </w:t>
      </w:r>
      <w:r w:rsidR="00A7769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của </w:t>
      </w:r>
      <w:r w:rsidRPr="006C0E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Hội đồng nhân dân huyệ</w:t>
      </w:r>
      <w:r w:rsidR="00883507">
        <w:rPr>
          <w:rFonts w:ascii="Times New Roman" w:hAnsi="Times New Roman" w:cs="Times New Roman"/>
          <w:i/>
          <w:iCs/>
          <w:color w:val="000000"/>
          <w:sz w:val="28"/>
          <w:szCs w:val="28"/>
        </w:rPr>
        <w:t>n</w:t>
      </w:r>
      <w:r w:rsidRPr="006C0E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; ý kiến thảo luận của đại biểu Hội đồng nhân dân huyện tại kỳ họp.</w:t>
      </w:r>
    </w:p>
    <w:p w:rsidR="006C0E39" w:rsidRPr="006C0E39" w:rsidRDefault="006C0E39" w:rsidP="00A77692">
      <w:pPr>
        <w:shd w:val="clear" w:color="auto" w:fill="FFFFFF"/>
        <w:spacing w:before="120" w:after="120" w:line="240" w:lineRule="auto"/>
        <w:ind w:firstLine="5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0E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QUYẾT NGHỊ:</w:t>
      </w:r>
    </w:p>
    <w:p w:rsidR="0048272E" w:rsidRDefault="006C0E39" w:rsidP="00A77692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27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Điều 1.</w:t>
      </w:r>
      <w:r w:rsidRPr="0048272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468D0">
        <w:rPr>
          <w:rFonts w:ascii="Times New Roman" w:hAnsi="Times New Roman" w:cs="Times New Roman"/>
          <w:color w:val="000000"/>
          <w:sz w:val="28"/>
          <w:szCs w:val="28"/>
        </w:rPr>
        <w:t>Thống nhất</w:t>
      </w:r>
      <w:r w:rsidRPr="0048272E">
        <w:rPr>
          <w:rFonts w:ascii="Times New Roman" w:hAnsi="Times New Roman" w:cs="Times New Roman"/>
          <w:color w:val="000000"/>
          <w:sz w:val="28"/>
          <w:szCs w:val="28"/>
        </w:rPr>
        <w:t xml:space="preserve"> Kế hoạch </w:t>
      </w:r>
      <w:r w:rsidR="0048272E" w:rsidRPr="0048272E">
        <w:rPr>
          <w:rFonts w:ascii="Times New Roman" w:hAnsi="Times New Roman" w:cs="Times New Roman"/>
          <w:bCs/>
          <w:color w:val="000000"/>
          <w:sz w:val="28"/>
          <w:szCs w:val="28"/>
        </w:rPr>
        <w:t>thực hiện công tác phòng</w:t>
      </w:r>
      <w:r w:rsidR="00A77692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48272E" w:rsidRPr="004827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chống tham nhũng, </w:t>
      </w:r>
      <w:r w:rsidR="009A00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thực hành </w:t>
      </w:r>
      <w:r w:rsidR="0048272E" w:rsidRPr="0048272E">
        <w:rPr>
          <w:rFonts w:ascii="Times New Roman" w:hAnsi="Times New Roman" w:cs="Times New Roman"/>
          <w:bCs/>
          <w:color w:val="000000"/>
          <w:sz w:val="28"/>
          <w:szCs w:val="28"/>
        </w:rPr>
        <w:t>tiết kiệm</w:t>
      </w:r>
      <w:r w:rsidR="009A008C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48272E" w:rsidRPr="004827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chống lãng phí </w:t>
      </w:r>
      <w:r w:rsidR="0048272E" w:rsidRPr="0048272E">
        <w:rPr>
          <w:rFonts w:ascii="Times New Roman" w:hAnsi="Times New Roman" w:cs="Times New Roman"/>
          <w:color w:val="000000"/>
          <w:sz w:val="28"/>
          <w:szCs w:val="28"/>
          <w:lang w:val="fr-FR"/>
        </w:rPr>
        <w:t>trên địa bàn huyện Sa Thầy</w:t>
      </w:r>
      <w:r w:rsidR="00A77692" w:rsidRPr="00A776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77692" w:rsidRPr="0048272E">
        <w:rPr>
          <w:rFonts w:ascii="Times New Roman" w:hAnsi="Times New Roman" w:cs="Times New Roman"/>
          <w:bCs/>
          <w:color w:val="000000"/>
          <w:sz w:val="28"/>
          <w:szCs w:val="28"/>
        </w:rPr>
        <w:t>giai đoạn</w:t>
      </w:r>
      <w:r w:rsidR="00A77692" w:rsidRPr="0048272E">
        <w:rPr>
          <w:rFonts w:ascii="Times New Roman" w:hAnsi="Times New Roman" w:cs="Times New Roman"/>
          <w:color w:val="000000"/>
          <w:sz w:val="28"/>
          <w:szCs w:val="28"/>
        </w:rPr>
        <w:t xml:space="preserve"> 2016 - 2020 </w:t>
      </w:r>
      <w:r w:rsidRPr="0048272E">
        <w:rPr>
          <w:rFonts w:ascii="Times New Roman" w:hAnsi="Times New Roman" w:cs="Times New Roman"/>
          <w:color w:val="000000"/>
          <w:sz w:val="28"/>
          <w:szCs w:val="28"/>
        </w:rPr>
        <w:t>với những nội dung chủ yếu sau:</w:t>
      </w:r>
    </w:p>
    <w:p w:rsidR="0048272E" w:rsidRPr="002A6E66" w:rsidRDefault="00B56FDD" w:rsidP="00A77692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1</w:t>
      </w:r>
      <w:r w:rsidR="0048272E" w:rsidRPr="002A6E66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. Mục tiêu</w:t>
      </w:r>
      <w:r w:rsidR="00A77692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chung</w:t>
      </w:r>
    </w:p>
    <w:p w:rsidR="0048272E" w:rsidRPr="002A6E66" w:rsidRDefault="0048272E" w:rsidP="00A77692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2A6E66">
        <w:rPr>
          <w:rFonts w:ascii="Times New Roman" w:hAnsi="Times New Roman" w:cs="Times New Roman"/>
          <w:sz w:val="28"/>
          <w:szCs w:val="28"/>
          <w:highlight w:val="white"/>
        </w:rPr>
        <w:t xml:space="preserve">Nâng cao nhận thức, vai trò, trách nhiệm các cấp chính quyền và cán bộ, công chức, viên chức, nhân dân trên địa bàn huyện trong công tác </w:t>
      </w:r>
      <w:r w:rsidR="00E0196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phòng</w:t>
      </w:r>
      <w:r w:rsidR="00A7769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</w:t>
      </w:r>
      <w:r w:rsidR="00E0196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chống tham nhũng, thực hành tiết kiệm, chống lãng phí</w:t>
      </w:r>
      <w:r w:rsidRPr="002A6E66">
        <w:rPr>
          <w:rFonts w:ascii="Times New Roman" w:hAnsi="Times New Roman" w:cs="Times New Roman"/>
          <w:sz w:val="28"/>
          <w:szCs w:val="28"/>
          <w:highlight w:val="white"/>
        </w:rPr>
        <w:t>. Khắc phục những hạn chế, yếu kém, từng b</w:t>
      </w:r>
      <w:r w:rsidRPr="002A6E66">
        <w:rPr>
          <w:rFonts w:ascii="Times New Roman" w:hAnsi="Times New Roman" w:cs="Times New Roman"/>
          <w:sz w:val="28"/>
          <w:szCs w:val="28"/>
          <w:highlight w:val="white"/>
          <w:lang w:val="vi-VN"/>
        </w:rPr>
        <w:t>ước ngăn chặn, đẩy lùi tham nhũng, l</w:t>
      </w:r>
      <w:r w:rsidRPr="002A6E66">
        <w:rPr>
          <w:rFonts w:ascii="Times New Roman" w:hAnsi="Times New Roman" w:cs="Times New Roman"/>
          <w:sz w:val="28"/>
          <w:szCs w:val="28"/>
          <w:highlight w:val="white"/>
        </w:rPr>
        <w:t xml:space="preserve">ãng phí; góp phần nâng cao hiệu quả quản lý, sử dụng các nguồn lực để thực hiện thắng lợi các mục tiêu phát triển </w:t>
      </w:r>
      <w:r w:rsidR="00A77692">
        <w:rPr>
          <w:rFonts w:ascii="Times New Roman" w:hAnsi="Times New Roman" w:cs="Times New Roman"/>
          <w:sz w:val="28"/>
          <w:szCs w:val="28"/>
          <w:highlight w:val="white"/>
        </w:rPr>
        <w:t>k</w:t>
      </w:r>
      <w:r w:rsidRPr="002A6E66">
        <w:rPr>
          <w:rFonts w:ascii="Times New Roman" w:hAnsi="Times New Roman" w:cs="Times New Roman"/>
          <w:sz w:val="28"/>
          <w:szCs w:val="28"/>
          <w:highlight w:val="white"/>
        </w:rPr>
        <w:t xml:space="preserve">inh tế - </w:t>
      </w:r>
      <w:r w:rsidR="00A77692">
        <w:rPr>
          <w:rFonts w:ascii="Times New Roman" w:hAnsi="Times New Roman" w:cs="Times New Roman"/>
          <w:sz w:val="28"/>
          <w:szCs w:val="28"/>
          <w:highlight w:val="white"/>
        </w:rPr>
        <w:t>x</w:t>
      </w:r>
      <w:r w:rsidRPr="002A6E66">
        <w:rPr>
          <w:rFonts w:ascii="Times New Roman" w:hAnsi="Times New Roman" w:cs="Times New Roman"/>
          <w:sz w:val="28"/>
          <w:szCs w:val="28"/>
          <w:highlight w:val="white"/>
        </w:rPr>
        <w:t>ã hội của huyện.</w:t>
      </w:r>
    </w:p>
    <w:p w:rsidR="00706AE6" w:rsidRPr="00706AE6" w:rsidRDefault="0048272E" w:rsidP="00A7769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 w:rsidRPr="002A6E66">
        <w:rPr>
          <w:rFonts w:ascii="Times New Roman" w:hAnsi="Times New Roman" w:cs="Times New Roman"/>
          <w:sz w:val="28"/>
          <w:szCs w:val="28"/>
          <w:highlight w:val="white"/>
        </w:rPr>
        <w:lastRenderedPageBreak/>
        <w:tab/>
      </w:r>
      <w:r w:rsidR="00B56FDD" w:rsidRPr="00B56FDD">
        <w:rPr>
          <w:rFonts w:ascii="Times New Roman" w:hAnsi="Times New Roman" w:cs="Times New Roman"/>
          <w:b/>
          <w:sz w:val="28"/>
          <w:szCs w:val="28"/>
          <w:highlight w:val="white"/>
        </w:rPr>
        <w:t>2</w:t>
      </w:r>
      <w:r w:rsidR="00706AE6" w:rsidRPr="00706AE6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. Mục tiêu cụ thể</w:t>
      </w:r>
    </w:p>
    <w:p w:rsidR="00706AE6" w:rsidRPr="00706AE6" w:rsidRDefault="00706AE6" w:rsidP="00A7769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AE6">
        <w:rPr>
          <w:rFonts w:ascii="Times New Roman" w:hAnsi="Times New Roman" w:cs="Times New Roman"/>
          <w:sz w:val="28"/>
          <w:szCs w:val="28"/>
        </w:rPr>
        <w:t xml:space="preserve">- 100% cơ quan, đơn vị, địa phương thực hiện tốt công tác công khai minh </w:t>
      </w:r>
      <w:bookmarkStart w:id="0" w:name="_Toc274636195"/>
      <w:r w:rsidR="00581C9A">
        <w:rPr>
          <w:rFonts w:ascii="Times New Roman" w:hAnsi="Times New Roman" w:cs="Times New Roman"/>
          <w:sz w:val="28"/>
          <w:szCs w:val="28"/>
        </w:rPr>
        <w:t xml:space="preserve">bạch </w:t>
      </w:r>
      <w:r w:rsidRPr="00706AE6">
        <w:rPr>
          <w:rFonts w:ascii="Times New Roman" w:hAnsi="Times New Roman" w:cs="Times New Roman"/>
          <w:sz w:val="28"/>
          <w:szCs w:val="28"/>
        </w:rPr>
        <w:t xml:space="preserve">và thực hiện </w:t>
      </w:r>
      <w:r w:rsidR="009A3D1A">
        <w:rPr>
          <w:rFonts w:ascii="Times New Roman" w:hAnsi="Times New Roman" w:cs="Times New Roman"/>
          <w:sz w:val="28"/>
          <w:szCs w:val="28"/>
        </w:rPr>
        <w:t xml:space="preserve">đúng </w:t>
      </w:r>
      <w:r w:rsidRPr="00706AE6">
        <w:rPr>
          <w:rFonts w:ascii="Times New Roman" w:hAnsi="Times New Roman" w:cs="Times New Roman"/>
          <w:sz w:val="28"/>
          <w:szCs w:val="28"/>
        </w:rPr>
        <w:t>các chế độ, định mức, tiêu chuẩn quy định.</w:t>
      </w:r>
    </w:p>
    <w:p w:rsidR="00706AE6" w:rsidRPr="00706AE6" w:rsidRDefault="00706AE6" w:rsidP="00A7769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AE6">
        <w:rPr>
          <w:rFonts w:ascii="Times New Roman" w:hAnsi="Times New Roman" w:cs="Times New Roman"/>
          <w:sz w:val="28"/>
          <w:szCs w:val="28"/>
        </w:rPr>
        <w:t>- Thực hiện tốt các Quy tắc ứng xử, quy tắc đạo đức nghề nghiệp, việc chuyển đổi vị trí công tác của cán bộ, công chức, viên chức.</w:t>
      </w:r>
    </w:p>
    <w:p w:rsidR="00706AE6" w:rsidRPr="00706AE6" w:rsidRDefault="00706AE6" w:rsidP="00A7769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AE6">
        <w:rPr>
          <w:rFonts w:ascii="Times New Roman" w:hAnsi="Times New Roman" w:cs="Times New Roman"/>
          <w:sz w:val="28"/>
          <w:szCs w:val="28"/>
        </w:rPr>
        <w:t xml:space="preserve">- 100% người có nghĩa vụ kê khai minh bạch tài sản, thu nhập thực hiện việc kê khai </w:t>
      </w:r>
      <w:r w:rsidR="00A77692">
        <w:rPr>
          <w:rFonts w:ascii="Times New Roman" w:hAnsi="Times New Roman" w:cs="Times New Roman"/>
          <w:sz w:val="28"/>
          <w:szCs w:val="28"/>
        </w:rPr>
        <w:t xml:space="preserve">và công khai </w:t>
      </w:r>
      <w:r w:rsidRPr="00706AE6">
        <w:rPr>
          <w:rFonts w:ascii="Times New Roman" w:hAnsi="Times New Roman" w:cs="Times New Roman"/>
          <w:sz w:val="28"/>
          <w:szCs w:val="28"/>
        </w:rPr>
        <w:t xml:space="preserve">minh bạch tài sản, thu nhập. </w:t>
      </w:r>
    </w:p>
    <w:p w:rsidR="00706AE6" w:rsidRPr="00706AE6" w:rsidRDefault="00706AE6" w:rsidP="00A7769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AE6">
        <w:rPr>
          <w:rFonts w:ascii="Times New Roman" w:hAnsi="Times New Roman" w:cs="Times New Roman"/>
          <w:sz w:val="28"/>
          <w:szCs w:val="28"/>
        </w:rPr>
        <w:t>- 100% vụ án liên quan đến tham nhũng được xử lý (nếu có)</w:t>
      </w:r>
    </w:p>
    <w:p w:rsidR="00706AE6" w:rsidRPr="00706AE6" w:rsidRDefault="00706AE6" w:rsidP="00A77692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6AE6">
        <w:rPr>
          <w:rFonts w:ascii="Times New Roman" w:hAnsi="Times New Roman" w:cs="Times New Roman"/>
          <w:sz w:val="28"/>
          <w:szCs w:val="28"/>
        </w:rPr>
        <w:t>- Đẩy mạnh công tác cải cách hành chính, đổi mới công nghệ quản lý và phương thức thanh toán nhằm phòng ngừa tham nhũng.</w:t>
      </w:r>
    </w:p>
    <w:p w:rsidR="00706AE6" w:rsidRPr="00706AE6" w:rsidRDefault="00706AE6" w:rsidP="00A7769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nb-NO"/>
        </w:rPr>
      </w:pPr>
      <w:r w:rsidRPr="00706AE6">
        <w:rPr>
          <w:rFonts w:ascii="Times New Roman" w:hAnsi="Times New Roman" w:cs="Times New Roman"/>
          <w:color w:val="000000"/>
          <w:sz w:val="28"/>
          <w:szCs w:val="28"/>
          <w:lang w:val="nb-NO"/>
        </w:rPr>
        <w:t xml:space="preserve">- Thực hiện tốt tiết kiệm, chống lãng phí trong quản lý, sử dụng ngân sách, tài sản nhà nước, lao động, thời gian lao động; trong quản lý, khai thác và sử dụng </w:t>
      </w:r>
      <w:r w:rsidR="009A3D1A">
        <w:rPr>
          <w:rFonts w:ascii="Times New Roman" w:hAnsi="Times New Roman" w:cs="Times New Roman"/>
          <w:color w:val="000000"/>
          <w:sz w:val="28"/>
          <w:szCs w:val="28"/>
          <w:lang w:val="nb-NO"/>
        </w:rPr>
        <w:t xml:space="preserve">các công trình đầu tư và </w:t>
      </w:r>
      <w:r w:rsidRPr="00706AE6">
        <w:rPr>
          <w:rFonts w:ascii="Times New Roman" w:hAnsi="Times New Roman" w:cs="Times New Roman"/>
          <w:color w:val="000000"/>
          <w:sz w:val="28"/>
          <w:szCs w:val="28"/>
          <w:lang w:val="nb-NO"/>
        </w:rPr>
        <w:t>tài nguyên</w:t>
      </w:r>
      <w:r w:rsidR="009A3D1A">
        <w:rPr>
          <w:rFonts w:ascii="Times New Roman" w:hAnsi="Times New Roman" w:cs="Times New Roman"/>
          <w:color w:val="000000"/>
          <w:sz w:val="28"/>
          <w:szCs w:val="28"/>
          <w:lang w:val="nb-NO"/>
        </w:rPr>
        <w:t xml:space="preserve"> thiên nhiên</w:t>
      </w:r>
      <w:r w:rsidR="00A77692">
        <w:rPr>
          <w:rFonts w:ascii="Times New Roman" w:hAnsi="Times New Roman" w:cs="Times New Roman"/>
          <w:color w:val="000000"/>
          <w:sz w:val="28"/>
          <w:szCs w:val="28"/>
          <w:lang w:val="nb-NO"/>
        </w:rPr>
        <w:t xml:space="preserve">.... </w:t>
      </w:r>
      <w:r w:rsidRPr="00706AE6">
        <w:rPr>
          <w:rFonts w:ascii="Times New Roman" w:hAnsi="Times New Roman" w:cs="Times New Roman"/>
          <w:color w:val="000000"/>
          <w:sz w:val="28"/>
          <w:szCs w:val="28"/>
          <w:lang w:val="nb-NO"/>
        </w:rPr>
        <w:t>tại các cơ quan, đơn vị, địa phương</w:t>
      </w:r>
      <w:bookmarkStart w:id="1" w:name="_GoBack"/>
      <w:bookmarkEnd w:id="1"/>
      <w:r w:rsidR="00A77692">
        <w:rPr>
          <w:rFonts w:ascii="Times New Roman" w:hAnsi="Times New Roman" w:cs="Times New Roman"/>
          <w:color w:val="000000"/>
          <w:sz w:val="28"/>
          <w:szCs w:val="28"/>
          <w:lang w:val="nb-NO"/>
        </w:rPr>
        <w:t>.</w:t>
      </w:r>
    </w:p>
    <w:bookmarkEnd w:id="0"/>
    <w:p w:rsidR="0048272E" w:rsidRPr="0048272E" w:rsidRDefault="00A77692" w:rsidP="00A77692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48272E" w:rsidRPr="004827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Giải pháp thực hiện</w:t>
      </w:r>
    </w:p>
    <w:p w:rsidR="00706AE6" w:rsidRPr="00F54E45" w:rsidRDefault="00706AE6" w:rsidP="00A776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E45">
        <w:rPr>
          <w:rFonts w:ascii="Times New Roman" w:hAnsi="Times New Roman" w:cs="Times New Roman"/>
          <w:sz w:val="28"/>
          <w:szCs w:val="28"/>
        </w:rPr>
        <w:t xml:space="preserve">- </w:t>
      </w:r>
      <w:r w:rsidRPr="00F54E45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Nâng cao vai trò, trách nhiệm của các cấp chính quyền, ng</w:t>
      </w:r>
      <w:r w:rsidRPr="00F54E45">
        <w:rPr>
          <w:rFonts w:ascii="Times New Roman" w:hAnsi="Times New Roman" w:cs="Times New Roman"/>
          <w:bCs/>
          <w:color w:val="000000"/>
          <w:sz w:val="28"/>
          <w:szCs w:val="28"/>
          <w:highlight w:val="white"/>
          <w:lang w:val="vi-VN"/>
        </w:rPr>
        <w:t xml:space="preserve">ười đứng đầu cơ quan, tổ chức, đơn vị trong công tác </w:t>
      </w:r>
      <w:r w:rsidR="00E0196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phòng</w:t>
      </w:r>
      <w:r w:rsidR="00CD69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</w:t>
      </w:r>
      <w:r w:rsidR="00E0196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chống tham nhũng, thực hành tiết kiệm, chống lãng phí</w:t>
      </w:r>
      <w:r w:rsidRPr="00F54E45">
        <w:rPr>
          <w:rFonts w:ascii="Times New Roman" w:hAnsi="Times New Roman" w:cs="Times New Roman"/>
          <w:bCs/>
          <w:color w:val="000000"/>
          <w:sz w:val="28"/>
          <w:szCs w:val="28"/>
          <w:highlight w:val="white"/>
          <w:lang w:val="vi-VN"/>
        </w:rPr>
        <w:t>.</w:t>
      </w:r>
    </w:p>
    <w:p w:rsidR="00706AE6" w:rsidRPr="00F54E45" w:rsidRDefault="00706AE6" w:rsidP="00A7769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E45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- Đẩy mạnh công tác tuyên truyền, phổ biến, giáo dục chủ tr</w:t>
      </w:r>
      <w:r w:rsidRPr="00F54E45">
        <w:rPr>
          <w:rFonts w:ascii="Times New Roman" w:hAnsi="Times New Roman" w:cs="Times New Roman"/>
          <w:bCs/>
          <w:color w:val="000000"/>
          <w:sz w:val="28"/>
          <w:szCs w:val="28"/>
          <w:highlight w:val="white"/>
          <w:lang w:val="vi-VN"/>
        </w:rPr>
        <w:t xml:space="preserve">ương của Đảng, pháp luật của Nhà nước về công tác </w:t>
      </w:r>
      <w:r w:rsidR="00E0196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phòng</w:t>
      </w:r>
      <w:r w:rsidR="00CD69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</w:t>
      </w:r>
      <w:r w:rsidR="00E0196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chống tham nhũng, thực hành tiết kiệm, chống lãng phí</w:t>
      </w:r>
      <w:r w:rsidRPr="00F54E45">
        <w:rPr>
          <w:rFonts w:ascii="Times New Roman" w:hAnsi="Times New Roman" w:cs="Times New Roman"/>
          <w:bCs/>
          <w:color w:val="000000"/>
          <w:sz w:val="28"/>
          <w:szCs w:val="28"/>
          <w:highlight w:val="white"/>
          <w:lang w:val="vi-VN"/>
        </w:rPr>
        <w:t>.</w:t>
      </w:r>
    </w:p>
    <w:p w:rsidR="00706AE6" w:rsidRPr="00F54E45" w:rsidRDefault="00706AE6" w:rsidP="00A7769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54E45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ab/>
        <w:t>- </w:t>
      </w:r>
      <w:r w:rsidR="00FB1735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Đ</w:t>
      </w:r>
      <w:r w:rsidRPr="00F54E45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ẩy mạnh cải cách hành chính, ứng dụng công nghệ thông tin, đổi mới công tác cán bộ, nhằm thực hiện có hiệu quả công tác </w:t>
      </w:r>
      <w:r w:rsidR="00E0196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phòng</w:t>
      </w:r>
      <w:r w:rsidR="00CD69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</w:t>
      </w:r>
      <w:r w:rsidR="00E0196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chống tham nhũng, thực hành tiết kiệm, chống lãng phí</w:t>
      </w:r>
      <w:r w:rsidRPr="00F54E45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.</w:t>
      </w:r>
    </w:p>
    <w:p w:rsidR="00706AE6" w:rsidRPr="00F54E45" w:rsidRDefault="00706AE6" w:rsidP="00A77692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F54E4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 w:rsidRPr="00F54E45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Tăng cường công tác thanh tra, kiểm tra để </w:t>
      </w:r>
      <w:r w:rsidR="00E0196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phòng</w:t>
      </w:r>
      <w:r w:rsidR="00CD69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</w:t>
      </w:r>
      <w:r w:rsidR="00E0196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chống tham nhũng, thực hành tiết kiệm, chống lãng phí</w:t>
      </w:r>
      <w:r w:rsidR="00CD69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F54E45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và thực hiện kê khai, kiểm soát việc kê khai tài sản thu nhập.</w:t>
      </w:r>
      <w:r w:rsidR="00581C9A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 Thực hiện nghiêm túc việc công khai kết quả thanh tra, kiểm tra, kiểm toán theo quy định của pháp luật.</w:t>
      </w:r>
    </w:p>
    <w:p w:rsidR="00706AE6" w:rsidRPr="00F54E45" w:rsidRDefault="00706AE6" w:rsidP="00A7769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F54E4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 xml:space="preserve">- </w:t>
      </w:r>
      <w:r w:rsidRPr="00F54E45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Nâng cao hiệu quả công tác </w:t>
      </w:r>
      <w:r w:rsidR="008A1D95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điều tra, </w:t>
      </w:r>
      <w:r w:rsidRPr="00F54E45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phát hiện xử lý vụ việc, vụ án tham nhũng; nâng cao năng lực hoạt động của </w:t>
      </w:r>
      <w:r w:rsidR="008A1D95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cán bộ công chức, </w:t>
      </w:r>
      <w:r w:rsidRPr="00F54E45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các cơ quan chức năng trong </w:t>
      </w:r>
      <w:r w:rsidR="00E0196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phòng</w:t>
      </w:r>
      <w:r w:rsidR="00CD69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</w:t>
      </w:r>
      <w:r w:rsidR="00E0196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chống tham nhũng, thực hành tiết kiệm, chống lãng phí</w:t>
      </w:r>
      <w:r w:rsidRPr="00F54E45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.</w:t>
      </w:r>
    </w:p>
    <w:p w:rsidR="00706AE6" w:rsidRPr="00F54E45" w:rsidRDefault="00706AE6" w:rsidP="00A7769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F54E4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 xml:space="preserve">- </w:t>
      </w:r>
      <w:r w:rsidRPr="00F54E45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Nâng cao hiệu quả phối hợp hoạt động của các cơ quan nội chính, các cơ quan tiến hành tố tụng trong công tác </w:t>
      </w:r>
      <w:r w:rsidR="00E0196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phòng chống</w:t>
      </w:r>
      <w:r w:rsidR="00CD69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</w:t>
      </w:r>
      <w:r w:rsidR="00E0196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tham nhũng, thực hành tiết kiệm, chống lãng phí</w:t>
      </w:r>
      <w:r w:rsidRPr="00F54E45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.</w:t>
      </w:r>
    </w:p>
    <w:p w:rsidR="00706AE6" w:rsidRPr="00F54E45" w:rsidRDefault="00706AE6" w:rsidP="00A7769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F54E4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ab/>
        <w:t>-</w:t>
      </w:r>
      <w:r w:rsidRPr="00F54E45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 Đẩy mạnh thực hiện đồng bộ các nhiệm vụ, giải pháp trọng tâm về thực hành tiết kiệm, chống lãng phí.</w:t>
      </w:r>
    </w:p>
    <w:p w:rsidR="00706AE6" w:rsidRPr="00F54E45" w:rsidRDefault="00706AE6" w:rsidP="00A7769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F54E4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ab/>
        <w:t xml:space="preserve">- </w:t>
      </w:r>
      <w:r w:rsidRPr="00F54E45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Phát huy vai trò của Ủy ban Mặt trận Tổ quốc các cấp, các tổ chức chính trị - xã hội, các c</w:t>
      </w:r>
      <w:r w:rsidRPr="00F54E45">
        <w:rPr>
          <w:rFonts w:ascii="Times New Roman" w:hAnsi="Times New Roman" w:cs="Times New Roman"/>
          <w:bCs/>
          <w:color w:val="000000"/>
          <w:sz w:val="28"/>
          <w:szCs w:val="28"/>
          <w:highlight w:val="white"/>
          <w:lang w:val="vi-VN"/>
        </w:rPr>
        <w:t xml:space="preserve">ơ quan thông tin, truyền thông và nhân dân trong công tác </w:t>
      </w:r>
      <w:r w:rsidR="00E0196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phòng</w:t>
      </w:r>
      <w:r w:rsidR="00CD69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</w:t>
      </w:r>
      <w:r w:rsidR="00E0196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chống tham nhũng, thực hành tiết kiệm, chống lãng phí</w:t>
      </w:r>
      <w:r w:rsidRPr="00F54E45">
        <w:rPr>
          <w:rFonts w:ascii="Times New Roman" w:hAnsi="Times New Roman" w:cs="Times New Roman"/>
          <w:bCs/>
          <w:color w:val="000000"/>
          <w:sz w:val="28"/>
          <w:szCs w:val="28"/>
          <w:highlight w:val="white"/>
          <w:lang w:val="vi-VN"/>
        </w:rPr>
        <w:t>.</w:t>
      </w:r>
    </w:p>
    <w:p w:rsidR="0048272E" w:rsidRPr="00AB24A2" w:rsidRDefault="0048272E" w:rsidP="00A77692">
      <w:pPr>
        <w:pStyle w:val="BodyTextIndent2"/>
        <w:spacing w:before="120" w:after="120"/>
        <w:ind w:firstLine="709"/>
        <w:rPr>
          <w:color w:val="auto"/>
          <w:lang w:val="vi-VN"/>
        </w:rPr>
      </w:pPr>
      <w:r w:rsidRPr="002531E9">
        <w:rPr>
          <w:b/>
          <w:bCs/>
          <w:color w:val="auto"/>
          <w:lang w:val="vi-VN"/>
        </w:rPr>
        <w:t>Điều 2.</w:t>
      </w:r>
      <w:r w:rsidR="00CD695C">
        <w:rPr>
          <w:b/>
          <w:bCs/>
          <w:color w:val="auto"/>
        </w:rPr>
        <w:t xml:space="preserve"> </w:t>
      </w:r>
      <w:r w:rsidRPr="00AB24A2">
        <w:rPr>
          <w:color w:val="auto"/>
          <w:lang w:val="vi-VN"/>
        </w:rPr>
        <w:t>HĐND huyện giao:</w:t>
      </w:r>
    </w:p>
    <w:p w:rsidR="0048272E" w:rsidRPr="00AB24A2" w:rsidRDefault="0048272E" w:rsidP="00A77692">
      <w:pPr>
        <w:pStyle w:val="BodyTextIndent2"/>
        <w:spacing w:before="120" w:after="120"/>
        <w:ind w:firstLine="709"/>
        <w:rPr>
          <w:color w:val="auto"/>
          <w:lang w:val="vi-VN"/>
        </w:rPr>
      </w:pPr>
      <w:r w:rsidRPr="00AB24A2">
        <w:rPr>
          <w:color w:val="auto"/>
          <w:lang w:val="vi-VN"/>
        </w:rPr>
        <w:t xml:space="preserve">- </w:t>
      </w:r>
      <w:r>
        <w:rPr>
          <w:color w:val="auto"/>
          <w:lang w:val="vi-VN"/>
        </w:rPr>
        <w:t xml:space="preserve">UBND huyện </w:t>
      </w:r>
      <w:r>
        <w:rPr>
          <w:color w:val="auto"/>
        </w:rPr>
        <w:t>triển khai</w:t>
      </w:r>
      <w:r>
        <w:rPr>
          <w:color w:val="auto"/>
          <w:lang w:val="vi-VN"/>
        </w:rPr>
        <w:t xml:space="preserve"> thực hiện</w:t>
      </w:r>
      <w:r>
        <w:rPr>
          <w:color w:val="auto"/>
        </w:rPr>
        <w:t xml:space="preserve"> Nghị quyết này</w:t>
      </w:r>
      <w:r w:rsidRPr="00AB24A2">
        <w:rPr>
          <w:color w:val="auto"/>
          <w:lang w:val="vi-VN"/>
        </w:rPr>
        <w:t>.</w:t>
      </w:r>
    </w:p>
    <w:p w:rsidR="0048272E" w:rsidRPr="002531E9" w:rsidRDefault="0048272E" w:rsidP="00A77692">
      <w:pPr>
        <w:pStyle w:val="BodyTextIndent2"/>
        <w:spacing w:before="120" w:after="120"/>
        <w:ind w:firstLine="709"/>
        <w:rPr>
          <w:color w:val="auto"/>
          <w:lang w:val="vi-VN"/>
        </w:rPr>
      </w:pPr>
      <w:r w:rsidRPr="00AB24A2">
        <w:rPr>
          <w:color w:val="auto"/>
          <w:lang w:val="vi-VN"/>
        </w:rPr>
        <w:t>-</w:t>
      </w:r>
      <w:r w:rsidR="00CD695C">
        <w:rPr>
          <w:color w:val="auto"/>
        </w:rPr>
        <w:t xml:space="preserve"> </w:t>
      </w:r>
      <w:r w:rsidRPr="002531E9">
        <w:rPr>
          <w:color w:val="auto"/>
          <w:lang w:val="vi-VN"/>
        </w:rPr>
        <w:t>Thường trực HĐN</w:t>
      </w:r>
      <w:r>
        <w:rPr>
          <w:color w:val="auto"/>
          <w:lang w:val="vi-VN"/>
        </w:rPr>
        <w:t>D huyện, các Ban của HĐND huyện</w:t>
      </w:r>
      <w:r>
        <w:rPr>
          <w:color w:val="auto"/>
        </w:rPr>
        <w:t xml:space="preserve">, các </w:t>
      </w:r>
      <w:r w:rsidRPr="002531E9">
        <w:rPr>
          <w:color w:val="auto"/>
          <w:lang w:val="vi-VN"/>
        </w:rPr>
        <w:t>đại biểu HĐND huyện giám sát việc thực hiện</w:t>
      </w:r>
      <w:r>
        <w:rPr>
          <w:color w:val="auto"/>
        </w:rPr>
        <w:t xml:space="preserve"> Nghị quyết</w:t>
      </w:r>
      <w:r w:rsidRPr="002531E9">
        <w:rPr>
          <w:color w:val="auto"/>
          <w:lang w:val="vi-VN"/>
        </w:rPr>
        <w:t>.</w:t>
      </w:r>
    </w:p>
    <w:p w:rsidR="0048272E" w:rsidRPr="00CD695C" w:rsidRDefault="0048272E" w:rsidP="00A77692">
      <w:pPr>
        <w:pStyle w:val="BodyText"/>
        <w:widowControl w:val="0"/>
        <w:spacing w:before="120" w:after="120"/>
        <w:ind w:firstLine="709"/>
        <w:jc w:val="both"/>
        <w:rPr>
          <w:b w:val="0"/>
        </w:rPr>
      </w:pPr>
      <w:r w:rsidRPr="002531E9">
        <w:rPr>
          <w:b w:val="0"/>
          <w:lang w:val="vi-VN"/>
        </w:rPr>
        <w:t xml:space="preserve">Nghị quyết này đã được Hội đồng nhân dân huyện Sa Thầy </w:t>
      </w:r>
      <w:r w:rsidR="00CD695C">
        <w:rPr>
          <w:b w:val="0"/>
        </w:rPr>
        <w:t>k</w:t>
      </w:r>
      <w:r w:rsidRPr="002531E9">
        <w:rPr>
          <w:b w:val="0"/>
          <w:lang w:val="vi-VN"/>
        </w:rPr>
        <w:t xml:space="preserve">hóa X, kỳ họp thứ </w:t>
      </w:r>
      <w:r>
        <w:rPr>
          <w:b w:val="0"/>
        </w:rPr>
        <w:t>5</w:t>
      </w:r>
      <w:r w:rsidRPr="002531E9">
        <w:rPr>
          <w:b w:val="0"/>
          <w:lang w:val="vi-VN"/>
        </w:rPr>
        <w:t xml:space="preserve"> thông qua </w:t>
      </w:r>
      <w:r w:rsidR="00CD695C">
        <w:rPr>
          <w:b w:val="0"/>
        </w:rPr>
        <w:t>ngày 20/12/2017</w:t>
      </w:r>
      <w:r w:rsidRPr="002531E9">
        <w:rPr>
          <w:b w:val="0"/>
          <w:lang w:val="vi-VN"/>
        </w:rPr>
        <w:t xml:space="preserve"> và có hiệu lực thi hành từ </w:t>
      </w:r>
      <w:r w:rsidR="00CD695C">
        <w:rPr>
          <w:b w:val="0"/>
        </w:rPr>
        <w:t>ngày 27/12/2017./.</w:t>
      </w:r>
    </w:p>
    <w:p w:rsidR="008468D0" w:rsidRPr="008468D0" w:rsidRDefault="008468D0" w:rsidP="0048272E">
      <w:pPr>
        <w:pStyle w:val="BodyText"/>
        <w:widowControl w:val="0"/>
        <w:spacing w:before="60" w:after="60"/>
        <w:ind w:firstLine="709"/>
        <w:jc w:val="both"/>
        <w:rPr>
          <w:b w:val="0"/>
        </w:rPr>
      </w:pPr>
    </w:p>
    <w:tbl>
      <w:tblPr>
        <w:tblW w:w="9060" w:type="dxa"/>
        <w:tblInd w:w="108" w:type="dxa"/>
        <w:tblLook w:val="04A0"/>
      </w:tblPr>
      <w:tblGrid>
        <w:gridCol w:w="4443"/>
        <w:gridCol w:w="4617"/>
      </w:tblGrid>
      <w:tr w:rsidR="00097A0B" w:rsidRPr="00097A0B" w:rsidTr="00097A0B">
        <w:trPr>
          <w:trHeight w:val="2891"/>
        </w:trPr>
        <w:tc>
          <w:tcPr>
            <w:tcW w:w="4443" w:type="dxa"/>
            <w:shd w:val="clear" w:color="auto" w:fill="auto"/>
          </w:tcPr>
          <w:p w:rsidR="00097A0B" w:rsidRPr="00097A0B" w:rsidRDefault="00097A0B" w:rsidP="00097A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7A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:rsidR="00097A0B" w:rsidRPr="00097A0B" w:rsidRDefault="00097A0B" w:rsidP="00097A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A0B">
              <w:rPr>
                <w:rFonts w:ascii="Times New Roman" w:hAnsi="Times New Roman" w:cs="Times New Roman"/>
              </w:rPr>
              <w:t>- Thường trực HĐND tỉnh;</w:t>
            </w:r>
          </w:p>
          <w:p w:rsidR="00097A0B" w:rsidRPr="00097A0B" w:rsidRDefault="00097A0B" w:rsidP="00097A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A0B">
              <w:rPr>
                <w:rFonts w:ascii="Times New Roman" w:hAnsi="Times New Roman" w:cs="Times New Roman"/>
              </w:rPr>
              <w:t>- UBND tỉnh;</w:t>
            </w:r>
          </w:p>
          <w:p w:rsidR="00097A0B" w:rsidRPr="00097A0B" w:rsidRDefault="00097A0B" w:rsidP="00097A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A0B">
              <w:rPr>
                <w:rFonts w:ascii="Times New Roman" w:hAnsi="Times New Roman" w:cs="Times New Roman"/>
              </w:rPr>
              <w:t>- Sở Tư pháp;</w:t>
            </w:r>
          </w:p>
          <w:p w:rsidR="00097A0B" w:rsidRPr="00097A0B" w:rsidRDefault="00097A0B" w:rsidP="00097A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A0B">
              <w:rPr>
                <w:rFonts w:ascii="Times New Roman" w:hAnsi="Times New Roman" w:cs="Times New Roman"/>
              </w:rPr>
              <w:t>- Thường trực Huyện ủy;</w:t>
            </w:r>
          </w:p>
          <w:p w:rsidR="00097A0B" w:rsidRPr="00097A0B" w:rsidRDefault="00097A0B" w:rsidP="00097A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A0B">
              <w:rPr>
                <w:rFonts w:ascii="Times New Roman" w:hAnsi="Times New Roman" w:cs="Times New Roman"/>
              </w:rPr>
              <w:t>- UBND huyện;</w:t>
            </w:r>
          </w:p>
          <w:p w:rsidR="00097A0B" w:rsidRPr="00097A0B" w:rsidRDefault="00097A0B" w:rsidP="00097A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A0B">
              <w:rPr>
                <w:rFonts w:ascii="Times New Roman" w:hAnsi="Times New Roman" w:cs="Times New Roman"/>
              </w:rPr>
              <w:t>- Ban Thường trực UBMTTQVN huyện;</w:t>
            </w:r>
          </w:p>
          <w:p w:rsidR="00097A0B" w:rsidRPr="00097A0B" w:rsidRDefault="00097A0B" w:rsidP="00097A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A0B">
              <w:rPr>
                <w:rFonts w:ascii="Times New Roman" w:hAnsi="Times New Roman" w:cs="Times New Roman"/>
              </w:rPr>
              <w:t>- Đại biểu HĐND huyện khóa X;</w:t>
            </w:r>
          </w:p>
          <w:p w:rsidR="00097A0B" w:rsidRPr="00097A0B" w:rsidRDefault="00097A0B" w:rsidP="00097A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A0B">
              <w:rPr>
                <w:rFonts w:ascii="Times New Roman" w:hAnsi="Times New Roman" w:cs="Times New Roman"/>
              </w:rPr>
              <w:t>- Thường trực HĐND-UBND các xã, thị trấn;</w:t>
            </w:r>
          </w:p>
          <w:p w:rsidR="00097A0B" w:rsidRPr="00097A0B" w:rsidRDefault="00097A0B" w:rsidP="00097A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A0B">
              <w:rPr>
                <w:rFonts w:ascii="Times New Roman" w:hAnsi="Times New Roman" w:cs="Times New Roman"/>
              </w:rPr>
              <w:t>- Các cơ quan ban ngành, đoàn thể huyện;</w:t>
            </w:r>
          </w:p>
          <w:p w:rsidR="00097A0B" w:rsidRPr="00097A0B" w:rsidRDefault="00097A0B" w:rsidP="00097A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7A0B">
              <w:rPr>
                <w:rFonts w:ascii="Times New Roman" w:hAnsi="Times New Roman" w:cs="Times New Roman"/>
              </w:rPr>
              <w:t>- Lưu: VT-LT.</w:t>
            </w:r>
          </w:p>
        </w:tc>
        <w:tc>
          <w:tcPr>
            <w:tcW w:w="4617" w:type="dxa"/>
            <w:shd w:val="clear" w:color="auto" w:fill="auto"/>
          </w:tcPr>
          <w:p w:rsidR="00097A0B" w:rsidRPr="00097A0B" w:rsidRDefault="00097A0B" w:rsidP="00097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A0B">
              <w:rPr>
                <w:rFonts w:ascii="Times New Roman" w:hAnsi="Times New Roman" w:cs="Times New Roman"/>
                <w:b/>
                <w:sz w:val="28"/>
                <w:szCs w:val="28"/>
              </w:rPr>
              <w:t>CHỦ TỊCH</w:t>
            </w:r>
          </w:p>
          <w:p w:rsidR="00097A0B" w:rsidRPr="00097A0B" w:rsidRDefault="00097A0B" w:rsidP="00097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7A0B" w:rsidRPr="00097A0B" w:rsidRDefault="00097A0B" w:rsidP="00097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7A0B" w:rsidRPr="00097A0B" w:rsidRDefault="00097A0B" w:rsidP="00097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7A0B" w:rsidRPr="00097A0B" w:rsidRDefault="00097A0B" w:rsidP="00097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7A0B" w:rsidRPr="00097A0B" w:rsidRDefault="00097A0B" w:rsidP="00097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7A0B" w:rsidRPr="00097A0B" w:rsidRDefault="00097A0B" w:rsidP="00097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A0B">
              <w:rPr>
                <w:rFonts w:ascii="Times New Roman" w:hAnsi="Times New Roman" w:cs="Times New Roman"/>
                <w:b/>
                <w:sz w:val="28"/>
                <w:szCs w:val="28"/>
              </w:rPr>
              <w:t>Đoàn Văn Minh</w:t>
            </w:r>
          </w:p>
        </w:tc>
      </w:tr>
    </w:tbl>
    <w:p w:rsidR="006C0E39" w:rsidRPr="006C0E39" w:rsidRDefault="006C0E39" w:rsidP="006C0E39">
      <w:pPr>
        <w:shd w:val="clear" w:color="auto" w:fill="FFFFFF"/>
        <w:spacing w:before="120" w:line="23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C0E3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C0E39" w:rsidRPr="006C0E39" w:rsidRDefault="006C0E39" w:rsidP="006C0E39">
      <w:pPr>
        <w:rPr>
          <w:rFonts w:ascii="Times New Roman" w:hAnsi="Times New Roman" w:cs="Times New Roman"/>
          <w:sz w:val="28"/>
          <w:szCs w:val="28"/>
        </w:rPr>
      </w:pPr>
    </w:p>
    <w:p w:rsidR="001F66BF" w:rsidRPr="006C0E39" w:rsidRDefault="001F66BF">
      <w:pPr>
        <w:rPr>
          <w:rFonts w:ascii="Times New Roman" w:hAnsi="Times New Roman" w:cs="Times New Roman"/>
          <w:sz w:val="28"/>
          <w:szCs w:val="28"/>
        </w:rPr>
      </w:pPr>
    </w:p>
    <w:sectPr w:rsidR="001F66BF" w:rsidRPr="006C0E39" w:rsidSect="0048272E">
      <w:footerReference w:type="default" r:id="rId7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BE4" w:rsidRDefault="009A1BE4" w:rsidP="00EC423F">
      <w:pPr>
        <w:spacing w:after="0" w:line="240" w:lineRule="auto"/>
      </w:pPr>
      <w:r>
        <w:separator/>
      </w:r>
    </w:p>
  </w:endnote>
  <w:endnote w:type="continuationSeparator" w:id="1">
    <w:p w:rsidR="009A1BE4" w:rsidRDefault="009A1BE4" w:rsidP="00EC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DB" w:rsidRDefault="00EF2C48">
    <w:pPr>
      <w:pStyle w:val="Footer"/>
      <w:jc w:val="center"/>
    </w:pPr>
    <w:r>
      <w:fldChar w:fldCharType="begin"/>
    </w:r>
    <w:r w:rsidR="001F66BF">
      <w:instrText xml:space="preserve"> PAGE   \* MERGEFORMAT </w:instrText>
    </w:r>
    <w:r>
      <w:fldChar w:fldCharType="separate"/>
    </w:r>
    <w:r w:rsidR="006B1BFF">
      <w:rPr>
        <w:noProof/>
      </w:rPr>
      <w:t>2</w:t>
    </w:r>
    <w:r>
      <w:rPr>
        <w:noProof/>
      </w:rPr>
      <w:fldChar w:fldCharType="end"/>
    </w:r>
  </w:p>
  <w:p w:rsidR="005C46DB" w:rsidRDefault="009A1B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BE4" w:rsidRDefault="009A1BE4" w:rsidP="00EC423F">
      <w:pPr>
        <w:spacing w:after="0" w:line="240" w:lineRule="auto"/>
      </w:pPr>
      <w:r>
        <w:separator/>
      </w:r>
    </w:p>
  </w:footnote>
  <w:footnote w:type="continuationSeparator" w:id="1">
    <w:p w:rsidR="009A1BE4" w:rsidRDefault="009A1BE4" w:rsidP="00EC4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0E39"/>
    <w:rsid w:val="00097A0B"/>
    <w:rsid w:val="000A292A"/>
    <w:rsid w:val="001B3BF6"/>
    <w:rsid w:val="001F66BF"/>
    <w:rsid w:val="002E3264"/>
    <w:rsid w:val="003116A0"/>
    <w:rsid w:val="00452027"/>
    <w:rsid w:val="0046077D"/>
    <w:rsid w:val="0048272E"/>
    <w:rsid w:val="004C15BB"/>
    <w:rsid w:val="00581C9A"/>
    <w:rsid w:val="00595F28"/>
    <w:rsid w:val="006B1BFF"/>
    <w:rsid w:val="006C0E39"/>
    <w:rsid w:val="006D39C3"/>
    <w:rsid w:val="00706AE6"/>
    <w:rsid w:val="00733881"/>
    <w:rsid w:val="00734E80"/>
    <w:rsid w:val="008468D0"/>
    <w:rsid w:val="00883507"/>
    <w:rsid w:val="008A1D95"/>
    <w:rsid w:val="00925063"/>
    <w:rsid w:val="009574D8"/>
    <w:rsid w:val="00961A57"/>
    <w:rsid w:val="009A008C"/>
    <w:rsid w:val="009A1BE4"/>
    <w:rsid w:val="009A3D1A"/>
    <w:rsid w:val="00A527EE"/>
    <w:rsid w:val="00A77692"/>
    <w:rsid w:val="00AA5FF2"/>
    <w:rsid w:val="00B21BA9"/>
    <w:rsid w:val="00B56FDD"/>
    <w:rsid w:val="00B81130"/>
    <w:rsid w:val="00BA0C1C"/>
    <w:rsid w:val="00CA153B"/>
    <w:rsid w:val="00CD695C"/>
    <w:rsid w:val="00D038A5"/>
    <w:rsid w:val="00E0196B"/>
    <w:rsid w:val="00E259C6"/>
    <w:rsid w:val="00E83AA4"/>
    <w:rsid w:val="00EC423F"/>
    <w:rsid w:val="00ED5FAA"/>
    <w:rsid w:val="00EF2C48"/>
    <w:rsid w:val="00FB1735"/>
    <w:rsid w:val="00FE7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C0E3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6C0E39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48272E"/>
    <w:pPr>
      <w:ind w:left="720"/>
      <w:contextualSpacing/>
    </w:pPr>
  </w:style>
  <w:style w:type="paragraph" w:styleId="BodyText">
    <w:name w:val="Body Text"/>
    <w:basedOn w:val="Normal"/>
    <w:link w:val="BodyTextChar"/>
    <w:rsid w:val="004827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48272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48272E"/>
    <w:pPr>
      <w:spacing w:before="100" w:after="0" w:line="240" w:lineRule="auto"/>
      <w:ind w:firstLine="567"/>
      <w:jc w:val="both"/>
    </w:pPr>
    <w:rPr>
      <w:rFonts w:ascii="Times New Roman" w:eastAsia="Times New Roman" w:hAnsi="Times New Roman" w:cs="Times New Roman"/>
      <w:color w:val="0000FF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48272E"/>
    <w:rPr>
      <w:rFonts w:ascii="Times New Roman" w:eastAsia="Times New Roman" w:hAnsi="Times New Roman" w:cs="Times New Roman"/>
      <w:color w:val="0000F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phap-luat/tim-van-ban.aspx?keyword=5420/TTr-UBND&amp;area=2&amp;type=0&amp;match=False&amp;vc=True&amp;org=40&amp;lan=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MT-0934466369</cp:lastModifiedBy>
  <cp:revision>19</cp:revision>
  <cp:lastPrinted>2017-12-28T00:59:00Z</cp:lastPrinted>
  <dcterms:created xsi:type="dcterms:W3CDTF">2017-12-16T07:34:00Z</dcterms:created>
  <dcterms:modified xsi:type="dcterms:W3CDTF">2018-04-20T02:01:00Z</dcterms:modified>
</cp:coreProperties>
</file>