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B6" w:rsidRPr="00A23BEB" w:rsidRDefault="006A4861" w:rsidP="00A730F9">
      <w:pPr>
        <w:spacing w:before="0" w:after="0"/>
        <w:ind w:firstLine="0"/>
        <w:jc w:val="center"/>
        <w:rPr>
          <w:rFonts w:ascii="Times New Roman" w:hAnsi="Times New Roman" w:cs="Times New Roman"/>
          <w:b/>
          <w:sz w:val="28"/>
          <w:szCs w:val="28"/>
        </w:rPr>
      </w:pPr>
      <w:r w:rsidRPr="00A23BEB">
        <w:rPr>
          <w:rFonts w:ascii="Times New Roman" w:hAnsi="Times New Roman" w:cs="Times New Roman"/>
          <w:b/>
          <w:sz w:val="28"/>
          <w:szCs w:val="28"/>
        </w:rPr>
        <w:t>GỢI Ý THẢO LUẬN TỔ</w:t>
      </w:r>
    </w:p>
    <w:p w:rsidR="006A4861" w:rsidRPr="00A23BEB" w:rsidRDefault="006A4861" w:rsidP="00A730F9">
      <w:pPr>
        <w:spacing w:before="0" w:after="0"/>
        <w:ind w:firstLine="0"/>
        <w:jc w:val="center"/>
        <w:rPr>
          <w:rFonts w:ascii="Times New Roman" w:hAnsi="Times New Roman" w:cs="Times New Roman"/>
          <w:b/>
          <w:sz w:val="28"/>
          <w:szCs w:val="28"/>
        </w:rPr>
      </w:pPr>
      <w:r w:rsidRPr="00A23BEB">
        <w:rPr>
          <w:rFonts w:ascii="Times New Roman" w:hAnsi="Times New Roman" w:cs="Times New Roman"/>
          <w:b/>
          <w:sz w:val="28"/>
          <w:szCs w:val="28"/>
        </w:rPr>
        <w:t>Tại kỳ họp bất thường (lần 3) HĐND huyện khóa X, nhiệm kỳ 2016-2021</w:t>
      </w:r>
    </w:p>
    <w:p w:rsidR="00A730F9" w:rsidRPr="00A23BEB" w:rsidRDefault="00CD0380" w:rsidP="006A4861">
      <w:pPr>
        <w:ind w:firstLine="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203.05pt;margin-top:1.1pt;width:53.65pt;height:0;z-index:251658240" o:connectortype="straight"/>
        </w:pict>
      </w:r>
    </w:p>
    <w:p w:rsidR="00DA1D16" w:rsidRPr="00A23BEB" w:rsidRDefault="003C1716" w:rsidP="00A23BEB">
      <w:pPr>
        <w:shd w:val="clear" w:color="auto" w:fill="FFFFFF"/>
        <w:rPr>
          <w:rFonts w:ascii="Times New Roman" w:eastAsia="Times New Roman" w:hAnsi="Times New Roman" w:cs="Times New Roman"/>
          <w:b/>
          <w:sz w:val="28"/>
          <w:szCs w:val="28"/>
          <w:lang w:val="nl-NL"/>
        </w:rPr>
      </w:pPr>
      <w:bookmarkStart w:id="0" w:name="dieu_5"/>
      <w:r w:rsidRPr="00A23BEB">
        <w:rPr>
          <w:rFonts w:ascii="Times New Roman" w:eastAsia="Times New Roman" w:hAnsi="Times New Roman" w:cs="Times New Roman"/>
          <w:b/>
          <w:bCs/>
          <w:sz w:val="28"/>
          <w:szCs w:val="28"/>
          <w:lang w:val="nl-NL"/>
        </w:rPr>
        <w:t xml:space="preserve">* </w:t>
      </w:r>
      <w:r w:rsidR="00DA1D16" w:rsidRPr="00A23BEB">
        <w:rPr>
          <w:rFonts w:ascii="Times New Roman" w:eastAsia="Times New Roman" w:hAnsi="Times New Roman" w:cs="Times New Roman"/>
          <w:b/>
          <w:bCs/>
          <w:sz w:val="28"/>
          <w:szCs w:val="28"/>
          <w:lang w:val="nl-NL"/>
        </w:rPr>
        <w:t xml:space="preserve">Trích </w:t>
      </w:r>
      <w:r w:rsidR="00DB40D2" w:rsidRPr="00A23BEB">
        <w:rPr>
          <w:rFonts w:ascii="Times New Roman" w:eastAsia="Times New Roman" w:hAnsi="Times New Roman" w:cs="Times New Roman"/>
          <w:b/>
          <w:bCs/>
          <w:sz w:val="28"/>
          <w:szCs w:val="28"/>
          <w:lang w:val="nl-NL"/>
        </w:rPr>
        <w:t xml:space="preserve">Điều 5, </w:t>
      </w:r>
      <w:bookmarkEnd w:id="0"/>
      <w:r w:rsidR="00DA1D16" w:rsidRPr="00A23BEB">
        <w:rPr>
          <w:rFonts w:ascii="Times New Roman" w:hAnsi="Times New Roman" w:cs="Times New Roman"/>
          <w:b/>
          <w:sz w:val="28"/>
          <w:szCs w:val="28"/>
        </w:rPr>
        <w:t>Nghị quyết số 85/2014/QH13 của Quốc hội về lấy phiếu tín nhiệm đối với người giữ chức vụ do Quốc hội, Hội đồng nhân dân bầu hoặc phê chuẩn</w:t>
      </w:r>
      <w:r w:rsidR="00DA1D16" w:rsidRPr="00A23BEB">
        <w:rPr>
          <w:rFonts w:ascii="Times New Roman" w:eastAsia="Times New Roman" w:hAnsi="Times New Roman" w:cs="Times New Roman"/>
          <w:b/>
          <w:sz w:val="28"/>
          <w:szCs w:val="28"/>
          <w:lang w:val="nl-NL"/>
        </w:rPr>
        <w:t xml:space="preserve"> </w:t>
      </w:r>
    </w:p>
    <w:p w:rsidR="00DB40D2" w:rsidRPr="00A23BEB" w:rsidRDefault="00DB40D2" w:rsidP="00A23BEB">
      <w:pPr>
        <w:shd w:val="clear" w:color="auto" w:fill="FFFFFF"/>
        <w:rPr>
          <w:rFonts w:ascii="Times New Roman" w:eastAsia="Times New Roman" w:hAnsi="Times New Roman" w:cs="Times New Roman"/>
          <w:sz w:val="28"/>
          <w:szCs w:val="28"/>
        </w:rPr>
      </w:pPr>
      <w:r w:rsidRPr="00A23BEB">
        <w:rPr>
          <w:rFonts w:ascii="Times New Roman" w:eastAsia="Times New Roman" w:hAnsi="Times New Roman" w:cs="Times New Roman"/>
          <w:sz w:val="28"/>
          <w:szCs w:val="28"/>
          <w:lang w:val="nl-NL"/>
        </w:rPr>
        <w:t>Căn cứ đánh giá mức độ tín nhiệm đối với người được lấy phiếu tín nhiệm, bỏ phiếu tín nhiệm gồm:</w:t>
      </w:r>
    </w:p>
    <w:p w:rsidR="00DB40D2" w:rsidRPr="00A23BEB" w:rsidRDefault="00DB40D2" w:rsidP="00A23BEB">
      <w:pPr>
        <w:shd w:val="clear" w:color="auto" w:fill="FFFFFF"/>
        <w:rPr>
          <w:rFonts w:ascii="Times New Roman" w:eastAsia="Times New Roman" w:hAnsi="Times New Roman" w:cs="Times New Roman"/>
          <w:sz w:val="28"/>
          <w:szCs w:val="28"/>
        </w:rPr>
      </w:pPr>
      <w:r w:rsidRPr="00A23BEB">
        <w:rPr>
          <w:rFonts w:ascii="Times New Roman" w:eastAsia="Times New Roman" w:hAnsi="Times New Roman" w:cs="Times New Roman"/>
          <w:sz w:val="28"/>
          <w:szCs w:val="28"/>
          <w:lang w:val="nl-NL"/>
        </w:rPr>
        <w:t>1. Kết quả </w:t>
      </w:r>
      <w:r w:rsidRPr="00A23BEB">
        <w:rPr>
          <w:rFonts w:ascii="Times New Roman" w:eastAsia="Times New Roman" w:hAnsi="Times New Roman" w:cs="Times New Roman"/>
          <w:sz w:val="28"/>
          <w:szCs w:val="28"/>
          <w:lang w:val="vi-VN"/>
        </w:rPr>
        <w:t>thực hiện nhiệm vụ</w:t>
      </w:r>
      <w:r w:rsidRPr="00A23BEB">
        <w:rPr>
          <w:rFonts w:ascii="Times New Roman" w:eastAsia="Times New Roman" w:hAnsi="Times New Roman" w:cs="Times New Roman"/>
          <w:sz w:val="28"/>
          <w:szCs w:val="28"/>
          <w:lang w:val="nl-NL"/>
        </w:rPr>
        <w:t>, quyền hạn được giao;</w:t>
      </w:r>
    </w:p>
    <w:p w:rsidR="00DB40D2" w:rsidRDefault="00DB40D2" w:rsidP="00A23BEB">
      <w:pPr>
        <w:shd w:val="clear" w:color="auto" w:fill="FFFFFF"/>
        <w:rPr>
          <w:rFonts w:ascii="Times New Roman" w:eastAsia="Times New Roman" w:hAnsi="Times New Roman" w:cs="Times New Roman"/>
          <w:sz w:val="28"/>
          <w:szCs w:val="28"/>
          <w:lang w:val="nl-NL"/>
        </w:rPr>
      </w:pPr>
      <w:r w:rsidRPr="00A23BEB">
        <w:rPr>
          <w:rFonts w:ascii="Times New Roman" w:eastAsia="Times New Roman" w:hAnsi="Times New Roman" w:cs="Times New Roman"/>
          <w:sz w:val="28"/>
          <w:szCs w:val="28"/>
          <w:lang w:val="nl-NL"/>
        </w:rPr>
        <w:t>2. Phẩm chất chính trị, đạo đức, lối sống; việc chấp hành Hiến pháp và pháp luật.</w:t>
      </w:r>
    </w:p>
    <w:p w:rsidR="00AC4C93" w:rsidRPr="00CA07A0" w:rsidRDefault="001E3A92" w:rsidP="00A23BEB">
      <w:pPr>
        <w:shd w:val="clear" w:color="auto" w:fill="FFFFFF"/>
        <w:rPr>
          <w:rFonts w:ascii="Times New Roman" w:eastAsia="Times New Roman" w:hAnsi="Times New Roman" w:cs="Times New Roman"/>
          <w:i/>
          <w:sz w:val="28"/>
          <w:szCs w:val="28"/>
        </w:rPr>
      </w:pPr>
      <w:r w:rsidRPr="00CA07A0">
        <w:rPr>
          <w:rFonts w:ascii="Times New Roman" w:eastAsia="Times New Roman" w:hAnsi="Times New Roman" w:cs="Times New Roman"/>
          <w:i/>
          <w:sz w:val="28"/>
          <w:szCs w:val="28"/>
        </w:rPr>
        <w:t xml:space="preserve">Căn cứ báo cáo </w:t>
      </w:r>
      <w:r w:rsidR="00B93053" w:rsidRPr="00CA07A0">
        <w:rPr>
          <w:rFonts w:ascii="Times New Roman" w:eastAsia="Times New Roman" w:hAnsi="Times New Roman" w:cs="Times New Roman"/>
          <w:i/>
          <w:sz w:val="28"/>
          <w:szCs w:val="28"/>
        </w:rPr>
        <w:t>của người được lấy phiếu tín nhiệm</w:t>
      </w:r>
      <w:r w:rsidR="00CE3974" w:rsidRPr="00CA07A0">
        <w:rPr>
          <w:rFonts w:ascii="Times New Roman" w:eastAsia="Times New Roman" w:hAnsi="Times New Roman" w:cs="Times New Roman"/>
          <w:i/>
          <w:sz w:val="28"/>
          <w:szCs w:val="28"/>
        </w:rPr>
        <w:t>, các đại biểu đối chiếu với các quy định pháp luật và các văn bản liên quan về nhiệm vụ, quyền hạn của người giữ chức vụ do HĐND bầu để xem xét, cho ý kiến.</w:t>
      </w:r>
    </w:p>
    <w:p w:rsidR="00874CA8" w:rsidRPr="00A23BEB" w:rsidRDefault="003C1716" w:rsidP="00A23BEB">
      <w:pPr>
        <w:rPr>
          <w:rFonts w:ascii="Times New Roman" w:hAnsi="Times New Roman" w:cs="Times New Roman"/>
          <w:b/>
          <w:bCs/>
          <w:sz w:val="28"/>
          <w:szCs w:val="28"/>
          <w:lang w:eastAsia="vi-VN"/>
        </w:rPr>
      </w:pPr>
      <w:bookmarkStart w:id="1" w:name="dieu_105"/>
      <w:r w:rsidRPr="00A23BEB">
        <w:rPr>
          <w:rFonts w:ascii="Times New Roman" w:hAnsi="Times New Roman" w:cs="Times New Roman"/>
          <w:b/>
          <w:bCs/>
          <w:sz w:val="28"/>
          <w:szCs w:val="28"/>
          <w:lang w:eastAsia="vi-VN"/>
        </w:rPr>
        <w:t xml:space="preserve">* </w:t>
      </w:r>
      <w:r w:rsidR="00DA1D16" w:rsidRPr="00A23BEB">
        <w:rPr>
          <w:rFonts w:ascii="Times New Roman" w:hAnsi="Times New Roman" w:cs="Times New Roman"/>
          <w:b/>
          <w:bCs/>
          <w:sz w:val="28"/>
          <w:szCs w:val="28"/>
          <w:lang w:eastAsia="vi-VN"/>
        </w:rPr>
        <w:t xml:space="preserve">Trích </w:t>
      </w:r>
      <w:r w:rsidR="00874CA8" w:rsidRPr="00A23BEB">
        <w:rPr>
          <w:rFonts w:ascii="Times New Roman" w:hAnsi="Times New Roman" w:cs="Times New Roman"/>
          <w:b/>
          <w:bCs/>
          <w:sz w:val="28"/>
          <w:szCs w:val="28"/>
          <w:lang w:eastAsia="vi-VN"/>
        </w:rPr>
        <w:t>Luật Tổ chức chính quyền địa phương ngày 19/6/2015 quy định nhiệm vụ, quyền hạn đối với các chức vụ do HĐND huyện bầu</w:t>
      </w:r>
    </w:p>
    <w:p w:rsidR="00F21821" w:rsidRPr="00A23BEB" w:rsidRDefault="003C1716" w:rsidP="00A23BEB">
      <w:pPr>
        <w:rPr>
          <w:rFonts w:ascii="Times New Roman" w:hAnsi="Times New Roman" w:cs="Times New Roman"/>
          <w:sz w:val="28"/>
          <w:szCs w:val="28"/>
        </w:rPr>
      </w:pPr>
      <w:r w:rsidRPr="00A23BEB">
        <w:rPr>
          <w:rFonts w:ascii="Times New Roman" w:hAnsi="Times New Roman" w:cs="Times New Roman"/>
          <w:b/>
          <w:bCs/>
          <w:sz w:val="28"/>
          <w:szCs w:val="28"/>
          <w:lang w:eastAsia="vi-VN"/>
        </w:rPr>
        <w:t xml:space="preserve">- </w:t>
      </w:r>
      <w:r w:rsidR="00F21821" w:rsidRPr="00A23BEB">
        <w:rPr>
          <w:rFonts w:ascii="Times New Roman" w:hAnsi="Times New Roman" w:cs="Times New Roman"/>
          <w:b/>
          <w:bCs/>
          <w:sz w:val="28"/>
          <w:szCs w:val="28"/>
          <w:lang w:val="vi-VN" w:eastAsia="vi-VN"/>
        </w:rPr>
        <w:t>Điều 105</w:t>
      </w:r>
      <w:r w:rsidRPr="00A23BEB">
        <w:rPr>
          <w:rFonts w:ascii="Times New Roman" w:hAnsi="Times New Roman" w:cs="Times New Roman"/>
          <w:b/>
          <w:bCs/>
          <w:sz w:val="28"/>
          <w:szCs w:val="28"/>
          <w:lang w:eastAsia="vi-VN"/>
        </w:rPr>
        <w:t xml:space="preserve">: </w:t>
      </w:r>
      <w:r w:rsidR="00F21821" w:rsidRPr="00A23BEB">
        <w:rPr>
          <w:rFonts w:ascii="Times New Roman" w:hAnsi="Times New Roman" w:cs="Times New Roman"/>
          <w:b/>
          <w:bCs/>
          <w:sz w:val="28"/>
          <w:szCs w:val="28"/>
          <w:lang w:eastAsia="vi-VN"/>
        </w:rPr>
        <w:t>n</w:t>
      </w:r>
      <w:r w:rsidR="00F21821" w:rsidRPr="00A23BEB">
        <w:rPr>
          <w:rFonts w:ascii="Times New Roman" w:hAnsi="Times New Roman" w:cs="Times New Roman"/>
          <w:b/>
          <w:bCs/>
          <w:sz w:val="28"/>
          <w:szCs w:val="28"/>
          <w:lang w:val="vi-VN" w:eastAsia="vi-VN"/>
        </w:rPr>
        <w:t>hiệm vụ, quyền hạn của các thành viên Thường trực Hội đồng nhân dân</w:t>
      </w:r>
      <w:bookmarkEnd w:id="1"/>
    </w:p>
    <w:p w:rsidR="00F21821" w:rsidRPr="00A23BEB" w:rsidRDefault="00F21821"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1. Chủ tịch Hội đồng nhân dân lãnh đạo hoạt động của Thường trực Hội đồng nhân dân cùng cấp, thay mặt Thường trực Hội đồng nhân dân giữ mối liên hệ </w:t>
      </w:r>
      <w:r w:rsidRPr="00A23BEB">
        <w:rPr>
          <w:rFonts w:ascii="Times New Roman" w:hAnsi="Times New Roman" w:cs="Times New Roman"/>
          <w:sz w:val="28"/>
          <w:szCs w:val="28"/>
          <w:shd w:val="solid" w:color="FFFFFF" w:fill="auto"/>
          <w:lang w:val="vi-VN" w:eastAsia="vi-VN"/>
        </w:rPr>
        <w:t>với</w:t>
      </w:r>
      <w:r w:rsidRPr="00A23BEB">
        <w:rPr>
          <w:rFonts w:ascii="Times New Roman" w:hAnsi="Times New Roman" w:cs="Times New Roman"/>
          <w:sz w:val="28"/>
          <w:szCs w:val="28"/>
          <w:lang w:val="vi-VN" w:eastAsia="vi-VN"/>
        </w:rPr>
        <w:t xml:space="preserve">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các cơ quan nhà nước, Ban thường trực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Mặt trận Tổ quốc Việt Nam, các tổ chức thành viên của Mặt trận cùng cấp, các tổ chức xã hội khác và công dân.</w:t>
      </w:r>
    </w:p>
    <w:p w:rsidR="00F21821" w:rsidRPr="00A23BEB" w:rsidRDefault="00F21821"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2. Phó Chủ tịch Hội đồng nhân dân giúp Chủ tịch Hội đồng nhân dân thực hiện nhiệm vụ, quyền hạn theo sự phân công của Chủ tịch Hội đồng nhân dân.</w:t>
      </w:r>
    </w:p>
    <w:p w:rsidR="00F21821" w:rsidRPr="00A23BEB" w:rsidRDefault="00F21821" w:rsidP="00A23BEB">
      <w:pPr>
        <w:rPr>
          <w:rFonts w:ascii="Times New Roman" w:hAnsi="Times New Roman" w:cs="Times New Roman"/>
          <w:sz w:val="28"/>
          <w:szCs w:val="28"/>
          <w:lang w:eastAsia="vi-VN"/>
        </w:rPr>
      </w:pPr>
      <w:r w:rsidRPr="00A23BEB">
        <w:rPr>
          <w:rFonts w:ascii="Times New Roman" w:hAnsi="Times New Roman" w:cs="Times New Roman"/>
          <w:sz w:val="28"/>
          <w:szCs w:val="28"/>
          <w:lang w:val="vi-VN" w:eastAsia="vi-VN"/>
        </w:rPr>
        <w:t>3. Các thành viên Thường trực Hội đồng nhân dân chịu trách nhiệm tập thể về việc thực hiện nhiệm vụ, quyền hạn của Thường trực Hội đồng nhân dân; chịu trách nhiệm cá nhân trước Thường trực Hội đồng nhân dân về nhiệm vụ, quyền hạn được Thường trực Hội đồng nhân dân phân công; tham gia các phiên họp Thường trực Hội đồng nhân dân, thảo luận và quyết định những vấn đề thuộc nhiệm vụ, quyền hạn của Thường trực Hội đồng nhân dân.</w:t>
      </w:r>
    </w:p>
    <w:p w:rsidR="00D002E4" w:rsidRPr="00A23BEB" w:rsidRDefault="003C1716" w:rsidP="00A23BEB">
      <w:pPr>
        <w:rPr>
          <w:rFonts w:ascii="Times New Roman" w:hAnsi="Times New Roman" w:cs="Times New Roman"/>
          <w:sz w:val="28"/>
          <w:szCs w:val="28"/>
        </w:rPr>
      </w:pPr>
      <w:bookmarkStart w:id="2" w:name="dieu_109"/>
      <w:r w:rsidRPr="00A23BEB">
        <w:rPr>
          <w:rFonts w:ascii="Times New Roman" w:hAnsi="Times New Roman" w:cs="Times New Roman"/>
          <w:b/>
          <w:bCs/>
          <w:sz w:val="28"/>
          <w:szCs w:val="28"/>
          <w:lang w:eastAsia="vi-VN"/>
        </w:rPr>
        <w:t xml:space="preserve">- </w:t>
      </w:r>
      <w:r w:rsidR="00D002E4" w:rsidRPr="00A23BEB">
        <w:rPr>
          <w:rFonts w:ascii="Times New Roman" w:hAnsi="Times New Roman" w:cs="Times New Roman"/>
          <w:b/>
          <w:bCs/>
          <w:sz w:val="28"/>
          <w:szCs w:val="28"/>
          <w:lang w:val="vi-VN" w:eastAsia="vi-VN"/>
        </w:rPr>
        <w:t>Điều 109</w:t>
      </w:r>
      <w:r w:rsidRPr="00A23BEB">
        <w:rPr>
          <w:rFonts w:ascii="Times New Roman" w:hAnsi="Times New Roman" w:cs="Times New Roman"/>
          <w:b/>
          <w:bCs/>
          <w:sz w:val="28"/>
          <w:szCs w:val="28"/>
          <w:lang w:eastAsia="vi-VN"/>
        </w:rPr>
        <w:t xml:space="preserve">: </w:t>
      </w:r>
      <w:r w:rsidR="00D002E4" w:rsidRPr="00A23BEB">
        <w:rPr>
          <w:rFonts w:ascii="Times New Roman" w:hAnsi="Times New Roman" w:cs="Times New Roman"/>
          <w:b/>
          <w:bCs/>
          <w:sz w:val="28"/>
          <w:szCs w:val="28"/>
          <w:lang w:eastAsia="vi-VN"/>
        </w:rPr>
        <w:t>n</w:t>
      </w:r>
      <w:r w:rsidR="00D002E4" w:rsidRPr="00A23BEB">
        <w:rPr>
          <w:rFonts w:ascii="Times New Roman" w:hAnsi="Times New Roman" w:cs="Times New Roman"/>
          <w:b/>
          <w:bCs/>
          <w:sz w:val="28"/>
          <w:szCs w:val="28"/>
          <w:lang w:val="vi-VN" w:eastAsia="vi-VN"/>
        </w:rPr>
        <w:t>hiệm vụ, quyền hạn của các Ban của Hội đồng nhân dân</w:t>
      </w:r>
      <w:bookmarkEnd w:id="2"/>
    </w:p>
    <w:p w:rsidR="00D002E4" w:rsidRPr="00A23BEB" w:rsidRDefault="00D002E4"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1. Tham gia chuẩn bị nội dung kỳ họp của Hội đồng nhân dân liên quan đến lĩnh vực phụ trách.</w:t>
      </w:r>
    </w:p>
    <w:p w:rsidR="00D002E4" w:rsidRPr="00A23BEB" w:rsidRDefault="00D002E4"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2. Thẩm tra dự thảo nghị quyết, báo cáo, đề án liên quan đến lĩnh vực phụ trách do Hội đồng nhân dân hoặc Thường trực Hội đồng nhân dân phân công.</w:t>
      </w:r>
    </w:p>
    <w:p w:rsidR="007A6596" w:rsidRDefault="00D002E4" w:rsidP="00A23BEB">
      <w:pPr>
        <w:rPr>
          <w:rFonts w:ascii="Times New Roman" w:hAnsi="Times New Roman" w:cs="Times New Roman"/>
          <w:sz w:val="28"/>
          <w:szCs w:val="28"/>
          <w:lang w:eastAsia="vi-VN"/>
        </w:rPr>
      </w:pPr>
      <w:r w:rsidRPr="00A23BEB">
        <w:rPr>
          <w:rFonts w:ascii="Times New Roman" w:hAnsi="Times New Roman" w:cs="Times New Roman"/>
          <w:sz w:val="28"/>
          <w:szCs w:val="28"/>
          <w:lang w:val="vi-VN" w:eastAsia="vi-VN"/>
        </w:rPr>
        <w:t xml:space="preserve">3. Giúp Hội đồng nhân dân giám sát hoạt động của Tòa án nhân dân, Viện kiểm sát nhân dân cùng cấp; giám sát hoạt động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và các cơ quan chuyên môn thuộc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cùng cấp trong các lĩnh vực phụ trách; giám sát văn bản quy phạm pháp luật thuộc phạm vi phụ trách.</w:t>
      </w:r>
    </w:p>
    <w:p w:rsidR="00D002E4" w:rsidRPr="00A23BEB" w:rsidRDefault="00D002E4"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lastRenderedPageBreak/>
        <w:t>4. Tổ chức khảo sát tình hình thực hiện các quy định của pháp luật về lĩnh vực phụ trách do Hội đồng nhân dân hoặc Thường trực Hội đồng nhân dân phân công.</w:t>
      </w:r>
    </w:p>
    <w:p w:rsidR="00D002E4" w:rsidRPr="00A23BEB" w:rsidRDefault="00D002E4"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5. Báo cáo kết quả hoạt động giám sát với Hội đồng nhân dân, Thường trực Hội đồng nhân dân.</w:t>
      </w:r>
    </w:p>
    <w:p w:rsidR="00D002E4" w:rsidRPr="00A23BEB" w:rsidRDefault="00D002E4" w:rsidP="00A23BEB">
      <w:pPr>
        <w:rPr>
          <w:rFonts w:ascii="Times New Roman" w:hAnsi="Times New Roman" w:cs="Times New Roman"/>
          <w:sz w:val="28"/>
          <w:szCs w:val="28"/>
          <w:lang w:eastAsia="vi-VN"/>
        </w:rPr>
      </w:pPr>
      <w:r w:rsidRPr="00A23BEB">
        <w:rPr>
          <w:rFonts w:ascii="Times New Roman" w:hAnsi="Times New Roman" w:cs="Times New Roman"/>
          <w:sz w:val="28"/>
          <w:szCs w:val="28"/>
          <w:lang w:val="vi-VN" w:eastAsia="vi-VN"/>
        </w:rPr>
        <w:t xml:space="preserve">6. Ban của Hội đồng nhân dân chịu trách nhiệm và báo cáo công tác trước Hội đồng nhân dân; </w:t>
      </w:r>
      <w:r w:rsidRPr="00A23BEB">
        <w:rPr>
          <w:rFonts w:ascii="Times New Roman" w:hAnsi="Times New Roman" w:cs="Times New Roman"/>
          <w:sz w:val="28"/>
          <w:szCs w:val="28"/>
          <w:shd w:val="solid" w:color="FFFFFF" w:fill="auto"/>
          <w:lang w:val="vi-VN" w:eastAsia="vi-VN"/>
        </w:rPr>
        <w:t>trong</w:t>
      </w:r>
      <w:r w:rsidRPr="00A23BEB">
        <w:rPr>
          <w:rFonts w:ascii="Times New Roman" w:hAnsi="Times New Roman" w:cs="Times New Roman"/>
          <w:sz w:val="28"/>
          <w:szCs w:val="28"/>
          <w:lang w:val="vi-VN" w:eastAsia="vi-VN"/>
        </w:rPr>
        <w:t xml:space="preserve"> thời gian Hội đồng nhân dân không họp thì báo cáo công tác trước Thường trực Hội đồng nhân dân.</w:t>
      </w:r>
    </w:p>
    <w:p w:rsidR="00BB5B16" w:rsidRPr="00A23BEB" w:rsidRDefault="00BB5B16" w:rsidP="00A23BEB">
      <w:pPr>
        <w:rPr>
          <w:rFonts w:ascii="Times New Roman" w:hAnsi="Times New Roman" w:cs="Times New Roman"/>
          <w:sz w:val="28"/>
          <w:szCs w:val="28"/>
        </w:rPr>
      </w:pPr>
      <w:bookmarkStart w:id="3" w:name="dieu_29"/>
      <w:r w:rsidRPr="00A23BEB">
        <w:rPr>
          <w:rFonts w:ascii="Times New Roman" w:hAnsi="Times New Roman" w:cs="Times New Roman"/>
          <w:b/>
          <w:bCs/>
          <w:sz w:val="28"/>
          <w:szCs w:val="28"/>
          <w:lang w:eastAsia="vi-VN"/>
        </w:rPr>
        <w:t xml:space="preserve">- </w:t>
      </w:r>
      <w:r w:rsidRPr="00A23BEB">
        <w:rPr>
          <w:rFonts w:ascii="Times New Roman" w:hAnsi="Times New Roman" w:cs="Times New Roman"/>
          <w:b/>
          <w:bCs/>
          <w:sz w:val="28"/>
          <w:szCs w:val="28"/>
          <w:lang w:val="vi-VN" w:eastAsia="vi-VN"/>
        </w:rPr>
        <w:t xml:space="preserve">Điều 29. Nhiệm vụ, quyền hạn của Chủ tịch </w:t>
      </w:r>
      <w:r w:rsidRPr="00A23BEB">
        <w:rPr>
          <w:rFonts w:ascii="Times New Roman" w:hAnsi="Times New Roman" w:cs="Times New Roman"/>
          <w:b/>
          <w:bCs/>
          <w:sz w:val="28"/>
          <w:szCs w:val="28"/>
          <w:shd w:val="solid" w:color="FFFFFF" w:fill="auto"/>
          <w:lang w:val="vi-VN" w:eastAsia="vi-VN"/>
        </w:rPr>
        <w:t>Ủy ban</w:t>
      </w:r>
      <w:r w:rsidRPr="00A23BEB">
        <w:rPr>
          <w:rFonts w:ascii="Times New Roman" w:hAnsi="Times New Roman" w:cs="Times New Roman"/>
          <w:b/>
          <w:bCs/>
          <w:sz w:val="28"/>
          <w:szCs w:val="28"/>
          <w:lang w:val="vi-VN" w:eastAsia="vi-VN"/>
        </w:rPr>
        <w:t xml:space="preserve"> nhân dân huyện</w:t>
      </w:r>
      <w:bookmarkEnd w:id="3"/>
    </w:p>
    <w:p w:rsidR="00BB5B16" w:rsidRPr="00A23BEB" w:rsidRDefault="00BB5B16"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huyện là người đứng đầu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huyện và có các nhiệm vụ, quyền hạn sau đây:</w:t>
      </w:r>
    </w:p>
    <w:p w:rsidR="00BB5B16" w:rsidRPr="00A23BEB" w:rsidRDefault="00BB5B16"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1. Lãnh đạo và điều hành công việc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các thành viên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huyện; lãnh đạo, chỉ đạo các cơ quan chuyên môn thuộc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huyện;</w:t>
      </w:r>
    </w:p>
    <w:p w:rsidR="00BB5B16" w:rsidRPr="00A23BEB" w:rsidRDefault="00BB5B16"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2. Phê chuẩn kết quả bầu, miễn nhiệm, bãi nhiệm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Phó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cấp xã; điều động, đình chỉ công tác, cách chức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Phó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cấp xã; giao quyền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cấp xã </w:t>
      </w:r>
      <w:r w:rsidRPr="00A23BEB">
        <w:rPr>
          <w:rFonts w:ascii="Times New Roman" w:hAnsi="Times New Roman" w:cs="Times New Roman"/>
          <w:sz w:val="28"/>
          <w:szCs w:val="28"/>
          <w:shd w:val="solid" w:color="FFFFFF" w:fill="auto"/>
          <w:lang w:val="vi-VN" w:eastAsia="vi-VN"/>
        </w:rPr>
        <w:t>trong</w:t>
      </w:r>
      <w:r w:rsidRPr="00A23BEB">
        <w:rPr>
          <w:rFonts w:ascii="Times New Roman" w:hAnsi="Times New Roman" w:cs="Times New Roman"/>
          <w:sz w:val="28"/>
          <w:szCs w:val="28"/>
          <w:lang w:val="vi-VN" w:eastAsia="vi-VN"/>
        </w:rPr>
        <w:t xml:space="preserve"> trường hợp khuyết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cấp xã giữa hai kỳ họp Hội đồng nhân dân cấp xã; bổ nhiệm, miễn nhiệm, điều động, cách chức, khen thưởng, kỷ luật cán bộ, công chức, viên chức thuộc phạm vi quản lý theo quy định của pháp luật;</w:t>
      </w:r>
    </w:p>
    <w:p w:rsidR="00BB5B16" w:rsidRPr="00A23BEB" w:rsidRDefault="00BB5B16"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3. Lãnh đạo, chỉ đạo việc thực hiện các nhiệm vụ thi hành Hiến pháp, pháp luật, các văn bản của cơ quan nhà nước cấp trên, của Hội đồng nhân dân và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huyện; bảo đảm quốc phòng, an ninh và trật tự, an toàn xã hội; bảo vệ tài sản của cơ quan, tổ chức, bảo hộ tính mạng, tự do, danh dự, nhân phẩm, tài sản, các quyền và lợi ích hợp pháp khác của công dân; thực hiện các biện pháp quản lý dân cư trên địa bàn huyện;</w:t>
      </w:r>
    </w:p>
    <w:p w:rsidR="00BB5B16" w:rsidRPr="00A23BEB" w:rsidRDefault="00BB5B16"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4. Lãnh đạo và chịu trách nhiệm về hoạt động của hệ thống hành chính nhà nước từ huyện đến cơ sở, bảo đảm tính thống nhất, thông suốt của nền hành chính; chỉ đạo công tác cải cách hành chính và cải cách công vụ, công chức </w:t>
      </w:r>
      <w:r w:rsidRPr="00A23BEB">
        <w:rPr>
          <w:rFonts w:ascii="Times New Roman" w:hAnsi="Times New Roman" w:cs="Times New Roman"/>
          <w:sz w:val="28"/>
          <w:szCs w:val="28"/>
          <w:shd w:val="solid" w:color="FFFFFF" w:fill="auto"/>
          <w:lang w:val="vi-VN" w:eastAsia="vi-VN"/>
        </w:rPr>
        <w:t>trong</w:t>
      </w:r>
      <w:r w:rsidRPr="00A23BEB">
        <w:rPr>
          <w:rFonts w:ascii="Times New Roman" w:hAnsi="Times New Roman" w:cs="Times New Roman"/>
          <w:sz w:val="28"/>
          <w:szCs w:val="28"/>
          <w:lang w:val="vi-VN" w:eastAsia="vi-VN"/>
        </w:rPr>
        <w:t xml:space="preserve"> hệ thống hành chính nhà nước ở địa phương;</w:t>
      </w:r>
    </w:p>
    <w:p w:rsidR="00BB5B16" w:rsidRPr="00A23BEB" w:rsidRDefault="00BB5B16"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5. Đình chỉ việc thi hành hoặc bãi bỏ văn bản trái pháp luật của cơ quan chuyên môn thuộc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huyện và văn bản trái pháp luật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cấp xã. Đình chỉ việc thi hành văn bản trái pháp luật của Hội đồng nhân dân cấp xã, báo cáo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huyện để đề nghị Hội đồng nhân dân huyện bãi bỏ;</w:t>
      </w:r>
    </w:p>
    <w:p w:rsidR="00BB5B16" w:rsidRPr="00A23BEB" w:rsidRDefault="00BB5B16"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6. Chỉ đạo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cấp xã; ủy quyền cho Phó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huyện hoặc người đứng đầu cơ quan chuyên môn thuộc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huyện thực hiện nhiệm vụ, quyền hạn trong phạm vi thẩm quyền của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huyện;</w:t>
      </w:r>
    </w:p>
    <w:p w:rsidR="00BB5B16" w:rsidRPr="00A23BEB" w:rsidRDefault="00BB5B16"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lastRenderedPageBreak/>
        <w:t>7. Quản lý và tổ chức sử dụng có hiệu quả công sở, tài sản, phương tiện làm việc và ngân sách nhà nước được giao trên địa bàn huyện theo quy định của pháp luật;</w:t>
      </w:r>
    </w:p>
    <w:p w:rsidR="00BB5B16" w:rsidRPr="00A23BEB" w:rsidRDefault="00BB5B16"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8. Tổ chức việc thanh tra, kiểm tra, giải quyết khiếu nại, tố cáo, xử lý vi phạm pháp luật, tiếp công dân theo quy định của pháp luật;</w:t>
      </w:r>
    </w:p>
    <w:p w:rsidR="00BB5B16" w:rsidRPr="00A23BEB" w:rsidRDefault="00BB5B16"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9. Chỉ đạo thực hiện các biện pháp bảo vệ môi trường, phòng, chống cháy, nổ; chỉ đạo và áp dụng các biện pháp để giải quyết các công việc đột xuất, khẩn cấp trong phòng, chống thiên tai, dịch bệnh, an ninh, trật tự, an toàn xã hội </w:t>
      </w:r>
      <w:r w:rsidRPr="00A23BEB">
        <w:rPr>
          <w:rFonts w:ascii="Times New Roman" w:hAnsi="Times New Roman" w:cs="Times New Roman"/>
          <w:sz w:val="28"/>
          <w:szCs w:val="28"/>
          <w:shd w:val="solid" w:color="FFFFFF" w:fill="auto"/>
          <w:lang w:val="vi-VN" w:eastAsia="vi-VN"/>
        </w:rPr>
        <w:t>trên</w:t>
      </w:r>
      <w:r w:rsidRPr="00A23BEB">
        <w:rPr>
          <w:rFonts w:ascii="Times New Roman" w:hAnsi="Times New Roman" w:cs="Times New Roman"/>
          <w:sz w:val="28"/>
          <w:szCs w:val="28"/>
          <w:lang w:val="vi-VN" w:eastAsia="vi-VN"/>
        </w:rPr>
        <w:t xml:space="preserve"> địa bàn huyện theo quy định của pháp luật;</w:t>
      </w:r>
    </w:p>
    <w:p w:rsidR="00BB5B16" w:rsidRPr="00A23BEB" w:rsidRDefault="00BB5B16" w:rsidP="00A23BEB">
      <w:pPr>
        <w:rPr>
          <w:rFonts w:ascii="Times New Roman" w:hAnsi="Times New Roman" w:cs="Times New Roman"/>
          <w:sz w:val="28"/>
          <w:szCs w:val="28"/>
          <w:lang w:eastAsia="vi-VN"/>
        </w:rPr>
      </w:pPr>
      <w:r w:rsidRPr="00A23BEB">
        <w:rPr>
          <w:rFonts w:ascii="Times New Roman" w:hAnsi="Times New Roman" w:cs="Times New Roman"/>
          <w:sz w:val="28"/>
          <w:szCs w:val="28"/>
          <w:lang w:val="vi-VN" w:eastAsia="vi-VN"/>
        </w:rPr>
        <w:t>10. Thực hiện nhiệm vụ, quyền hạn do cơ quan nhà nước cấp trên phân cấp, ủy quyền.</w:t>
      </w:r>
    </w:p>
    <w:p w:rsidR="00A23BEB" w:rsidRPr="00A23BEB" w:rsidRDefault="007A6596" w:rsidP="00A23BEB">
      <w:pPr>
        <w:rPr>
          <w:rFonts w:ascii="Times New Roman" w:hAnsi="Times New Roman" w:cs="Times New Roman"/>
          <w:sz w:val="28"/>
          <w:szCs w:val="28"/>
        </w:rPr>
      </w:pPr>
      <w:bookmarkStart w:id="4" w:name="dieu_121"/>
      <w:r>
        <w:rPr>
          <w:rFonts w:ascii="Times New Roman" w:hAnsi="Times New Roman" w:cs="Times New Roman"/>
          <w:b/>
          <w:bCs/>
          <w:sz w:val="28"/>
          <w:szCs w:val="28"/>
          <w:lang w:eastAsia="vi-VN"/>
        </w:rPr>
        <w:t xml:space="preserve">- </w:t>
      </w:r>
      <w:r w:rsidR="00A23BEB" w:rsidRPr="00A23BEB">
        <w:rPr>
          <w:rFonts w:ascii="Times New Roman" w:hAnsi="Times New Roman" w:cs="Times New Roman"/>
          <w:b/>
          <w:bCs/>
          <w:sz w:val="28"/>
          <w:szCs w:val="28"/>
          <w:lang w:val="vi-VN" w:eastAsia="vi-VN"/>
        </w:rPr>
        <w:t>Điều 121. Phạm vi, trách nhiệm giải quyết công việc của Chủ tịch Ủy ban nhân dân</w:t>
      </w:r>
      <w:bookmarkEnd w:id="4"/>
    </w:p>
    <w:p w:rsidR="00A23BEB" w:rsidRPr="00A23BEB" w:rsidRDefault="00A23BEB"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1. Chịu trách nhiệm cá nhân về việc thực hiện nhiệm vụ, quyền hạn được giao theo quy định của Luật này; cùng các thành viên khác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chịu trách nhiệm tập thể về hoạt động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trước Hội đồng nhân dân cùng cấp, cơ quan hành chính nhà nước cấp trên, trước Nhân dân địa phương và trước pháp luật.</w:t>
      </w:r>
    </w:p>
    <w:p w:rsidR="00A23BEB" w:rsidRPr="00A23BEB" w:rsidRDefault="00A23BEB"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2. Trực tiếp chỉ đạo giải quyết hoặc giao Phó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chủ trì, phối hợp giải quyết những vấn đề liên quan đến nhiều ngành, lĩnh vực ở địa phương. Trường hợp cần thiết,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có thể thành lập các tổ chức tư vấn để tham mưu, giúp Chủ tịch giải quyết công việc.</w:t>
      </w:r>
    </w:p>
    <w:p w:rsidR="00A23BEB" w:rsidRPr="00A23BEB" w:rsidRDefault="00A23BEB"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3. Ủy nhiệm một Phó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thay mặt Chủ tịch điều hành công việc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khi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vắng mặt.</w:t>
      </w:r>
    </w:p>
    <w:p w:rsidR="00A23BEB" w:rsidRPr="00A23BEB" w:rsidRDefault="00A23BEB"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4. Thay mặt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ký quyết định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ban hành quyết định, chỉ thị và hướng dẫn, kiểm tra việc thi hành các văn bản đó ở địa phương.</w:t>
      </w:r>
    </w:p>
    <w:p w:rsidR="00A23BEB" w:rsidRPr="00A23BEB" w:rsidRDefault="007A6596" w:rsidP="00A23BEB">
      <w:pPr>
        <w:rPr>
          <w:rFonts w:ascii="Times New Roman" w:hAnsi="Times New Roman" w:cs="Times New Roman"/>
          <w:sz w:val="28"/>
          <w:szCs w:val="28"/>
        </w:rPr>
      </w:pPr>
      <w:bookmarkStart w:id="5" w:name="dieu_122"/>
      <w:r>
        <w:rPr>
          <w:rFonts w:ascii="Times New Roman" w:hAnsi="Times New Roman" w:cs="Times New Roman"/>
          <w:b/>
          <w:bCs/>
          <w:sz w:val="28"/>
          <w:szCs w:val="28"/>
          <w:lang w:eastAsia="vi-VN"/>
        </w:rPr>
        <w:t xml:space="preserve">- </w:t>
      </w:r>
      <w:r w:rsidR="00A23BEB" w:rsidRPr="00A23BEB">
        <w:rPr>
          <w:rFonts w:ascii="Times New Roman" w:hAnsi="Times New Roman" w:cs="Times New Roman"/>
          <w:b/>
          <w:bCs/>
          <w:sz w:val="28"/>
          <w:szCs w:val="28"/>
          <w:lang w:val="vi-VN" w:eastAsia="vi-VN"/>
        </w:rPr>
        <w:t xml:space="preserve">Điều 122. Phạm vi, trách nhiệm giải quyết công việc của Phó Chủ tịch </w:t>
      </w:r>
      <w:r w:rsidR="00A23BEB" w:rsidRPr="00A23BEB">
        <w:rPr>
          <w:rFonts w:ascii="Times New Roman" w:hAnsi="Times New Roman" w:cs="Times New Roman"/>
          <w:b/>
          <w:bCs/>
          <w:sz w:val="28"/>
          <w:szCs w:val="28"/>
          <w:shd w:val="solid" w:color="FFFFFF" w:fill="auto"/>
          <w:lang w:val="vi-VN" w:eastAsia="vi-VN"/>
        </w:rPr>
        <w:t>Ủy ban</w:t>
      </w:r>
      <w:r w:rsidR="00A23BEB" w:rsidRPr="00A23BEB">
        <w:rPr>
          <w:rFonts w:ascii="Times New Roman" w:hAnsi="Times New Roman" w:cs="Times New Roman"/>
          <w:b/>
          <w:bCs/>
          <w:sz w:val="28"/>
          <w:szCs w:val="28"/>
          <w:lang w:val="vi-VN" w:eastAsia="vi-VN"/>
        </w:rPr>
        <w:t xml:space="preserve"> nhân dân</w:t>
      </w:r>
      <w:bookmarkEnd w:id="5"/>
    </w:p>
    <w:p w:rsidR="00A23BEB" w:rsidRPr="00A23BEB" w:rsidRDefault="00A23BEB"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1. Thực hiện các nhiệm vụ theo sự phân công của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và chịu trách nhiệm trước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về việc thực hiện nhiệm vụ được giao; cùng các thành viên khác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chịu trách nhiệm tập thể về hoạt động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w:t>
      </w:r>
    </w:p>
    <w:p w:rsidR="00A23BEB" w:rsidRPr="00A23BEB" w:rsidRDefault="00A23BEB"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2. Tham dự đầy đủ các phiên họp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thảo luận và biểu quyết những vấn đề thuộc nhiệm vụ, quyền hạn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w:t>
      </w:r>
    </w:p>
    <w:p w:rsidR="00A23BEB" w:rsidRPr="00A23BEB" w:rsidRDefault="00A23BEB"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3. Ký quyết định, chỉ thị của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khi được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ủy nhiệm.</w:t>
      </w:r>
    </w:p>
    <w:p w:rsidR="00A23BEB" w:rsidRPr="00A23BEB" w:rsidRDefault="007A6596" w:rsidP="00A23BEB">
      <w:pPr>
        <w:rPr>
          <w:rFonts w:ascii="Times New Roman" w:hAnsi="Times New Roman" w:cs="Times New Roman"/>
          <w:sz w:val="28"/>
          <w:szCs w:val="28"/>
        </w:rPr>
      </w:pPr>
      <w:bookmarkStart w:id="6" w:name="dieu_123"/>
      <w:r>
        <w:rPr>
          <w:rFonts w:ascii="Times New Roman" w:hAnsi="Times New Roman" w:cs="Times New Roman"/>
          <w:b/>
          <w:bCs/>
          <w:sz w:val="28"/>
          <w:szCs w:val="28"/>
          <w:lang w:eastAsia="vi-VN"/>
        </w:rPr>
        <w:t xml:space="preserve">- </w:t>
      </w:r>
      <w:r w:rsidR="00A23BEB" w:rsidRPr="00A23BEB">
        <w:rPr>
          <w:rFonts w:ascii="Times New Roman" w:hAnsi="Times New Roman" w:cs="Times New Roman"/>
          <w:b/>
          <w:bCs/>
          <w:sz w:val="28"/>
          <w:szCs w:val="28"/>
          <w:lang w:val="vi-VN" w:eastAsia="vi-VN"/>
        </w:rPr>
        <w:t xml:space="preserve">Điều 123. Phạm vi, trách nhiệm giải quyết công việc của Ủy viên </w:t>
      </w:r>
      <w:r w:rsidR="00A23BEB" w:rsidRPr="00A23BEB">
        <w:rPr>
          <w:rFonts w:ascii="Times New Roman" w:hAnsi="Times New Roman" w:cs="Times New Roman"/>
          <w:b/>
          <w:bCs/>
          <w:sz w:val="28"/>
          <w:szCs w:val="28"/>
          <w:shd w:val="solid" w:color="FFFFFF" w:fill="auto"/>
          <w:lang w:val="vi-VN" w:eastAsia="vi-VN"/>
        </w:rPr>
        <w:t>Ủy ban</w:t>
      </w:r>
      <w:r w:rsidR="00A23BEB" w:rsidRPr="00A23BEB">
        <w:rPr>
          <w:rFonts w:ascii="Times New Roman" w:hAnsi="Times New Roman" w:cs="Times New Roman"/>
          <w:b/>
          <w:bCs/>
          <w:sz w:val="28"/>
          <w:szCs w:val="28"/>
          <w:lang w:val="vi-VN" w:eastAsia="vi-VN"/>
        </w:rPr>
        <w:t xml:space="preserve"> nhân dân</w:t>
      </w:r>
      <w:bookmarkEnd w:id="6"/>
    </w:p>
    <w:p w:rsidR="00A23BEB" w:rsidRPr="00A23BEB" w:rsidRDefault="00A23BEB"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lastRenderedPageBreak/>
        <w:t xml:space="preserve">1. Được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phân công phụ trách lĩnh vực cụ thể và chịu trách nhiệm trước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Chủ tịch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về việc thực hiện nhiệm vụ được giao; cùng các thành viên khác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chịu trách nhiệm tập thể về hoạt động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báo cáo công tác trước Hội đồng nhân dân khi được yêu cầu.</w:t>
      </w:r>
    </w:p>
    <w:p w:rsidR="00A23BEB" w:rsidRPr="00A23BEB" w:rsidRDefault="00A23BEB"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Ủy viên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là người đứng đầu cơ quan chuyên môn thuộc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chịu trách nhiệm và báo cáo công tác trước cơ quan quản lý nhà nước cấp trên về ngành, lĩnh vực.</w:t>
      </w:r>
    </w:p>
    <w:p w:rsidR="00A23BEB" w:rsidRPr="00A23BEB" w:rsidRDefault="00A23BEB" w:rsidP="00A23BEB">
      <w:pPr>
        <w:rPr>
          <w:rFonts w:ascii="Times New Roman" w:hAnsi="Times New Roman" w:cs="Times New Roman"/>
          <w:sz w:val="28"/>
          <w:szCs w:val="28"/>
        </w:rPr>
      </w:pPr>
      <w:r w:rsidRPr="00A23BEB">
        <w:rPr>
          <w:rFonts w:ascii="Times New Roman" w:hAnsi="Times New Roman" w:cs="Times New Roman"/>
          <w:sz w:val="28"/>
          <w:szCs w:val="28"/>
          <w:lang w:val="vi-VN" w:eastAsia="vi-VN"/>
        </w:rPr>
        <w:t xml:space="preserve">2. Tham dự đầy đủ các phiên họp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 thảo luận và biểu quyết những vấn đề thuộc nhiệm vụ, quyền hạn của </w:t>
      </w:r>
      <w:r w:rsidRPr="00A23BEB">
        <w:rPr>
          <w:rFonts w:ascii="Times New Roman" w:hAnsi="Times New Roman" w:cs="Times New Roman"/>
          <w:sz w:val="28"/>
          <w:szCs w:val="28"/>
          <w:shd w:val="solid" w:color="FFFFFF" w:fill="auto"/>
          <w:lang w:val="vi-VN" w:eastAsia="vi-VN"/>
        </w:rPr>
        <w:t>Ủy ban</w:t>
      </w:r>
      <w:r w:rsidRPr="00A23BEB">
        <w:rPr>
          <w:rFonts w:ascii="Times New Roman" w:hAnsi="Times New Roman" w:cs="Times New Roman"/>
          <w:sz w:val="28"/>
          <w:szCs w:val="28"/>
          <w:lang w:val="vi-VN" w:eastAsia="vi-VN"/>
        </w:rPr>
        <w:t xml:space="preserve"> nhân dân.</w:t>
      </w:r>
    </w:p>
    <w:p w:rsidR="00A23BEB" w:rsidRPr="00A23BEB" w:rsidRDefault="00A23BEB" w:rsidP="00BB5B16">
      <w:pPr>
        <w:spacing w:before="40" w:after="40"/>
        <w:ind w:firstLine="567"/>
        <w:rPr>
          <w:rFonts w:ascii="Times New Roman" w:hAnsi="Times New Roman" w:cs="Times New Roman"/>
          <w:sz w:val="28"/>
          <w:szCs w:val="28"/>
        </w:rPr>
      </w:pPr>
    </w:p>
    <w:p w:rsidR="00DA1D16" w:rsidRPr="00A23BEB" w:rsidRDefault="00DA1D16" w:rsidP="00D002E4">
      <w:pPr>
        <w:rPr>
          <w:rFonts w:ascii="Times New Roman" w:hAnsi="Times New Roman" w:cs="Times New Roman"/>
          <w:sz w:val="28"/>
          <w:szCs w:val="28"/>
        </w:rPr>
      </w:pPr>
    </w:p>
    <w:p w:rsidR="00D002E4" w:rsidRPr="00A23BEB" w:rsidRDefault="00D002E4" w:rsidP="00F21821">
      <w:pPr>
        <w:spacing w:before="40" w:after="40"/>
        <w:rPr>
          <w:rFonts w:ascii="Times New Roman" w:hAnsi="Times New Roman" w:cs="Times New Roman"/>
          <w:sz w:val="28"/>
          <w:szCs w:val="28"/>
        </w:rPr>
      </w:pPr>
    </w:p>
    <w:p w:rsidR="00A730F9" w:rsidRPr="00A23BEB" w:rsidRDefault="00A730F9" w:rsidP="00F21821">
      <w:pPr>
        <w:rPr>
          <w:rFonts w:ascii="Times New Roman" w:hAnsi="Times New Roman" w:cs="Times New Roman"/>
          <w:sz w:val="28"/>
          <w:szCs w:val="28"/>
        </w:rPr>
      </w:pPr>
    </w:p>
    <w:sectPr w:rsidR="00A730F9" w:rsidRPr="00A23BEB" w:rsidSect="00CA07A0">
      <w:footerReference w:type="default" r:id="rId6"/>
      <w:pgSz w:w="11907" w:h="16840" w:code="9"/>
      <w:pgMar w:top="964" w:right="851" w:bottom="96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38A" w:rsidRDefault="00D2338A" w:rsidP="007A6596">
      <w:pPr>
        <w:spacing w:before="0" w:after="0"/>
      </w:pPr>
      <w:r>
        <w:separator/>
      </w:r>
    </w:p>
  </w:endnote>
  <w:endnote w:type="continuationSeparator" w:id="1">
    <w:p w:rsidR="00D2338A" w:rsidRDefault="00D2338A" w:rsidP="007A659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3007"/>
      <w:docPartObj>
        <w:docPartGallery w:val="Page Numbers (Bottom of Page)"/>
        <w:docPartUnique/>
      </w:docPartObj>
    </w:sdtPr>
    <w:sdtContent>
      <w:p w:rsidR="007A6596" w:rsidRDefault="00CD0380">
        <w:pPr>
          <w:pStyle w:val="Footer"/>
          <w:jc w:val="center"/>
        </w:pPr>
        <w:fldSimple w:instr=" PAGE   \* MERGEFORMAT ">
          <w:r w:rsidR="00CA07A0">
            <w:rPr>
              <w:noProof/>
            </w:rPr>
            <w:t>2</w:t>
          </w:r>
        </w:fldSimple>
      </w:p>
    </w:sdtContent>
  </w:sdt>
  <w:p w:rsidR="007A6596" w:rsidRDefault="007A6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38A" w:rsidRDefault="00D2338A" w:rsidP="007A6596">
      <w:pPr>
        <w:spacing w:before="0" w:after="0"/>
      </w:pPr>
      <w:r>
        <w:separator/>
      </w:r>
    </w:p>
  </w:footnote>
  <w:footnote w:type="continuationSeparator" w:id="1">
    <w:p w:rsidR="00D2338A" w:rsidRDefault="00D2338A" w:rsidP="007A659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A4861"/>
    <w:rsid w:val="00041979"/>
    <w:rsid w:val="001D4CAD"/>
    <w:rsid w:val="001E3A92"/>
    <w:rsid w:val="00346D4B"/>
    <w:rsid w:val="003C1716"/>
    <w:rsid w:val="00486948"/>
    <w:rsid w:val="006A4861"/>
    <w:rsid w:val="00774651"/>
    <w:rsid w:val="007A6596"/>
    <w:rsid w:val="007E5F63"/>
    <w:rsid w:val="00835A67"/>
    <w:rsid w:val="00846608"/>
    <w:rsid w:val="0086205A"/>
    <w:rsid w:val="00874CA8"/>
    <w:rsid w:val="00A23BEB"/>
    <w:rsid w:val="00A730F9"/>
    <w:rsid w:val="00AC4C93"/>
    <w:rsid w:val="00B80256"/>
    <w:rsid w:val="00B93053"/>
    <w:rsid w:val="00BB5B16"/>
    <w:rsid w:val="00BD0C61"/>
    <w:rsid w:val="00CA07A0"/>
    <w:rsid w:val="00CD0380"/>
    <w:rsid w:val="00CE3974"/>
    <w:rsid w:val="00D002E4"/>
    <w:rsid w:val="00D2338A"/>
    <w:rsid w:val="00DA1D16"/>
    <w:rsid w:val="00DB40D2"/>
    <w:rsid w:val="00E365DD"/>
    <w:rsid w:val="00E52139"/>
    <w:rsid w:val="00E619B6"/>
    <w:rsid w:val="00F21821"/>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596"/>
    <w:pPr>
      <w:tabs>
        <w:tab w:val="center" w:pos="4680"/>
        <w:tab w:val="right" w:pos="9360"/>
      </w:tabs>
      <w:spacing w:before="0" w:after="0"/>
    </w:pPr>
  </w:style>
  <w:style w:type="character" w:customStyle="1" w:styleId="HeaderChar">
    <w:name w:val="Header Char"/>
    <w:basedOn w:val="DefaultParagraphFont"/>
    <w:link w:val="Header"/>
    <w:uiPriority w:val="99"/>
    <w:semiHidden/>
    <w:rsid w:val="007A6596"/>
  </w:style>
  <w:style w:type="paragraph" w:styleId="Footer">
    <w:name w:val="footer"/>
    <w:basedOn w:val="Normal"/>
    <w:link w:val="FooterChar"/>
    <w:uiPriority w:val="99"/>
    <w:unhideWhenUsed/>
    <w:rsid w:val="007A6596"/>
    <w:pPr>
      <w:tabs>
        <w:tab w:val="center" w:pos="4680"/>
        <w:tab w:val="right" w:pos="9360"/>
      </w:tabs>
      <w:spacing w:before="0" w:after="0"/>
    </w:pPr>
  </w:style>
  <w:style w:type="character" w:customStyle="1" w:styleId="FooterChar">
    <w:name w:val="Footer Char"/>
    <w:basedOn w:val="DefaultParagraphFont"/>
    <w:link w:val="Footer"/>
    <w:uiPriority w:val="99"/>
    <w:rsid w:val="007A65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17</cp:revision>
  <cp:lastPrinted>2018-10-15T08:29:00Z</cp:lastPrinted>
  <dcterms:created xsi:type="dcterms:W3CDTF">2018-10-11T00:30:00Z</dcterms:created>
  <dcterms:modified xsi:type="dcterms:W3CDTF">2018-10-15T08:30:00Z</dcterms:modified>
</cp:coreProperties>
</file>