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1"/>
        <w:gridCol w:w="5962"/>
      </w:tblGrid>
      <w:tr w:rsidR="004D2891" w:rsidRPr="00297160" w:rsidTr="00A0534C">
        <w:trPr>
          <w:trHeight w:val="843"/>
        </w:trPr>
        <w:tc>
          <w:tcPr>
            <w:tcW w:w="3593" w:type="dxa"/>
          </w:tcPr>
          <w:p w:rsidR="004D2891" w:rsidRPr="00297160" w:rsidRDefault="004D2891" w:rsidP="00A0534C">
            <w:pPr>
              <w:jc w:val="center"/>
              <w:rPr>
                <w:color w:val="auto"/>
                <w:sz w:val="26"/>
                <w:szCs w:val="26"/>
                <w:lang w:val="pt-BR"/>
              </w:rPr>
            </w:pPr>
            <w:r w:rsidRPr="00297160">
              <w:rPr>
                <w:b/>
                <w:color w:val="auto"/>
                <w:sz w:val="26"/>
                <w:szCs w:val="26"/>
                <w:lang w:val="pt-BR"/>
              </w:rPr>
              <w:t>HỘI ĐỒNG NHÂN DÂN</w:t>
            </w:r>
          </w:p>
          <w:p w:rsidR="004D2891" w:rsidRPr="00297160" w:rsidRDefault="004D2891"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153" w:type="dxa"/>
          </w:tcPr>
          <w:p w:rsidR="004D2891" w:rsidRPr="00B51003" w:rsidRDefault="004D2891" w:rsidP="00A0534C">
            <w:pPr>
              <w:jc w:val="center"/>
              <w:rPr>
                <w:b/>
                <w:color w:val="auto"/>
                <w:sz w:val="26"/>
                <w:szCs w:val="26"/>
                <w:lang w:val="pt-BR"/>
              </w:rPr>
            </w:pPr>
            <w:r w:rsidRPr="00B51003">
              <w:rPr>
                <w:b/>
                <w:color w:val="auto"/>
                <w:sz w:val="26"/>
                <w:szCs w:val="26"/>
                <w:lang w:val="pt-BR"/>
              </w:rPr>
              <w:t>CỘNG HÒA XÃ HỘI CHỦ NGHĨA VIỆT NAM</w:t>
            </w:r>
          </w:p>
          <w:p w:rsidR="004D2891" w:rsidRPr="00297160" w:rsidRDefault="004D2891" w:rsidP="00A0534C">
            <w:pPr>
              <w:jc w:val="center"/>
              <w:rPr>
                <w:b/>
                <w:color w:val="auto"/>
                <w:szCs w:val="28"/>
                <w:lang w:val="pt-BR"/>
              </w:rPr>
            </w:pPr>
            <w:r w:rsidRPr="00297160">
              <w:rPr>
                <w:b/>
                <w:color w:val="auto"/>
                <w:szCs w:val="28"/>
                <w:lang w:val="pt-BR"/>
              </w:rPr>
              <w:t>Độc Lập - Tự do - Hạnh phúc</w:t>
            </w:r>
          </w:p>
          <w:p w:rsidR="004D2891" w:rsidRPr="00297160" w:rsidRDefault="004D2891"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4D2891" w:rsidRPr="00297160" w:rsidTr="00A0534C">
        <w:trPr>
          <w:trHeight w:val="431"/>
        </w:trPr>
        <w:tc>
          <w:tcPr>
            <w:tcW w:w="3593" w:type="dxa"/>
          </w:tcPr>
          <w:p w:rsidR="004D2891" w:rsidRPr="00297160" w:rsidRDefault="004D2891" w:rsidP="00A0534C">
            <w:pPr>
              <w:jc w:val="center"/>
              <w:rPr>
                <w:b/>
                <w:color w:val="auto"/>
                <w:szCs w:val="28"/>
                <w:lang w:val="pt-BR"/>
              </w:rPr>
            </w:pPr>
            <w:r w:rsidRPr="00297160">
              <w:rPr>
                <w:color w:val="auto"/>
                <w:szCs w:val="28"/>
                <w:lang w:val="pt-BR"/>
              </w:rPr>
              <w:t xml:space="preserve">Số: </w:t>
            </w:r>
            <w:r>
              <w:rPr>
                <w:color w:val="auto"/>
                <w:szCs w:val="28"/>
                <w:lang w:val="pt-BR"/>
              </w:rPr>
              <w:t>48</w:t>
            </w:r>
            <w:r w:rsidRPr="00297160">
              <w:rPr>
                <w:color w:val="auto"/>
                <w:szCs w:val="28"/>
                <w:lang w:val="pt-BR"/>
              </w:rPr>
              <w:t>/BC-BPC</w:t>
            </w:r>
          </w:p>
        </w:tc>
        <w:tc>
          <w:tcPr>
            <w:tcW w:w="6153" w:type="dxa"/>
          </w:tcPr>
          <w:p w:rsidR="004D2891" w:rsidRPr="00297160" w:rsidRDefault="004D2891" w:rsidP="00A0534C">
            <w:pPr>
              <w:jc w:val="center"/>
              <w:rPr>
                <w:b/>
                <w:color w:val="auto"/>
                <w:szCs w:val="28"/>
                <w:lang w:val="pt-BR"/>
              </w:rPr>
            </w:pPr>
            <w:r w:rsidRPr="00297160">
              <w:rPr>
                <w:i/>
                <w:color w:val="auto"/>
                <w:szCs w:val="28"/>
                <w:lang w:val="pt-BR"/>
              </w:rPr>
              <w:t xml:space="preserve">Sa Thầy, ngày </w:t>
            </w:r>
            <w:r>
              <w:rPr>
                <w:i/>
                <w:color w:val="auto"/>
                <w:szCs w:val="28"/>
                <w:lang w:val="pt-BR"/>
              </w:rPr>
              <w:t>13</w:t>
            </w:r>
            <w:r w:rsidRPr="00297160">
              <w:rPr>
                <w:i/>
                <w:color w:val="auto"/>
                <w:szCs w:val="28"/>
                <w:lang w:val="pt-BR"/>
              </w:rPr>
              <w:t xml:space="preserve"> tháng </w:t>
            </w:r>
            <w:r>
              <w:rPr>
                <w:i/>
                <w:color w:val="auto"/>
                <w:szCs w:val="28"/>
                <w:lang w:val="pt-BR"/>
              </w:rPr>
              <w:t xml:space="preserve">12 </w:t>
            </w:r>
            <w:r w:rsidRPr="00297160">
              <w:rPr>
                <w:i/>
                <w:color w:val="auto"/>
                <w:szCs w:val="28"/>
                <w:lang w:val="pt-BR"/>
              </w:rPr>
              <w:t>năm 2016</w:t>
            </w:r>
          </w:p>
        </w:tc>
      </w:tr>
    </w:tbl>
    <w:p w:rsidR="004D2891" w:rsidRDefault="004D2891" w:rsidP="004D2891"/>
    <w:p w:rsidR="004D2891" w:rsidRPr="00B51003" w:rsidRDefault="004D2891" w:rsidP="004D2891">
      <w:pPr>
        <w:jc w:val="center"/>
        <w:rPr>
          <w:b/>
          <w:color w:val="auto"/>
          <w:szCs w:val="28"/>
          <w:lang w:val="pt-BR"/>
        </w:rPr>
      </w:pPr>
      <w:r w:rsidRPr="00B51003">
        <w:rPr>
          <w:b/>
          <w:color w:val="auto"/>
          <w:szCs w:val="28"/>
          <w:lang w:val="pt-BR"/>
        </w:rPr>
        <w:t>BÁO CÁO THẨM TRA</w:t>
      </w:r>
    </w:p>
    <w:p w:rsidR="004D2891" w:rsidRPr="00B51003" w:rsidRDefault="004D2891" w:rsidP="004D2891">
      <w:pPr>
        <w:jc w:val="center"/>
        <w:rPr>
          <w:b/>
          <w:color w:val="auto"/>
          <w:szCs w:val="28"/>
          <w:lang w:val="pt-BR"/>
        </w:rPr>
      </w:pPr>
      <w:r w:rsidRPr="00B51003">
        <w:rPr>
          <w:b/>
          <w:color w:val="auto"/>
          <w:szCs w:val="28"/>
          <w:lang w:val="pt-BR"/>
        </w:rPr>
        <w:t>dự thảo Nghị quyết bầu Ủy viên UBND huyện Sa Thầy</w:t>
      </w:r>
    </w:p>
    <w:p w:rsidR="004D2891" w:rsidRPr="00B51003" w:rsidRDefault="004D2891" w:rsidP="004D2891">
      <w:pPr>
        <w:jc w:val="center"/>
        <w:rPr>
          <w:b/>
          <w:color w:val="auto"/>
          <w:szCs w:val="28"/>
          <w:lang w:val="pt-BR"/>
        </w:rPr>
      </w:pPr>
      <w:r w:rsidRPr="00B51003">
        <w:rPr>
          <w:b/>
          <w:color w:val="auto"/>
          <w:szCs w:val="28"/>
          <w:lang w:val="pt-BR"/>
        </w:rPr>
        <w:t xml:space="preserve"> khóa X, nhiệm kỳ 2016-2021</w:t>
      </w:r>
      <w:r w:rsidRPr="00B51003">
        <w:rPr>
          <w:b/>
          <w:bCs/>
          <w:color w:val="auto"/>
          <w:spacing w:val="-8"/>
          <w:szCs w:val="28"/>
          <w:lang w:val="pt-BR"/>
        </w:rPr>
        <w:t>.</w:t>
      </w:r>
    </w:p>
    <w:p w:rsidR="004D2891" w:rsidRPr="00B51003" w:rsidRDefault="004D2891" w:rsidP="004D2891">
      <w:pPr>
        <w:tabs>
          <w:tab w:val="left" w:pos="709"/>
        </w:tabs>
        <w:spacing w:before="120" w:after="120" w:line="276" w:lineRule="auto"/>
        <w:ind w:right="-284" w:firstLine="709"/>
        <w:jc w:val="both"/>
        <w:rPr>
          <w:szCs w:val="28"/>
          <w:lang w:val="pt-BR"/>
        </w:rPr>
      </w:pPr>
      <w:r w:rsidRPr="00B51003">
        <w:rPr>
          <w:szCs w:val="28"/>
        </w:rPr>
        <w:pict>
          <v:line id="_x0000_s1028" style="position:absolute;left:0;text-align:left;z-index:251662336" from="201.65pt,1.65pt" to="273.65pt,1.65pt"/>
        </w:pict>
      </w:r>
    </w:p>
    <w:p w:rsidR="004D2891" w:rsidRPr="00B51003" w:rsidRDefault="004D2891" w:rsidP="004D2891">
      <w:pPr>
        <w:tabs>
          <w:tab w:val="left" w:pos="709"/>
        </w:tabs>
        <w:spacing w:before="60" w:after="60"/>
        <w:ind w:right="-56" w:firstLine="709"/>
        <w:jc w:val="both"/>
        <w:rPr>
          <w:color w:val="auto"/>
          <w:szCs w:val="28"/>
          <w:lang w:val="pt-BR"/>
        </w:rPr>
      </w:pPr>
      <w:r w:rsidRPr="00B51003">
        <w:rPr>
          <w:color w:val="auto"/>
          <w:szCs w:val="28"/>
          <w:lang w:val="pt-BR"/>
        </w:rPr>
        <w:tab/>
        <w:t>Thực hiện Luật tổ chức chính quyền địa phương năm 2015; Công văn số 64/HĐND-TH ngày 12/10/2016 của Thường trực HĐND huyện về việc phân công thẩm tra báo cáo. Ban Pháp chế Hội đồng nhân dân huyện tiến hành thẩm tra</w:t>
      </w:r>
      <w:r w:rsidRPr="00B51003">
        <w:rPr>
          <w:b/>
          <w:color w:val="auto"/>
          <w:szCs w:val="28"/>
          <w:lang w:val="pt-BR"/>
        </w:rPr>
        <w:t xml:space="preserve"> </w:t>
      </w:r>
      <w:r w:rsidRPr="00B51003">
        <w:rPr>
          <w:color w:val="auto"/>
          <w:szCs w:val="28"/>
          <w:lang w:val="pt-BR"/>
        </w:rPr>
        <w:t>dự thảo nghị quyết bầu bổ sung Ủy viên UBND huyện Sa Thầy khóa X, nhiệm kỳ 2016-2021</w:t>
      </w:r>
      <w:r w:rsidRPr="00B51003">
        <w:rPr>
          <w:bCs/>
          <w:color w:val="auto"/>
          <w:spacing w:val="-8"/>
          <w:szCs w:val="28"/>
          <w:lang w:val="pt-BR"/>
        </w:rPr>
        <w:t xml:space="preserve">. </w:t>
      </w:r>
      <w:r w:rsidRPr="00B51003">
        <w:rPr>
          <w:color w:val="auto"/>
          <w:szCs w:val="28"/>
          <w:lang w:val="pt-BR"/>
        </w:rPr>
        <w:t>Ban Pháp chế Hội đồng nhân dân huyện báo cáo kết quả thẩm tra như sau:</w:t>
      </w:r>
    </w:p>
    <w:p w:rsidR="004D2891" w:rsidRPr="00B51003" w:rsidRDefault="004D2891" w:rsidP="004D2891">
      <w:pPr>
        <w:spacing w:before="60" w:after="60"/>
        <w:ind w:firstLine="709"/>
        <w:jc w:val="both"/>
        <w:rPr>
          <w:b/>
          <w:bCs/>
          <w:color w:val="auto"/>
          <w:szCs w:val="28"/>
          <w:lang w:val="pt-BR"/>
        </w:rPr>
      </w:pPr>
      <w:r w:rsidRPr="00B51003">
        <w:rPr>
          <w:b/>
          <w:bCs/>
          <w:color w:val="auto"/>
          <w:szCs w:val="28"/>
          <w:lang w:val="pt-BR"/>
        </w:rPr>
        <w:t>1. Về nội dung của dự thảo Nghị quyết</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Qua nghiên cứu Tờ trình và dự thảo nghị quyết về việc đề nghị thông qua</w:t>
      </w:r>
      <w:r w:rsidRPr="00B51003">
        <w:rPr>
          <w:color w:val="auto"/>
          <w:szCs w:val="28"/>
          <w:lang w:val="pt-BR"/>
        </w:rPr>
        <w:t xml:space="preserve"> bầu bổ sung Ủy viên UBND huyện Sa Thầy khóa X, nhiệm kỳ 2016-2021</w:t>
      </w:r>
      <w:r w:rsidRPr="00B51003">
        <w:rPr>
          <w:bCs/>
          <w:color w:val="auto"/>
          <w:spacing w:val="-8"/>
          <w:szCs w:val="28"/>
          <w:lang w:val="pt-BR"/>
        </w:rPr>
        <w:t xml:space="preserve">. </w:t>
      </w:r>
      <w:r w:rsidRPr="00B51003">
        <w:rPr>
          <w:bCs/>
          <w:color w:val="auto"/>
          <w:szCs w:val="28"/>
          <w:lang w:val="pt-BR"/>
        </w:rPr>
        <w:t xml:space="preserve"> Ban pháp chế cơ bản thống nhất với nội dung của dự thảo Nghị quyết.</w:t>
      </w:r>
    </w:p>
    <w:p w:rsidR="004D2891" w:rsidRPr="00B51003" w:rsidRDefault="004D2891" w:rsidP="004D2891">
      <w:pPr>
        <w:spacing w:before="60" w:after="60"/>
        <w:ind w:firstLine="709"/>
        <w:jc w:val="both"/>
        <w:rPr>
          <w:b/>
          <w:bCs/>
          <w:color w:val="auto"/>
          <w:szCs w:val="28"/>
          <w:lang w:val="pt-BR"/>
        </w:rPr>
      </w:pPr>
      <w:r w:rsidRPr="00B51003">
        <w:rPr>
          <w:b/>
          <w:bCs/>
          <w:color w:val="auto"/>
          <w:szCs w:val="28"/>
          <w:lang w:val="pt-BR"/>
        </w:rPr>
        <w:t>2. Tính hợp hiến, hợp pháp và tính thống nhất của dự thảo nghị quyết với hệ thống pháp luật</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Căn cứ tiết d, khoản 1, Điều 26 Luật tổ chức chính quyền địa phương năm 2015 quy định “Bầu, miễn nhiệm, bãi nhiệm Chủ tịch UBND, phó chủ tịch UBND và các ủy viên Ủy ban nhân dân huyện”.</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Theo đó, Ban pháp chế nhận thấy, nội dung dự thảo nghị quyết đảm bảo tính hợp hiến, hợp pháp và tính thống nhất với hệ thống pháp luật hiện hành; phù hợp với đường lối, chủ trương của Đảng, chính sách pháp luật của Nhà nước; phù hợp với tình hình, điều kiện của địa phương, đủ điều kiện trình tại kỳ họp thứ 3, Hội đồng nhân dân huyện khóa X.</w:t>
      </w:r>
    </w:p>
    <w:p w:rsidR="004D2891" w:rsidRPr="00B51003" w:rsidRDefault="004D2891" w:rsidP="004D2891">
      <w:pPr>
        <w:spacing w:before="60" w:after="60"/>
        <w:ind w:firstLine="709"/>
        <w:jc w:val="both"/>
        <w:rPr>
          <w:b/>
          <w:bCs/>
          <w:color w:val="auto"/>
          <w:szCs w:val="28"/>
          <w:lang w:val="pt-BR"/>
        </w:rPr>
      </w:pPr>
      <w:r w:rsidRPr="00B51003">
        <w:rPr>
          <w:b/>
          <w:bCs/>
          <w:color w:val="auto"/>
          <w:szCs w:val="28"/>
          <w:lang w:val="pt-BR"/>
        </w:rPr>
        <w:t>3. Đề xuất, kiến nghị</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Căn cứ theo khoản 1 Điều 27 Luật tổ chức chính quyền địa phương năm 2015 quy định cơ cấu tổ chức của Ủy ban nhân dân huyện.</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Tại kỳ họp thứ nhất, HĐND huyện, khóa X, nhiệm kỳ 2016-2021 đã bầu 12 ủy viên UBND huyện, khuyết 03 ủy viên thuộc các ngành Tài chính - kế hoạch, phòng Y tế và Phòng lao động - thương binh xã hội huyện.</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Để đảm bảo cơ cấu thành viên UBND huyện theo quy định của pháp luật, trên cơ sở ý kiến thống nhất của Ban Thường vụ Huyện ủy tại thông báo kết luận  số 227- TB/HU ngày 06/12/2016 về công tác cán bộ. Ban pháp chế đề nghị Hội đồng nhân dân huyện khóa X thông qua.</w:t>
      </w:r>
    </w:p>
    <w:p w:rsidR="004D2891" w:rsidRPr="00B51003" w:rsidRDefault="004D2891" w:rsidP="004D2891">
      <w:pPr>
        <w:pStyle w:val="NormalWeb"/>
        <w:shd w:val="clear" w:color="auto" w:fill="FFFFFF"/>
        <w:spacing w:before="60" w:after="60"/>
        <w:ind w:firstLine="709"/>
        <w:jc w:val="both"/>
        <w:rPr>
          <w:rFonts w:ascii="Times New Roman" w:hAnsi="Times New Roman"/>
          <w:color w:val="auto"/>
          <w:sz w:val="28"/>
          <w:szCs w:val="28"/>
          <w:lang w:val="vi-VN"/>
        </w:rPr>
      </w:pPr>
      <w:r w:rsidRPr="00B51003">
        <w:rPr>
          <w:rFonts w:ascii="Times New Roman" w:hAnsi="Times New Roman"/>
          <w:bCs/>
          <w:color w:val="auto"/>
          <w:sz w:val="28"/>
          <w:szCs w:val="28"/>
          <w:lang w:val="pt-BR"/>
        </w:rPr>
        <w:t>Tuy nhiên, tại tiết a, khoản 2, Nghị định 08/2016/NĐ-CP, ngày 25/01/2016 của Chính phủ quy định:</w:t>
      </w:r>
    </w:p>
    <w:p w:rsidR="004D2891" w:rsidRPr="00B51003" w:rsidRDefault="004D2891" w:rsidP="004D2891">
      <w:pPr>
        <w:pStyle w:val="NormalWeb"/>
        <w:shd w:val="clear" w:color="auto" w:fill="FFFFFF"/>
        <w:spacing w:before="60" w:after="60"/>
        <w:ind w:firstLine="709"/>
        <w:jc w:val="both"/>
        <w:rPr>
          <w:rFonts w:ascii="Times New Roman" w:hAnsi="Times New Roman"/>
          <w:color w:val="auto"/>
          <w:sz w:val="28"/>
          <w:szCs w:val="28"/>
          <w:lang w:val="vi-VN"/>
        </w:rPr>
      </w:pPr>
      <w:r w:rsidRPr="00B51003">
        <w:rPr>
          <w:rFonts w:ascii="Times New Roman" w:hAnsi="Times New Roman"/>
          <w:color w:val="auto"/>
          <w:sz w:val="28"/>
          <w:szCs w:val="28"/>
          <w:lang w:val="vi-VN"/>
        </w:rPr>
        <w:lastRenderedPageBreak/>
        <w:t xml:space="preserve"> - Chủ tịch Hội đồng nhân dân giới thiệu để Hội đồng nhân dân cùng cấp bầu Chủ tịch Ủy ban nhân dân. Chủ tịch Ủy ban nhân dân được bầu tại kỳ họp thứ nhất của Hội đồng nhân dân phải là đại biểu Hội đồng nhân dân. Chủ tịch Ủy ban nhân dân được bầu trong nhiệm kỳ không nhất thiết là đại biểu Hội đồng nhân dân.</w:t>
      </w:r>
    </w:p>
    <w:p w:rsidR="004D2891" w:rsidRPr="00B51003" w:rsidRDefault="004D2891" w:rsidP="004D2891">
      <w:pPr>
        <w:pStyle w:val="NormalWeb"/>
        <w:shd w:val="clear" w:color="auto" w:fill="FFFFFF"/>
        <w:spacing w:before="60" w:after="60"/>
        <w:ind w:firstLine="709"/>
        <w:jc w:val="both"/>
        <w:rPr>
          <w:rFonts w:ascii="Times New Roman" w:hAnsi="Times New Roman"/>
          <w:color w:val="auto"/>
          <w:sz w:val="28"/>
          <w:szCs w:val="28"/>
          <w:lang w:val="vi-VN"/>
        </w:rPr>
      </w:pPr>
      <w:r w:rsidRPr="00B51003">
        <w:rPr>
          <w:rFonts w:ascii="Times New Roman" w:hAnsi="Times New Roman"/>
          <w:color w:val="auto"/>
          <w:sz w:val="28"/>
          <w:szCs w:val="28"/>
          <w:lang w:val="vi-VN"/>
        </w:rPr>
        <w:t>- Chủ tịch Ủy ban nhân dân giới thiệu để Hội đồng nhân dân cùng cấp bầu Phó Chủ tịch, Ủy viên Ủy ban nhân dân. Phó Chủ tịch, Ủy viên Ủy ban nhân dân không nhất thiết là đại biểu Hội đồng nhân dân.</w:t>
      </w:r>
    </w:p>
    <w:p w:rsidR="004D2891" w:rsidRPr="00B51003" w:rsidRDefault="004D2891" w:rsidP="004D2891">
      <w:pPr>
        <w:spacing w:before="60" w:after="60"/>
        <w:ind w:firstLine="709"/>
        <w:jc w:val="both"/>
        <w:rPr>
          <w:bCs/>
          <w:color w:val="auto"/>
          <w:szCs w:val="28"/>
          <w:lang w:val="pt-BR"/>
        </w:rPr>
      </w:pPr>
      <w:r w:rsidRPr="00B51003">
        <w:rPr>
          <w:bCs/>
          <w:color w:val="auto"/>
          <w:szCs w:val="28"/>
          <w:lang w:val="pt-BR"/>
        </w:rPr>
        <w:t xml:space="preserve"> Do vậy, tờ trình của UBND huyện về việc đề nghị thông qua</w:t>
      </w:r>
      <w:r w:rsidRPr="00B51003">
        <w:rPr>
          <w:color w:val="auto"/>
          <w:szCs w:val="28"/>
          <w:lang w:val="pt-BR"/>
        </w:rPr>
        <w:t xml:space="preserve"> bầu bổ sung Ủy viên UBND huyện Sa Thầy khóa X, nhiệm kỳ 2016-2021 </w:t>
      </w:r>
      <w:r w:rsidRPr="00B51003">
        <w:rPr>
          <w:bCs/>
          <w:color w:val="auto"/>
          <w:szCs w:val="28"/>
          <w:lang w:val="pt-BR"/>
        </w:rPr>
        <w:t>do đồng chí Phó Chủ tịch UBND huyện ký bàn hành là không đúng quy định. Ban pháp chế đề nghị UBND huyện chỉnh sửa lại.</w:t>
      </w:r>
    </w:p>
    <w:p w:rsidR="004D2891" w:rsidRPr="00B51003" w:rsidRDefault="004D2891" w:rsidP="004D2891">
      <w:pPr>
        <w:spacing w:before="60" w:after="60"/>
        <w:ind w:firstLine="709"/>
        <w:jc w:val="both"/>
        <w:rPr>
          <w:color w:val="auto"/>
          <w:szCs w:val="28"/>
          <w:lang w:val="pt-BR"/>
        </w:rPr>
      </w:pPr>
      <w:r w:rsidRPr="00B51003">
        <w:rPr>
          <w:bCs/>
          <w:color w:val="auto"/>
          <w:spacing w:val="-8"/>
          <w:szCs w:val="28"/>
          <w:lang w:val="pt-BR"/>
        </w:rPr>
        <w:t>Trên đây là báo cáo thẩm tra của Ban pháp chế về tờ trình và dự thảo Nghị quyết</w:t>
      </w:r>
      <w:r w:rsidRPr="00B51003">
        <w:rPr>
          <w:b/>
          <w:color w:val="auto"/>
          <w:szCs w:val="28"/>
          <w:lang w:val="pt-BR"/>
        </w:rPr>
        <w:t xml:space="preserve"> </w:t>
      </w:r>
      <w:r w:rsidRPr="00B51003">
        <w:rPr>
          <w:color w:val="auto"/>
          <w:szCs w:val="28"/>
          <w:lang w:val="pt-BR"/>
        </w:rPr>
        <w:t>bầu Ủy viên UBND huyện Sa Thầy khóa X, nhiệm kỳ 2016-2021</w:t>
      </w:r>
      <w:r w:rsidRPr="00B51003">
        <w:rPr>
          <w:bCs/>
          <w:color w:val="auto"/>
          <w:spacing w:val="-8"/>
          <w:szCs w:val="28"/>
          <w:lang w:val="pt-BR"/>
        </w:rPr>
        <w:t>.</w:t>
      </w:r>
    </w:p>
    <w:p w:rsidR="004D2891" w:rsidRPr="00B51003" w:rsidRDefault="004D2891" w:rsidP="004D2891">
      <w:pPr>
        <w:autoSpaceDE w:val="0"/>
        <w:autoSpaceDN w:val="0"/>
        <w:adjustRightInd w:val="0"/>
        <w:spacing w:before="60" w:after="60"/>
        <w:ind w:firstLine="720"/>
        <w:jc w:val="both"/>
        <w:rPr>
          <w:bCs/>
          <w:color w:val="auto"/>
          <w:spacing w:val="-8"/>
          <w:szCs w:val="28"/>
          <w:lang w:val="pt-BR"/>
        </w:rPr>
      </w:pPr>
      <w:r w:rsidRPr="00B51003">
        <w:rPr>
          <w:bCs/>
          <w:color w:val="auto"/>
          <w:spacing w:val="-8"/>
          <w:szCs w:val="28"/>
          <w:lang w:val="pt-BR"/>
        </w:rPr>
        <w:t>Trình Hội đồng nhân dân huyện khóa X, kỳ họp thứ 3 xem xét, quyết định./.</w:t>
      </w:r>
    </w:p>
    <w:p w:rsidR="004D2891" w:rsidRDefault="004D2891" w:rsidP="004D2891">
      <w:pPr>
        <w:autoSpaceDE w:val="0"/>
        <w:autoSpaceDN w:val="0"/>
        <w:adjustRightInd w:val="0"/>
        <w:spacing w:before="60" w:after="60"/>
        <w:ind w:firstLine="720"/>
        <w:jc w:val="both"/>
        <w:rPr>
          <w:bCs/>
          <w:color w:val="auto"/>
          <w:spacing w:val="-8"/>
          <w:sz w:val="26"/>
          <w:szCs w:val="26"/>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748"/>
      </w:tblGrid>
      <w:tr w:rsidR="004D2891" w:rsidTr="00B51003">
        <w:trPr>
          <w:trHeight w:val="2069"/>
        </w:trPr>
        <w:tc>
          <w:tcPr>
            <w:tcW w:w="4626" w:type="dxa"/>
          </w:tcPr>
          <w:p w:rsidR="004D2891" w:rsidRPr="00FE22F1" w:rsidRDefault="004D2891"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4D2891" w:rsidRPr="00FE22F1" w:rsidRDefault="004D2891"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4D2891" w:rsidRPr="00FE22F1" w:rsidRDefault="004D2891" w:rsidP="00A0534C">
            <w:pPr>
              <w:rPr>
                <w:color w:val="auto"/>
                <w:sz w:val="22"/>
                <w:lang w:val="pt-BR"/>
              </w:rPr>
            </w:pPr>
            <w:r w:rsidRPr="00FE22F1">
              <w:rPr>
                <w:color w:val="auto"/>
                <w:sz w:val="22"/>
                <w:lang w:val="pt-BR"/>
              </w:rPr>
              <w:t>- TT HĐND huyện;</w:t>
            </w:r>
          </w:p>
          <w:p w:rsidR="004D2891" w:rsidRPr="00FE22F1" w:rsidRDefault="004D2891" w:rsidP="00A0534C">
            <w:pPr>
              <w:rPr>
                <w:color w:val="auto"/>
                <w:sz w:val="22"/>
                <w:lang w:val="pt-BR"/>
              </w:rPr>
            </w:pPr>
            <w:r w:rsidRPr="00FE22F1">
              <w:rPr>
                <w:color w:val="auto"/>
                <w:sz w:val="22"/>
                <w:lang w:val="pt-BR"/>
              </w:rPr>
              <w:t xml:space="preserve">- Lãnh đạo UBND huyện; </w:t>
            </w:r>
          </w:p>
          <w:p w:rsidR="004D2891" w:rsidRPr="00FE22F1" w:rsidRDefault="004D2891" w:rsidP="00A0534C">
            <w:pPr>
              <w:rPr>
                <w:color w:val="auto"/>
                <w:sz w:val="22"/>
                <w:lang w:val="pt-BR"/>
              </w:rPr>
            </w:pPr>
            <w:r w:rsidRPr="00FE22F1">
              <w:rPr>
                <w:color w:val="auto"/>
                <w:sz w:val="22"/>
                <w:lang w:val="pt-BR"/>
              </w:rPr>
              <w:t>- Văn phòng HĐND - UBND huyện;</w:t>
            </w:r>
          </w:p>
          <w:p w:rsidR="004D2891" w:rsidRPr="00FE22F1" w:rsidRDefault="004D2891" w:rsidP="00A0534C">
            <w:pPr>
              <w:rPr>
                <w:color w:val="auto"/>
                <w:sz w:val="22"/>
                <w:lang w:val="pt-BR"/>
              </w:rPr>
            </w:pPr>
            <w:r w:rsidRPr="00FE22F1">
              <w:rPr>
                <w:color w:val="auto"/>
                <w:sz w:val="22"/>
                <w:lang w:val="pt-BR"/>
              </w:rPr>
              <w:t>- Lưu</w:t>
            </w:r>
            <w:r>
              <w:rPr>
                <w:color w:val="auto"/>
                <w:sz w:val="22"/>
                <w:lang w:val="pt-BR"/>
              </w:rPr>
              <w:t>:</w:t>
            </w:r>
            <w:r w:rsidRPr="00FE22F1">
              <w:rPr>
                <w:color w:val="auto"/>
                <w:sz w:val="22"/>
                <w:lang w:val="pt-BR"/>
              </w:rPr>
              <w:t xml:space="preserve"> </w:t>
            </w:r>
            <w:r>
              <w:rPr>
                <w:color w:val="auto"/>
                <w:sz w:val="22"/>
                <w:lang w:val="pt-BR"/>
              </w:rPr>
              <w:t>VT, BPC.</w:t>
            </w:r>
          </w:p>
          <w:p w:rsidR="004D2891" w:rsidRPr="00FE22F1" w:rsidRDefault="004D2891" w:rsidP="00A0534C">
            <w:pPr>
              <w:spacing w:before="60" w:after="60"/>
              <w:rPr>
                <w:color w:val="auto"/>
                <w:sz w:val="26"/>
                <w:szCs w:val="26"/>
                <w:lang w:val="pt-BR"/>
              </w:rPr>
            </w:pPr>
          </w:p>
        </w:tc>
        <w:tc>
          <w:tcPr>
            <w:tcW w:w="4748" w:type="dxa"/>
          </w:tcPr>
          <w:p w:rsidR="004D2891" w:rsidRPr="00FE22F1" w:rsidRDefault="004D2891" w:rsidP="00A0534C">
            <w:pPr>
              <w:jc w:val="center"/>
              <w:rPr>
                <w:b/>
                <w:color w:val="auto"/>
                <w:sz w:val="26"/>
                <w:szCs w:val="26"/>
                <w:lang w:val="pt-BR"/>
              </w:rPr>
            </w:pPr>
            <w:r w:rsidRPr="00FE22F1">
              <w:rPr>
                <w:b/>
                <w:color w:val="auto"/>
                <w:sz w:val="26"/>
                <w:szCs w:val="26"/>
                <w:lang w:val="pt-BR"/>
              </w:rPr>
              <w:t>TM. BAN PHÁP CHẾ</w:t>
            </w:r>
          </w:p>
          <w:p w:rsidR="004D2891" w:rsidRPr="00FE22F1" w:rsidRDefault="004D2891" w:rsidP="00A0534C">
            <w:pPr>
              <w:jc w:val="center"/>
              <w:rPr>
                <w:b/>
                <w:color w:val="auto"/>
                <w:sz w:val="26"/>
                <w:szCs w:val="26"/>
                <w:lang w:val="pt-BR"/>
              </w:rPr>
            </w:pPr>
            <w:r w:rsidRPr="00FE22F1">
              <w:rPr>
                <w:b/>
                <w:color w:val="auto"/>
                <w:sz w:val="26"/>
                <w:szCs w:val="26"/>
                <w:lang w:val="pt-BR"/>
              </w:rPr>
              <w:t>TRƯỞNG BAN</w:t>
            </w:r>
          </w:p>
          <w:p w:rsidR="004D2891" w:rsidRPr="00FE22F1" w:rsidRDefault="004D2891" w:rsidP="00A0534C">
            <w:pPr>
              <w:jc w:val="center"/>
              <w:rPr>
                <w:b/>
                <w:color w:val="auto"/>
                <w:sz w:val="26"/>
                <w:szCs w:val="26"/>
                <w:lang w:val="pt-BR"/>
              </w:rPr>
            </w:pPr>
            <w:r w:rsidRPr="00FE22F1">
              <w:rPr>
                <w:b/>
                <w:color w:val="auto"/>
                <w:sz w:val="26"/>
                <w:szCs w:val="26"/>
                <w:lang w:val="pt-BR"/>
              </w:rPr>
              <w:t>(Đã ký)</w:t>
            </w:r>
          </w:p>
          <w:p w:rsidR="004D2891" w:rsidRPr="00FE22F1" w:rsidRDefault="004D2891" w:rsidP="00A0534C">
            <w:pPr>
              <w:jc w:val="center"/>
              <w:rPr>
                <w:b/>
                <w:color w:val="auto"/>
                <w:sz w:val="26"/>
                <w:szCs w:val="26"/>
                <w:lang w:val="pt-BR"/>
              </w:rPr>
            </w:pPr>
          </w:p>
          <w:p w:rsidR="004D2891" w:rsidRPr="00FE22F1" w:rsidRDefault="004D2891" w:rsidP="00A0534C">
            <w:pPr>
              <w:jc w:val="center"/>
              <w:rPr>
                <w:b/>
                <w:color w:val="auto"/>
                <w:sz w:val="26"/>
                <w:szCs w:val="26"/>
                <w:lang w:val="pt-BR"/>
              </w:rPr>
            </w:pPr>
            <w:r w:rsidRPr="00FE22F1">
              <w:rPr>
                <w:b/>
                <w:color w:val="auto"/>
                <w:sz w:val="26"/>
                <w:szCs w:val="26"/>
                <w:lang w:val="pt-BR"/>
              </w:rPr>
              <w:t>Nguyễn Đăng Khoa</w:t>
            </w:r>
          </w:p>
          <w:p w:rsidR="004D2891" w:rsidRPr="00FE22F1" w:rsidRDefault="004D2891" w:rsidP="00A0534C">
            <w:pPr>
              <w:spacing w:before="60" w:after="60"/>
              <w:rPr>
                <w:color w:val="auto"/>
                <w:sz w:val="26"/>
                <w:szCs w:val="26"/>
                <w:lang w:val="pt-BR"/>
              </w:rPr>
            </w:pPr>
          </w:p>
        </w:tc>
      </w:tr>
    </w:tbl>
    <w:p w:rsidR="004D2891" w:rsidRPr="00C624A4" w:rsidRDefault="004D2891" w:rsidP="004D2891">
      <w:pPr>
        <w:autoSpaceDE w:val="0"/>
        <w:autoSpaceDN w:val="0"/>
        <w:adjustRightInd w:val="0"/>
        <w:spacing w:before="60" w:after="60"/>
        <w:ind w:firstLine="720"/>
        <w:jc w:val="both"/>
        <w:rPr>
          <w:bCs/>
          <w:color w:val="auto"/>
          <w:spacing w:val="-8"/>
          <w:sz w:val="26"/>
          <w:szCs w:val="26"/>
          <w:lang w:val="pt-BR"/>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4D289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2891"/>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003"/>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9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4D2891"/>
    <w:rPr>
      <w:rFonts w:ascii="Verdana" w:hAnsi="Verdana"/>
      <w:color w:val="000000"/>
      <w:sz w:val="16"/>
      <w:szCs w:val="16"/>
    </w:rPr>
  </w:style>
  <w:style w:type="table" w:styleId="TableGrid">
    <w:name w:val="Table Grid"/>
    <w:basedOn w:val="TableNormal"/>
    <w:rsid w:val="004D28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4D2891"/>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Company>Sky123.Org</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2018-05-10T13:32:00Z</dcterms:created>
  <dcterms:modified xsi:type="dcterms:W3CDTF">2018-05-10T13:32:00Z</dcterms:modified>
</cp:coreProperties>
</file>