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tblInd w:w="108" w:type="dxa"/>
        <w:tblLook w:val="0000"/>
      </w:tblPr>
      <w:tblGrid>
        <w:gridCol w:w="3221"/>
        <w:gridCol w:w="6528"/>
      </w:tblGrid>
      <w:tr w:rsidR="00002928" w:rsidRPr="005820A6" w:rsidTr="00997B0F">
        <w:trPr>
          <w:trHeight w:val="743"/>
        </w:trPr>
        <w:tc>
          <w:tcPr>
            <w:tcW w:w="3221" w:type="dxa"/>
          </w:tcPr>
          <w:p w:rsidR="00002928" w:rsidRPr="005820A6" w:rsidRDefault="00002928" w:rsidP="00C93D1E">
            <w:pPr>
              <w:jc w:val="center"/>
              <w:rPr>
                <w:b/>
                <w:bCs/>
                <w:sz w:val="26"/>
              </w:rPr>
            </w:pPr>
            <w:r w:rsidRPr="005820A6">
              <w:rPr>
                <w:b/>
                <w:bCs/>
                <w:sz w:val="26"/>
              </w:rPr>
              <w:t>HỘI ĐỒNG NHÂN DÂN</w:t>
            </w:r>
          </w:p>
          <w:p w:rsidR="00002928" w:rsidRPr="005820A6" w:rsidRDefault="00002928" w:rsidP="00C93D1E">
            <w:pPr>
              <w:jc w:val="center"/>
              <w:rPr>
                <w:b/>
                <w:bCs/>
              </w:rPr>
            </w:pPr>
            <w:r w:rsidRPr="005820A6">
              <w:rPr>
                <w:b/>
                <w:bCs/>
                <w:sz w:val="26"/>
              </w:rPr>
              <w:t>HUYỆN SA THẦY</w:t>
            </w:r>
          </w:p>
          <w:p w:rsidR="00002928" w:rsidRPr="005820A6" w:rsidRDefault="007E6139" w:rsidP="00C93D1E">
            <w:pPr>
              <w:spacing w:line="120" w:lineRule="auto"/>
              <w:jc w:val="center"/>
              <w:rPr>
                <w:b/>
                <w:bCs/>
                <w:sz w:val="26"/>
              </w:rPr>
            </w:pPr>
            <w:r w:rsidRPr="007E6139">
              <w:pict>
                <v:line id="_x0000_s1026" style="position:absolute;left:0;text-align:left;z-index:251656704" from="44.6pt,2.15pt" to="100.6pt,2.15pt"/>
              </w:pict>
            </w:r>
            <w:r w:rsidR="00002928" w:rsidRPr="005820A6">
              <w:rPr>
                <w:b/>
                <w:bCs/>
                <w:sz w:val="26"/>
              </w:rPr>
              <w:softHyphen/>
            </w:r>
            <w:r w:rsidR="00002928" w:rsidRPr="005820A6">
              <w:rPr>
                <w:b/>
                <w:bCs/>
                <w:sz w:val="26"/>
              </w:rPr>
              <w:softHyphen/>
            </w:r>
            <w:r w:rsidR="00002928" w:rsidRPr="005820A6">
              <w:rPr>
                <w:b/>
                <w:bCs/>
                <w:sz w:val="26"/>
              </w:rPr>
              <w:softHyphen/>
            </w:r>
          </w:p>
        </w:tc>
        <w:tc>
          <w:tcPr>
            <w:tcW w:w="6528" w:type="dxa"/>
          </w:tcPr>
          <w:p w:rsidR="00002928" w:rsidRPr="005820A6" w:rsidRDefault="00002928" w:rsidP="00C93D1E">
            <w:pPr>
              <w:jc w:val="center"/>
              <w:rPr>
                <w:b/>
                <w:bCs/>
                <w:sz w:val="26"/>
              </w:rPr>
            </w:pPr>
            <w:r w:rsidRPr="005820A6">
              <w:rPr>
                <w:b/>
                <w:bCs/>
                <w:sz w:val="26"/>
              </w:rPr>
              <w:t>CỘNG HOÀ XÃ HỘI CHỦ NGHĨA VIỆT NAM</w:t>
            </w:r>
          </w:p>
          <w:p w:rsidR="00002928" w:rsidRPr="005820A6" w:rsidRDefault="00002928" w:rsidP="00C93D1E">
            <w:pPr>
              <w:pStyle w:val="Heading2"/>
              <w:spacing w:after="0"/>
              <w:rPr>
                <w:sz w:val="28"/>
                <w:szCs w:val="28"/>
              </w:rPr>
            </w:pPr>
            <w:r w:rsidRPr="005820A6">
              <w:rPr>
                <w:sz w:val="28"/>
                <w:szCs w:val="28"/>
              </w:rPr>
              <w:t>Độc lập -  Tự do  -  Hạnh phúc</w:t>
            </w:r>
          </w:p>
          <w:p w:rsidR="00002928" w:rsidRPr="005820A6" w:rsidRDefault="007E6139" w:rsidP="00C93D1E">
            <w:pPr>
              <w:spacing w:line="120" w:lineRule="auto"/>
              <w:jc w:val="center"/>
            </w:pPr>
            <w:r>
              <w:pict>
                <v:line id="_x0000_s1027" style="position:absolute;left:0;text-align:left;z-index:251657728" from="71.05pt,2.1pt" to="246.05pt,2.1pt"/>
              </w:pict>
            </w:r>
          </w:p>
        </w:tc>
      </w:tr>
      <w:tr w:rsidR="00002928" w:rsidRPr="005820A6" w:rsidTr="00997B0F">
        <w:trPr>
          <w:trHeight w:val="361"/>
        </w:trPr>
        <w:tc>
          <w:tcPr>
            <w:tcW w:w="3221" w:type="dxa"/>
          </w:tcPr>
          <w:p w:rsidR="00002928" w:rsidRPr="005820A6" w:rsidRDefault="00002928" w:rsidP="003E25FE">
            <w:pPr>
              <w:spacing w:before="240"/>
              <w:jc w:val="center"/>
              <w:rPr>
                <w:sz w:val="26"/>
                <w:szCs w:val="26"/>
              </w:rPr>
            </w:pPr>
            <w:r w:rsidRPr="005820A6">
              <w:rPr>
                <w:sz w:val="26"/>
                <w:szCs w:val="26"/>
              </w:rPr>
              <w:t xml:space="preserve">Số: </w:t>
            </w:r>
            <w:r w:rsidR="003E25FE">
              <w:rPr>
                <w:sz w:val="26"/>
                <w:szCs w:val="26"/>
              </w:rPr>
              <w:t>73</w:t>
            </w:r>
            <w:r w:rsidRPr="005820A6">
              <w:rPr>
                <w:sz w:val="26"/>
                <w:szCs w:val="26"/>
              </w:rPr>
              <w:t>/BC-</w:t>
            </w:r>
            <w:r w:rsidR="003C3D64">
              <w:rPr>
                <w:sz w:val="26"/>
                <w:szCs w:val="26"/>
              </w:rPr>
              <w:t>HĐND</w:t>
            </w:r>
          </w:p>
        </w:tc>
        <w:tc>
          <w:tcPr>
            <w:tcW w:w="6528" w:type="dxa"/>
          </w:tcPr>
          <w:p w:rsidR="00002928" w:rsidRPr="005820A6" w:rsidRDefault="00002928" w:rsidP="003E25FE">
            <w:pPr>
              <w:spacing w:before="240"/>
              <w:jc w:val="center"/>
              <w:rPr>
                <w:i/>
              </w:rPr>
            </w:pPr>
            <w:r w:rsidRPr="005820A6">
              <w:rPr>
                <w:i/>
              </w:rPr>
              <w:t xml:space="preserve">Sa Thầy, ngày </w:t>
            </w:r>
            <w:r w:rsidR="003E25FE">
              <w:rPr>
                <w:i/>
              </w:rPr>
              <w:t>29</w:t>
            </w:r>
            <w:r w:rsidRPr="005820A6">
              <w:rPr>
                <w:i/>
              </w:rPr>
              <w:t xml:space="preserve"> tháng </w:t>
            </w:r>
            <w:r>
              <w:rPr>
                <w:i/>
              </w:rPr>
              <w:t>1</w:t>
            </w:r>
            <w:r w:rsidR="00D8201C">
              <w:rPr>
                <w:i/>
              </w:rPr>
              <w:t>1</w:t>
            </w:r>
            <w:r w:rsidRPr="005820A6">
              <w:rPr>
                <w:i/>
              </w:rPr>
              <w:t xml:space="preserve"> năm 201</w:t>
            </w:r>
            <w:r w:rsidR="00D8201C">
              <w:rPr>
                <w:i/>
              </w:rPr>
              <w:t>8</w:t>
            </w:r>
          </w:p>
        </w:tc>
      </w:tr>
    </w:tbl>
    <w:p w:rsidR="00002928" w:rsidRPr="005820A6" w:rsidRDefault="00002928" w:rsidP="00002928">
      <w:pPr>
        <w:jc w:val="center"/>
        <w:rPr>
          <w:b/>
        </w:rPr>
      </w:pPr>
    </w:p>
    <w:p w:rsidR="00CE4EF4" w:rsidRDefault="00CE4EF4" w:rsidP="00002928">
      <w:pPr>
        <w:jc w:val="center"/>
        <w:rPr>
          <w:b/>
        </w:rPr>
      </w:pPr>
    </w:p>
    <w:p w:rsidR="00002928" w:rsidRPr="005820A6" w:rsidRDefault="00002928" w:rsidP="00002928">
      <w:pPr>
        <w:jc w:val="center"/>
        <w:rPr>
          <w:b/>
        </w:rPr>
      </w:pPr>
      <w:r w:rsidRPr="005820A6">
        <w:rPr>
          <w:b/>
        </w:rPr>
        <w:t>BÁO CÁO</w:t>
      </w:r>
    </w:p>
    <w:p w:rsidR="00002928" w:rsidRDefault="00002928" w:rsidP="00D8201C">
      <w:pPr>
        <w:jc w:val="center"/>
        <w:rPr>
          <w:b/>
        </w:rPr>
      </w:pPr>
      <w:r w:rsidRPr="005820A6">
        <w:rPr>
          <w:b/>
        </w:rPr>
        <w:t xml:space="preserve">Kết quả giám sát </w:t>
      </w:r>
      <w:r>
        <w:rPr>
          <w:b/>
        </w:rPr>
        <w:t xml:space="preserve">việc thực hiện </w:t>
      </w:r>
      <w:r w:rsidR="00D8201C">
        <w:rPr>
          <w:b/>
        </w:rPr>
        <w:t>tiếp công dân, xử lý đơn thư,</w:t>
      </w:r>
    </w:p>
    <w:p w:rsidR="00D8201C" w:rsidRPr="005820A6" w:rsidRDefault="00F06453" w:rsidP="00D8201C">
      <w:pPr>
        <w:jc w:val="center"/>
        <w:rPr>
          <w:b/>
        </w:rPr>
      </w:pPr>
      <w:r>
        <w:rPr>
          <w:b/>
        </w:rPr>
        <w:t>g</w:t>
      </w:r>
      <w:r w:rsidR="00D8201C">
        <w:rPr>
          <w:b/>
        </w:rPr>
        <w:t>iải quyết khiếu nại, tố cáo của công dân năm 2018</w:t>
      </w:r>
    </w:p>
    <w:p w:rsidR="00002928" w:rsidRPr="005820A6" w:rsidRDefault="007E6139" w:rsidP="00002928">
      <w:pPr>
        <w:spacing w:before="120" w:after="120"/>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1.3pt;margin-top:3.1pt;width:37.55pt;height:0;z-index:251658752" o:connectortype="straight"/>
        </w:pict>
      </w:r>
    </w:p>
    <w:p w:rsidR="00002928" w:rsidRPr="005820A6" w:rsidRDefault="00002928" w:rsidP="00002928">
      <w:pPr>
        <w:spacing w:before="120" w:after="120"/>
        <w:ind w:firstLine="720"/>
        <w:jc w:val="both"/>
      </w:pPr>
      <w:r w:rsidRPr="005820A6">
        <w:t xml:space="preserve">Thực hiện Kế hoạch số </w:t>
      </w:r>
      <w:r w:rsidR="003C3D64">
        <w:t>22</w:t>
      </w:r>
      <w:r w:rsidRPr="005820A6">
        <w:t>/KH-</w:t>
      </w:r>
      <w:r w:rsidR="003C3D64">
        <w:t>HĐND</w:t>
      </w:r>
      <w:r w:rsidRPr="005820A6">
        <w:t xml:space="preserve"> ngày </w:t>
      </w:r>
      <w:r w:rsidR="003C3D64">
        <w:t>03</w:t>
      </w:r>
      <w:r>
        <w:t>/11</w:t>
      </w:r>
      <w:r w:rsidRPr="005820A6">
        <w:t>/201</w:t>
      </w:r>
      <w:r w:rsidR="003C3D64">
        <w:t>8</w:t>
      </w:r>
      <w:r w:rsidRPr="005820A6">
        <w:t xml:space="preserve"> của </w:t>
      </w:r>
      <w:r>
        <w:t>Thường trực</w:t>
      </w:r>
      <w:r w:rsidRPr="005820A6">
        <w:t xml:space="preserve"> HĐND huyện về giám sát </w:t>
      </w:r>
      <w:r>
        <w:t xml:space="preserve">việc thực hiện </w:t>
      </w:r>
      <w:r w:rsidR="003C3D64">
        <w:t xml:space="preserve">tiếp công dân, xử lý đơn thư, </w:t>
      </w:r>
      <w:r>
        <w:t>giải quyết khiếu nại, tố cáo của công dân năm 201</w:t>
      </w:r>
      <w:r w:rsidR="00992E66">
        <w:t>8</w:t>
      </w:r>
      <w:r>
        <w:t xml:space="preserve">, Thường trực </w:t>
      </w:r>
      <w:r w:rsidRPr="005820A6">
        <w:t>HĐND huyện báo cáo kết quả giám sát như sau:</w:t>
      </w:r>
    </w:p>
    <w:p w:rsidR="00CE4EF4" w:rsidRDefault="00CE4EF4" w:rsidP="00AD0F3C">
      <w:pPr>
        <w:tabs>
          <w:tab w:val="left" w:pos="4900"/>
          <w:tab w:val="left" w:pos="6885"/>
        </w:tabs>
        <w:spacing w:before="120" w:after="120"/>
        <w:ind w:firstLine="709"/>
        <w:jc w:val="both"/>
        <w:rPr>
          <w:b/>
        </w:rPr>
      </w:pPr>
      <w:r>
        <w:rPr>
          <w:b/>
        </w:rPr>
        <w:t>I. Kết quả công tác tiếp công dân, xử lý đơn thư, giải quyết khiếu nại, tố cáo</w:t>
      </w:r>
    </w:p>
    <w:p w:rsidR="00CE4EF4" w:rsidRDefault="00CE4EF4" w:rsidP="00AD0F3C">
      <w:pPr>
        <w:tabs>
          <w:tab w:val="left" w:pos="4900"/>
          <w:tab w:val="left" w:pos="6885"/>
        </w:tabs>
        <w:spacing w:before="120" w:after="120"/>
        <w:ind w:firstLine="709"/>
        <w:jc w:val="both"/>
        <w:rPr>
          <w:b/>
        </w:rPr>
      </w:pPr>
      <w:r>
        <w:rPr>
          <w:b/>
        </w:rPr>
        <w:t>1. Công tác chỉ đạo, triển khai thực hiện</w:t>
      </w:r>
    </w:p>
    <w:p w:rsidR="00233601" w:rsidRDefault="00AD0F3C" w:rsidP="00AD0F3C">
      <w:pPr>
        <w:tabs>
          <w:tab w:val="left" w:pos="4900"/>
          <w:tab w:val="left" w:pos="6885"/>
        </w:tabs>
        <w:spacing w:before="120" w:after="120"/>
        <w:ind w:firstLine="709"/>
        <w:jc w:val="both"/>
      </w:pPr>
      <w:r>
        <w:t>Thời gian qua, công tác tiếp công dân, xử lý đơn thư, giải quyết khiếu nại, tố cáo được các cấp, các ngành trên đị</w:t>
      </w:r>
      <w:r w:rsidR="00896793">
        <w:t xml:space="preserve">a bàn huyện quan tâm thực hiện. Trong năm, </w:t>
      </w:r>
      <w:r w:rsidR="00896793" w:rsidRPr="00E91391">
        <w:t xml:space="preserve">UBND </w:t>
      </w:r>
      <w:r w:rsidR="00896793">
        <w:t>huyện</w:t>
      </w:r>
      <w:r w:rsidR="00896793" w:rsidRPr="00E91391">
        <w:t xml:space="preserve"> và </w:t>
      </w:r>
      <w:r w:rsidR="00896793">
        <w:t xml:space="preserve">UBND các xã, thị trấn </w:t>
      </w:r>
      <w:r w:rsidR="00896793" w:rsidRPr="00E91391">
        <w:t>đã ban hành nhiều văn bản để chỉ đạo, tổ chức triển khai thực hiện quy định của pháp luật về hoạt động tiếp công dân và xử lý đơn thư</w:t>
      </w:r>
      <w:r w:rsidR="00896793">
        <w:t>, giải quyết khiếu nại, tố cáo</w:t>
      </w:r>
      <w:r w:rsidR="00896793" w:rsidRPr="00E91391">
        <w:t>, kiến nghị, phản ánh trên địa bàn</w:t>
      </w:r>
      <w:r w:rsidR="00923622">
        <w:rPr>
          <w:vertAlign w:val="superscript"/>
        </w:rPr>
        <w:t>(</w:t>
      </w:r>
      <w:r w:rsidR="00896793">
        <w:rPr>
          <w:rStyle w:val="FootnoteReference"/>
        </w:rPr>
        <w:footnoteReference w:id="2"/>
      </w:r>
      <w:r w:rsidR="00923622">
        <w:rPr>
          <w:vertAlign w:val="superscript"/>
        </w:rPr>
        <w:t>)</w:t>
      </w:r>
      <w:r w:rsidR="00923622">
        <w:t xml:space="preserve">. </w:t>
      </w:r>
      <w:r w:rsidR="009618BD">
        <w:t xml:space="preserve">Bên cạnh đó, </w:t>
      </w:r>
      <w:r w:rsidR="00641C16">
        <w:t xml:space="preserve">tại các cuộc họp, </w:t>
      </w:r>
      <w:r w:rsidR="009618BD">
        <w:t xml:space="preserve">UBND huyện và UBND các xã, thị trấn thường xuyên quán triệt, chỉ đạo các ban, ngành, cơ quan, đơn vị </w:t>
      </w:r>
      <w:r w:rsidR="003F1624">
        <w:t>chủ động nắm bắt tình hình, nâng cao vai trò, trách nhiệm trong công tác tiếp công dân, giải quyết đơn thư khiếu nại, tố cáo, kiến nghị, phản ánh, không để xảy ra điểm nóng, tập trung khiếu nại đông người.</w:t>
      </w:r>
    </w:p>
    <w:p w:rsidR="00F57606" w:rsidRDefault="00CD2476" w:rsidP="00B57B30">
      <w:pPr>
        <w:spacing w:before="120" w:after="120"/>
        <w:ind w:firstLine="709"/>
        <w:jc w:val="both"/>
        <w:rPr>
          <w:color w:val="FF0000"/>
        </w:rPr>
      </w:pPr>
      <w:r w:rsidRPr="00E91391">
        <w:t xml:space="preserve">Công tác tuyên truyền, phổ biến giáo dục pháp luật được UBND </w:t>
      </w:r>
      <w:r>
        <w:t>huyện</w:t>
      </w:r>
      <w:r w:rsidRPr="00E91391">
        <w:t xml:space="preserve">, UBND các </w:t>
      </w:r>
      <w:r w:rsidR="00A63D9E">
        <w:t>xã, thị trấn</w:t>
      </w:r>
      <w:r w:rsidRPr="00E91391">
        <w:t xml:space="preserve"> thực hiện bằng nhiều hình thức</w:t>
      </w:r>
      <w:r w:rsidR="0013681D">
        <w:rPr>
          <w:vertAlign w:val="superscript"/>
        </w:rPr>
        <w:t>(</w:t>
      </w:r>
      <w:r w:rsidR="0013681D">
        <w:rPr>
          <w:rStyle w:val="FootnoteReference"/>
        </w:rPr>
        <w:footnoteReference w:id="3"/>
      </w:r>
      <w:r w:rsidR="0013681D">
        <w:rPr>
          <w:vertAlign w:val="superscript"/>
        </w:rPr>
        <w:t>)</w:t>
      </w:r>
      <w:r w:rsidRPr="003A512B">
        <w:t xml:space="preserve">, </w:t>
      </w:r>
      <w:r w:rsidRPr="002907C3">
        <w:t xml:space="preserve">đã </w:t>
      </w:r>
      <w:r w:rsidRPr="00455C51">
        <w:t>góp phầ</w:t>
      </w:r>
      <w:r w:rsidRPr="00B4526C">
        <w:t>n nâng cao nhận th</w:t>
      </w:r>
      <w:r w:rsidRPr="00152014">
        <w:t>ứ</w:t>
      </w:r>
      <w:r w:rsidRPr="00567636">
        <w:t xml:space="preserve">c </w:t>
      </w:r>
      <w:r w:rsidRPr="00E91391">
        <w:t xml:space="preserve">cho nhân dân và trình độ, năng lực chuyên môn cho đội ngũ cán bộ, công chức làm công tác tiếp công dân. </w:t>
      </w:r>
    </w:p>
    <w:p w:rsidR="00D11B4E" w:rsidRDefault="00D11B4E" w:rsidP="00D11B4E">
      <w:pPr>
        <w:pStyle w:val="FootnoteText"/>
        <w:ind w:firstLine="709"/>
        <w:jc w:val="both"/>
        <w:rPr>
          <w:sz w:val="28"/>
          <w:szCs w:val="28"/>
        </w:rPr>
      </w:pPr>
      <w:r w:rsidRPr="00D11B4E">
        <w:rPr>
          <w:sz w:val="28"/>
          <w:szCs w:val="28"/>
        </w:rPr>
        <w:t>Tổ chức, bộ máy làm công tác tiếp công dân được củng cố, kiện toàn.  UBND huyện đã thành lập Ban Tiếp công dân</w:t>
      </w:r>
      <w:r w:rsidR="001A66B7">
        <w:rPr>
          <w:sz w:val="28"/>
          <w:szCs w:val="28"/>
        </w:rPr>
        <w:t xml:space="preserve"> và Tổ xử lý đơn thư</w:t>
      </w:r>
      <w:r w:rsidRPr="00D11B4E">
        <w:rPr>
          <w:sz w:val="28"/>
          <w:szCs w:val="28"/>
        </w:rPr>
        <w:t>; UBND các xã, thị trấn đã phân công cán bộ, công chức kiêm nhiệm làm công tác tiếp công dân thường xuyên và tham mưu giúp Chủ tịch UBND trong việc tiếp công dân, xử lý đơn và giải quyết khiếu nại, tố cáo, kiến nghị, phản ánh.</w:t>
      </w:r>
      <w:r w:rsidR="008E4595">
        <w:rPr>
          <w:sz w:val="28"/>
          <w:szCs w:val="28"/>
        </w:rPr>
        <w:t xml:space="preserve"> </w:t>
      </w:r>
    </w:p>
    <w:p w:rsidR="00BB4924" w:rsidRPr="0037045A" w:rsidRDefault="00901537" w:rsidP="00D11B4E">
      <w:pPr>
        <w:spacing w:before="120" w:after="120"/>
        <w:ind w:firstLine="709"/>
        <w:jc w:val="both"/>
      </w:pPr>
      <w:r>
        <w:lastRenderedPageBreak/>
        <w:t>C</w:t>
      </w:r>
      <w:r w:rsidR="00D11B4E" w:rsidRPr="00D11B4E">
        <w:t xml:space="preserve">ông tác tập huấn, bồi dưỡng nâng cao trình độ cho đội ngũ cán bộ, công chức </w:t>
      </w:r>
      <w:r>
        <w:t xml:space="preserve">làm công tác tiếp công dân, xử lý đơn thư, giải quyết khiếu nại, tố cáo </w:t>
      </w:r>
      <w:r w:rsidR="00D11B4E" w:rsidRPr="00D11B4E">
        <w:t xml:space="preserve">được quan tâm thực hiện. </w:t>
      </w:r>
      <w:r w:rsidR="00BB4924">
        <w:t>Trong năm, đã tổ chức 02 lớp tập huấn về công tác tiếp công dân, giải quyết đơn thư khiếu nại, tố cáo, phản ánh</w:t>
      </w:r>
      <w:r w:rsidR="007F0F11">
        <w:t xml:space="preserve"> của công dân</w:t>
      </w:r>
      <w:r w:rsidR="0037045A">
        <w:rPr>
          <w:vertAlign w:val="superscript"/>
        </w:rPr>
        <w:t>(</w:t>
      </w:r>
      <w:r w:rsidR="00BB4924">
        <w:rPr>
          <w:rStyle w:val="FootnoteReference"/>
        </w:rPr>
        <w:footnoteReference w:id="4"/>
      </w:r>
      <w:r w:rsidR="0037045A">
        <w:rPr>
          <w:vertAlign w:val="superscript"/>
        </w:rPr>
        <w:t>)</w:t>
      </w:r>
      <w:r w:rsidR="0037045A">
        <w:t>.</w:t>
      </w:r>
    </w:p>
    <w:p w:rsidR="00F57606" w:rsidRDefault="00D11B4E" w:rsidP="00796CEF">
      <w:pPr>
        <w:spacing w:before="120" w:after="120"/>
        <w:ind w:firstLine="709"/>
        <w:jc w:val="both"/>
        <w:rPr>
          <w:color w:val="FF0000"/>
        </w:rPr>
      </w:pPr>
      <w:r w:rsidRPr="00D11B4E">
        <w:t xml:space="preserve">Trang thiết bị, phương tiện làm việc </w:t>
      </w:r>
      <w:r w:rsidR="003969B9">
        <w:t>phụ</w:t>
      </w:r>
      <w:r w:rsidR="00341C6F">
        <w:t>c</w:t>
      </w:r>
      <w:r w:rsidR="003969B9">
        <w:t xml:space="preserve"> vụ </w:t>
      </w:r>
      <w:r w:rsidRPr="00D11B4E">
        <w:t>công tác tiếp công dân được đảm</w:t>
      </w:r>
      <w:r w:rsidRPr="00E91391">
        <w:t xml:space="preserve"> bảo</w:t>
      </w:r>
      <w:r w:rsidRPr="003A512B">
        <w:t>.</w:t>
      </w:r>
      <w:r w:rsidR="00341C6F">
        <w:t xml:space="preserve"> Chế độ, chính sách đối với </w:t>
      </w:r>
      <w:r w:rsidR="00FB7C37">
        <w:t xml:space="preserve">cán bộ, công chức làm công tác tiếp công dân </w:t>
      </w:r>
      <w:r w:rsidR="0060319A">
        <w:t>tại trụ sở tiếp công dân huyện</w:t>
      </w:r>
      <w:r w:rsidR="00FB7C37">
        <w:t xml:space="preserve"> được chi trả theo đúng quy định.</w:t>
      </w:r>
    </w:p>
    <w:p w:rsidR="00CE4EF4" w:rsidRPr="002E0546" w:rsidRDefault="00CE4EF4" w:rsidP="00CE4EF4">
      <w:pPr>
        <w:tabs>
          <w:tab w:val="left" w:pos="4900"/>
          <w:tab w:val="left" w:pos="6885"/>
        </w:tabs>
        <w:spacing w:before="120" w:after="120" w:line="340" w:lineRule="exact"/>
        <w:ind w:firstLine="709"/>
        <w:jc w:val="both"/>
        <w:rPr>
          <w:b/>
        </w:rPr>
      </w:pPr>
      <w:r w:rsidRPr="002E0546">
        <w:rPr>
          <w:b/>
        </w:rPr>
        <w:t>2. Công tác tiếp công dân</w:t>
      </w:r>
    </w:p>
    <w:p w:rsidR="002E0546" w:rsidRPr="002E0546" w:rsidRDefault="001A6959" w:rsidP="002E0546">
      <w:pPr>
        <w:pStyle w:val="FootnoteText"/>
        <w:ind w:firstLine="709"/>
        <w:jc w:val="both"/>
        <w:rPr>
          <w:sz w:val="28"/>
          <w:szCs w:val="28"/>
        </w:rPr>
      </w:pPr>
      <w:r w:rsidRPr="002E0546">
        <w:rPr>
          <w:sz w:val="28"/>
          <w:szCs w:val="28"/>
        </w:rPr>
        <w:t>UBND huyện, UBND các xã, thị trấn đã thực hiện nghiêm túc nguyên tắc</w:t>
      </w:r>
      <w:r w:rsidR="00247E69" w:rsidRPr="002E0546">
        <w:rPr>
          <w:sz w:val="28"/>
          <w:szCs w:val="28"/>
        </w:rPr>
        <w:t xml:space="preserve"> tiếp công dân theo quy định</w:t>
      </w:r>
      <w:r w:rsidR="005262CF" w:rsidRPr="002E0546">
        <w:rPr>
          <w:sz w:val="28"/>
          <w:szCs w:val="28"/>
        </w:rPr>
        <w:t>; đồng thời, phát huy trách nhiệm của Chủ tịch UBND, thủ trưởng các cơ quan, đơn vị trong hoạt động tiếp công dân.</w:t>
      </w:r>
      <w:r w:rsidR="003553CC" w:rsidRPr="002E0546">
        <w:rPr>
          <w:sz w:val="28"/>
          <w:szCs w:val="28"/>
        </w:rPr>
        <w:t xml:space="preserve"> UBND huyện và UBND các xã, thị trấn đã niêm yết công khai thủ tục hành chính trong lĩnh vực tiếp công dân, xử lý đơn thư, giải quyết khiếu nại, tố cáo; ban hành nội quy, quy chế tiếp công dân</w:t>
      </w:r>
      <w:r w:rsidR="002E0546">
        <w:rPr>
          <w:sz w:val="28"/>
          <w:szCs w:val="28"/>
        </w:rPr>
        <w:t>.</w:t>
      </w:r>
      <w:r w:rsidR="003553CC" w:rsidRPr="002E0546">
        <w:rPr>
          <w:sz w:val="28"/>
          <w:szCs w:val="28"/>
        </w:rPr>
        <w:t xml:space="preserve"> </w:t>
      </w:r>
      <w:r w:rsidR="002E0546">
        <w:rPr>
          <w:sz w:val="28"/>
          <w:szCs w:val="28"/>
        </w:rPr>
        <w:t>L</w:t>
      </w:r>
      <w:r w:rsidR="00A82906" w:rsidRPr="002E0546">
        <w:rPr>
          <w:sz w:val="28"/>
          <w:szCs w:val="28"/>
        </w:rPr>
        <w:t xml:space="preserve">ịch tiếp công dân của Chủ tịch UBND huyện </w:t>
      </w:r>
      <w:r w:rsidR="002E0546">
        <w:rPr>
          <w:sz w:val="28"/>
          <w:szCs w:val="28"/>
        </w:rPr>
        <w:t xml:space="preserve">được công khai </w:t>
      </w:r>
      <w:r w:rsidR="00A82906" w:rsidRPr="002E0546">
        <w:rPr>
          <w:sz w:val="28"/>
          <w:szCs w:val="28"/>
        </w:rPr>
        <w:t>tại Trụ sở tiếp công dân huyện và trên trang thông tin điện tử huyện</w:t>
      </w:r>
      <w:r w:rsidR="001B5A58">
        <w:rPr>
          <w:sz w:val="28"/>
          <w:szCs w:val="28"/>
        </w:rPr>
        <w:t>;</w:t>
      </w:r>
      <w:r w:rsidR="002E0546" w:rsidRPr="002E0546">
        <w:rPr>
          <w:sz w:val="28"/>
          <w:szCs w:val="28"/>
        </w:rPr>
        <w:t xml:space="preserve"> </w:t>
      </w:r>
      <w:r w:rsidR="001B5A58">
        <w:rPr>
          <w:sz w:val="28"/>
          <w:szCs w:val="28"/>
        </w:rPr>
        <w:t>c</w:t>
      </w:r>
      <w:r w:rsidR="002E0546">
        <w:rPr>
          <w:sz w:val="28"/>
          <w:szCs w:val="28"/>
        </w:rPr>
        <w:t xml:space="preserve">ác xã, thị trấn cũng đã </w:t>
      </w:r>
      <w:r w:rsidR="002E0546" w:rsidRPr="002E0546">
        <w:rPr>
          <w:sz w:val="28"/>
          <w:szCs w:val="28"/>
        </w:rPr>
        <w:t>công khai lịch tiếp công dân, số điện thoại của Chủ tịch UBND và cán bộ phụ trách tiếp công dân tại trụ sở UBND để người dân biết.</w:t>
      </w:r>
    </w:p>
    <w:p w:rsidR="001A6959" w:rsidRDefault="006829EE" w:rsidP="00A96129">
      <w:pPr>
        <w:spacing w:before="120" w:after="120"/>
        <w:ind w:firstLine="709"/>
        <w:jc w:val="both"/>
      </w:pPr>
      <w:r>
        <w:t xml:space="preserve">Hoạt động tiếp công dân đã có sự tham gia, phối hợp chặt chẽ </w:t>
      </w:r>
      <w:r w:rsidR="00A445BA">
        <w:t>giữa</w:t>
      </w:r>
      <w:r>
        <w:t xml:space="preserve"> Thường trực HĐND, UBND, UBMTTQVN và các ban, ngành, đoàn thể.</w:t>
      </w:r>
      <w:r w:rsidR="00C54769">
        <w:t xml:space="preserve"> Tại các xã, thị trấn, tại các buổi tiếp công dân định kỳ còn có sự tham gia của Ban </w:t>
      </w:r>
      <w:r w:rsidR="00EE3DA2">
        <w:t>T</w:t>
      </w:r>
      <w:r w:rsidR="00C54769">
        <w:t>hanh tra nhân dân và đại biểu HĐND.</w:t>
      </w:r>
      <w:r w:rsidR="004D4B70">
        <w:t xml:space="preserve"> Trong quá trình tiếp công dân, cán bộ được giao nhiệm vụ tiếp công dân đã </w:t>
      </w:r>
      <w:r w:rsidR="00B17ADB">
        <w:t xml:space="preserve">tận tình </w:t>
      </w:r>
      <w:r w:rsidR="004D4B70">
        <w:t xml:space="preserve">hướng dẫn, giải thích </w:t>
      </w:r>
      <w:r w:rsidR="004C1720">
        <w:t>những vấn đề người dân còn vướng mắc</w:t>
      </w:r>
      <w:r w:rsidR="00290B9D">
        <w:t>, qua đó tạo được sự hài lòng, đồng thuận của người dân.</w:t>
      </w:r>
      <w:r w:rsidR="00A96129">
        <w:t xml:space="preserve"> </w:t>
      </w:r>
      <w:r w:rsidR="00B17ADB">
        <w:t xml:space="preserve">UBND huyện, xã </w:t>
      </w:r>
      <w:r w:rsidR="001B5A58">
        <w:t xml:space="preserve">cũng </w:t>
      </w:r>
      <w:r w:rsidR="00B17ADB">
        <w:t xml:space="preserve">đã bố trí lực lượng bảo vệ </w:t>
      </w:r>
      <w:r w:rsidR="00A96129">
        <w:t xml:space="preserve">tại các buổi tiếp công dân </w:t>
      </w:r>
      <w:r w:rsidR="00B17ADB">
        <w:t>nhằm ngăn ngừa và xử lý kịp thời những hành vi gây mất an ninh trật tự.</w:t>
      </w:r>
      <w:r w:rsidR="00A96129">
        <w:t xml:space="preserve"> </w:t>
      </w:r>
    </w:p>
    <w:p w:rsidR="001A6959" w:rsidRPr="005D7AE8" w:rsidRDefault="00806A2C" w:rsidP="00806A2C">
      <w:pPr>
        <w:spacing w:before="120" w:after="120"/>
        <w:ind w:firstLine="709"/>
        <w:jc w:val="both"/>
      </w:pPr>
      <w:r>
        <w:t>Từ ngày 01/01/2018 đến 31/10/2018, tại Trụ sở tiếp công dân huyện đã tiếp 25 lượt công dân đến kiến nghị, phản ánh. Trong đó: có 02 vụ việc cũ</w:t>
      </w:r>
      <w:r>
        <w:rPr>
          <w:vertAlign w:val="superscript"/>
        </w:rPr>
        <w:t>(</w:t>
      </w:r>
      <w:r>
        <w:rPr>
          <w:rStyle w:val="FootnoteReference"/>
        </w:rPr>
        <w:footnoteReference w:id="5"/>
      </w:r>
      <w:r w:rsidR="005D7AE8">
        <w:rPr>
          <w:vertAlign w:val="superscript"/>
        </w:rPr>
        <w:t>)</w:t>
      </w:r>
      <w:r>
        <w:t xml:space="preserve">, </w:t>
      </w:r>
      <w:r w:rsidR="005D7AE8">
        <w:t xml:space="preserve">22 </w:t>
      </w:r>
      <w:r>
        <w:t>vụ việc mới phát sinh</w:t>
      </w:r>
      <w:r w:rsidR="005D7AE8">
        <w:t xml:space="preserve"> và có 01 đoàn đông người</w:t>
      </w:r>
      <w:r w:rsidR="005D7AE8">
        <w:rPr>
          <w:vertAlign w:val="superscript"/>
        </w:rPr>
        <w:t>(</w:t>
      </w:r>
      <w:r w:rsidR="005D7AE8">
        <w:rPr>
          <w:rStyle w:val="FootnoteReference"/>
        </w:rPr>
        <w:footnoteReference w:id="6"/>
      </w:r>
      <w:r w:rsidR="005D7AE8">
        <w:rPr>
          <w:vertAlign w:val="superscript"/>
        </w:rPr>
        <w:t>)</w:t>
      </w:r>
      <w:r w:rsidR="005D7AE8">
        <w:t>.</w:t>
      </w:r>
      <w:r w:rsidR="00A068DE">
        <w:t xml:space="preserve"> Nội dung vụ việc chủ yếu liên quan đến lĩnh vực đất đai </w:t>
      </w:r>
      <w:r w:rsidR="00701020">
        <w:t>như tranh chấp đất đai, cấp Giấy CNQSD đất, quy hoạch, bồi thường, giải phóng mặt bằng…</w:t>
      </w:r>
      <w:r w:rsidR="003448F4">
        <w:t xml:space="preserve">  </w:t>
      </w:r>
      <w:r w:rsidR="00A068DE" w:rsidRPr="003448F4">
        <w:rPr>
          <w:i/>
        </w:rPr>
        <w:t>(18 lượt, chiếm tỷ lệ 72%);</w:t>
      </w:r>
      <w:r w:rsidR="00A068DE">
        <w:t xml:space="preserve"> </w:t>
      </w:r>
      <w:r w:rsidR="00701020">
        <w:t xml:space="preserve">chế độ chính sách </w:t>
      </w:r>
      <w:r w:rsidR="00701020" w:rsidRPr="003448F4">
        <w:rPr>
          <w:i/>
        </w:rPr>
        <w:t>(01 lượt, chiếm tỷ lệ 4%);</w:t>
      </w:r>
      <w:r w:rsidR="00701020">
        <w:t xml:space="preserve"> các lĩnh vực khác </w:t>
      </w:r>
      <w:r w:rsidR="00701020" w:rsidRPr="003448F4">
        <w:rPr>
          <w:i/>
        </w:rPr>
        <w:t>(06 lượt, chiếm tỷ lệ 24%).</w:t>
      </w:r>
    </w:p>
    <w:p w:rsidR="00B57B30" w:rsidRDefault="003448F4" w:rsidP="00997B0F">
      <w:pPr>
        <w:spacing w:before="120" w:after="120"/>
        <w:ind w:firstLine="709"/>
        <w:jc w:val="both"/>
        <w:rPr>
          <w:b/>
        </w:rPr>
      </w:pPr>
      <w:r w:rsidRPr="00317D6D">
        <w:t xml:space="preserve">Tại trụ sở UBND các xã, thị trấn đã tiếp </w:t>
      </w:r>
      <w:r w:rsidR="00317D6D" w:rsidRPr="00317D6D">
        <w:t>182</w:t>
      </w:r>
      <w:r w:rsidRPr="00317D6D">
        <w:t xml:space="preserve"> lượt cô</w:t>
      </w:r>
      <w:r w:rsidR="00713FBE">
        <w:t>ng dân đến kiến nghị, phản ánh</w:t>
      </w:r>
      <w:r w:rsidR="00C270F7">
        <w:rPr>
          <w:vertAlign w:val="superscript"/>
        </w:rPr>
        <w:t>(</w:t>
      </w:r>
      <w:r w:rsidR="00C270F7">
        <w:rPr>
          <w:rStyle w:val="FootnoteReference"/>
        </w:rPr>
        <w:footnoteReference w:id="7"/>
      </w:r>
      <w:r w:rsidR="00C270F7">
        <w:rPr>
          <w:vertAlign w:val="superscript"/>
        </w:rPr>
        <w:t>)</w:t>
      </w:r>
      <w:r w:rsidR="00713FBE">
        <w:t>, t</w:t>
      </w:r>
      <w:r w:rsidR="00D1314C" w:rsidRPr="00317D6D">
        <w:t xml:space="preserve">rong đó có </w:t>
      </w:r>
      <w:r w:rsidR="00317D6D" w:rsidRPr="00317D6D">
        <w:t>149</w:t>
      </w:r>
      <w:r w:rsidR="00D1314C" w:rsidRPr="00317D6D">
        <w:t xml:space="preserve"> vụ việc</w:t>
      </w:r>
      <w:r w:rsidR="00317D6D" w:rsidRPr="00317D6D">
        <w:t xml:space="preserve"> và</w:t>
      </w:r>
      <w:r w:rsidR="00D1314C" w:rsidRPr="00317D6D">
        <w:t xml:space="preserve"> không có đoàn đông người đến kiến nghị. Nội dung vụ việc liên quan chủ yếu đến đất đai </w:t>
      </w:r>
      <w:r w:rsidR="00D1314C" w:rsidRPr="00713FBE">
        <w:rPr>
          <w:i/>
        </w:rPr>
        <w:t>(</w:t>
      </w:r>
      <w:r w:rsidR="00317D6D" w:rsidRPr="00713FBE">
        <w:rPr>
          <w:i/>
        </w:rPr>
        <w:t>82 vụ việc, chiếm tỷ lệ 55%</w:t>
      </w:r>
      <w:r w:rsidR="00D1314C" w:rsidRPr="00713FBE">
        <w:rPr>
          <w:i/>
        </w:rPr>
        <w:t>),</w:t>
      </w:r>
      <w:r w:rsidR="00D1314C" w:rsidRPr="00317D6D">
        <w:t xml:space="preserve"> an ninh trật tự </w:t>
      </w:r>
      <w:r w:rsidR="00D1314C" w:rsidRPr="00713FBE">
        <w:rPr>
          <w:i/>
        </w:rPr>
        <w:t>(</w:t>
      </w:r>
      <w:r w:rsidR="00317D6D" w:rsidRPr="00713FBE">
        <w:rPr>
          <w:i/>
        </w:rPr>
        <w:t>31 vụ việc, chiếm tỷ lệ 20.8%</w:t>
      </w:r>
      <w:r w:rsidR="00D1314C" w:rsidRPr="00713FBE">
        <w:rPr>
          <w:i/>
        </w:rPr>
        <w:t>),</w:t>
      </w:r>
      <w:r w:rsidR="00D1314C" w:rsidRPr="00317D6D">
        <w:t xml:space="preserve"> lĩnh vực khác </w:t>
      </w:r>
      <w:r w:rsidR="00D1314C" w:rsidRPr="00713FBE">
        <w:rPr>
          <w:i/>
        </w:rPr>
        <w:t>(</w:t>
      </w:r>
      <w:r w:rsidR="00317D6D" w:rsidRPr="00713FBE">
        <w:rPr>
          <w:i/>
        </w:rPr>
        <w:t>36 vụ việc, chiếm tỷ lệ 24.2%</w:t>
      </w:r>
      <w:r w:rsidR="00D1314C" w:rsidRPr="00713FBE">
        <w:rPr>
          <w:i/>
        </w:rPr>
        <w:t>)</w:t>
      </w:r>
      <w:r w:rsidR="001375DB">
        <w:rPr>
          <w:i/>
        </w:rPr>
        <w:t>.</w:t>
      </w:r>
    </w:p>
    <w:p w:rsidR="00CE4EF4" w:rsidRPr="00317D6D" w:rsidRDefault="00CE4EF4" w:rsidP="00CE4EF4">
      <w:pPr>
        <w:tabs>
          <w:tab w:val="left" w:pos="4900"/>
          <w:tab w:val="left" w:pos="6885"/>
        </w:tabs>
        <w:spacing w:before="120" w:after="120" w:line="340" w:lineRule="exact"/>
        <w:ind w:firstLine="709"/>
        <w:jc w:val="both"/>
        <w:rPr>
          <w:b/>
        </w:rPr>
      </w:pPr>
      <w:r w:rsidRPr="00317D6D">
        <w:rPr>
          <w:b/>
        </w:rPr>
        <w:t>3. Kết quả công tác phân loại, xử lý đơn thư và giải quyết khiếu nại, tố cáo</w:t>
      </w:r>
    </w:p>
    <w:p w:rsidR="00B112F9" w:rsidRPr="00317D6D" w:rsidRDefault="00B112F9" w:rsidP="00CE4EF4">
      <w:pPr>
        <w:tabs>
          <w:tab w:val="left" w:pos="4900"/>
          <w:tab w:val="left" w:pos="6885"/>
        </w:tabs>
        <w:spacing w:before="120" w:after="120"/>
        <w:ind w:firstLine="709"/>
        <w:jc w:val="both"/>
        <w:rPr>
          <w:b/>
          <w:i/>
        </w:rPr>
      </w:pPr>
      <w:r w:rsidRPr="00317D6D">
        <w:rPr>
          <w:b/>
          <w:i/>
        </w:rPr>
        <w:t>3.1. Đối với UBND huyện</w:t>
      </w:r>
    </w:p>
    <w:p w:rsidR="00CE4EF4" w:rsidRPr="001375DB" w:rsidRDefault="00B112F9" w:rsidP="00CE4EF4">
      <w:pPr>
        <w:tabs>
          <w:tab w:val="left" w:pos="4900"/>
          <w:tab w:val="left" w:pos="6885"/>
        </w:tabs>
        <w:spacing w:before="120" w:after="120"/>
        <w:ind w:firstLine="709"/>
        <w:jc w:val="both"/>
        <w:rPr>
          <w:i/>
        </w:rPr>
      </w:pPr>
      <w:r w:rsidRPr="001375DB">
        <w:rPr>
          <w:i/>
        </w:rPr>
        <w:lastRenderedPageBreak/>
        <w:t>a</w:t>
      </w:r>
      <w:r w:rsidR="00CE4EF4" w:rsidRPr="001375DB">
        <w:rPr>
          <w:i/>
        </w:rPr>
        <w:t>. Về tiếp nhận đơn thư</w:t>
      </w:r>
    </w:p>
    <w:p w:rsidR="00C51A4E" w:rsidRDefault="00C51A4E" w:rsidP="00CE4EF4">
      <w:pPr>
        <w:tabs>
          <w:tab w:val="left" w:pos="4900"/>
          <w:tab w:val="left" w:pos="6885"/>
        </w:tabs>
        <w:spacing w:before="120" w:after="120"/>
        <w:ind w:firstLine="709"/>
        <w:jc w:val="both"/>
        <w:rPr>
          <w:color w:val="FF0000"/>
        </w:rPr>
      </w:pPr>
      <w:r>
        <w:t>Từ ngày 01/01/2018 đến 31/10/2018, UBND huyện đã tiếp nhận 38 đơn kiến nghị, phản ánh, khiếu nại của nhân dân trên địa bàn.</w:t>
      </w:r>
    </w:p>
    <w:p w:rsidR="00CE4EF4" w:rsidRPr="001375DB" w:rsidRDefault="00B112F9" w:rsidP="00CE4EF4">
      <w:pPr>
        <w:tabs>
          <w:tab w:val="left" w:pos="4900"/>
          <w:tab w:val="left" w:pos="6885"/>
        </w:tabs>
        <w:spacing w:before="120" w:after="120"/>
        <w:ind w:firstLine="709"/>
        <w:jc w:val="both"/>
        <w:rPr>
          <w:i/>
        </w:rPr>
      </w:pPr>
      <w:r w:rsidRPr="001375DB">
        <w:rPr>
          <w:i/>
        </w:rPr>
        <w:t>b</w:t>
      </w:r>
      <w:r w:rsidR="00CE4EF4" w:rsidRPr="001375DB">
        <w:rPr>
          <w:i/>
        </w:rPr>
        <w:t xml:space="preserve">. Về phân loại đơn </w:t>
      </w:r>
    </w:p>
    <w:p w:rsidR="00CE4EF4" w:rsidRPr="0026585C" w:rsidRDefault="00CE4EF4" w:rsidP="00CE4EF4">
      <w:pPr>
        <w:tabs>
          <w:tab w:val="left" w:pos="4900"/>
          <w:tab w:val="left" w:pos="6885"/>
        </w:tabs>
        <w:spacing w:before="120" w:after="120"/>
        <w:ind w:firstLine="709"/>
        <w:jc w:val="both"/>
      </w:pPr>
      <w:r w:rsidRPr="0026585C">
        <w:t xml:space="preserve">- Theo loại đơn: </w:t>
      </w:r>
      <w:r w:rsidR="00B112F9" w:rsidRPr="0026585C">
        <w:t xml:space="preserve">36 đơn </w:t>
      </w:r>
      <w:r w:rsidRPr="0026585C">
        <w:t>kiến nghị, phản ánh</w:t>
      </w:r>
      <w:r w:rsidR="00B112F9" w:rsidRPr="0026585C">
        <w:t>; 02 đơn khiếu nại</w:t>
      </w:r>
      <w:r w:rsidRPr="0026585C">
        <w:t>.</w:t>
      </w:r>
    </w:p>
    <w:p w:rsidR="00CE4EF4" w:rsidRPr="00D82573" w:rsidRDefault="00CE4EF4" w:rsidP="00CE4EF4">
      <w:pPr>
        <w:tabs>
          <w:tab w:val="left" w:pos="4900"/>
          <w:tab w:val="left" w:pos="6885"/>
        </w:tabs>
        <w:spacing w:before="120" w:after="120"/>
        <w:ind w:firstLine="709"/>
        <w:jc w:val="both"/>
        <w:rPr>
          <w:i/>
        </w:rPr>
      </w:pPr>
      <w:r w:rsidRPr="00713FBE">
        <w:t xml:space="preserve">- Theo lĩnh vực: </w:t>
      </w:r>
      <w:r w:rsidR="0026585C" w:rsidRPr="00713FBE">
        <w:t xml:space="preserve">lĩnh vực đất đai 19 đơn </w:t>
      </w:r>
      <w:r w:rsidR="0026585C" w:rsidRPr="00D82573">
        <w:rPr>
          <w:i/>
        </w:rPr>
        <w:t>(chiếm tỷ lệ 52.8%),</w:t>
      </w:r>
      <w:r w:rsidR="0026585C" w:rsidRPr="00713FBE">
        <w:t xml:space="preserve"> lĩnh vực khác 17 đơn </w:t>
      </w:r>
      <w:r w:rsidR="0026585C" w:rsidRPr="00D82573">
        <w:rPr>
          <w:i/>
        </w:rPr>
        <w:t>(chiếm tỷ lệ 47.2</w:t>
      </w:r>
      <w:r w:rsidR="00D82573" w:rsidRPr="00D82573">
        <w:rPr>
          <w:i/>
        </w:rPr>
        <w:t>%</w:t>
      </w:r>
      <w:r w:rsidR="0026585C" w:rsidRPr="00D82573">
        <w:rPr>
          <w:i/>
        </w:rPr>
        <w:t>).</w:t>
      </w:r>
    </w:p>
    <w:p w:rsidR="00B5674E" w:rsidRPr="00713FBE" w:rsidRDefault="0026585C" w:rsidP="00CE4EF4">
      <w:pPr>
        <w:tabs>
          <w:tab w:val="left" w:pos="4900"/>
          <w:tab w:val="left" w:pos="6885"/>
        </w:tabs>
        <w:spacing w:before="120" w:after="120"/>
        <w:ind w:firstLine="709"/>
        <w:jc w:val="both"/>
      </w:pPr>
      <w:r w:rsidRPr="00713FBE">
        <w:t>-</w:t>
      </w:r>
      <w:r w:rsidR="00CE4EF4" w:rsidRPr="00713FBE">
        <w:t xml:space="preserve"> Theo thẩm quyền: đơn thuộc thẩm quyền</w:t>
      </w:r>
      <w:r w:rsidR="00317D6D" w:rsidRPr="00713FBE">
        <w:t xml:space="preserve"> giải quyết của UBND huyện</w:t>
      </w:r>
      <w:r w:rsidRPr="00713FBE">
        <w:t xml:space="preserve"> </w:t>
      </w:r>
      <w:r w:rsidR="00317D6D" w:rsidRPr="00713FBE">
        <w:t xml:space="preserve">23 </w:t>
      </w:r>
      <w:r w:rsidRPr="00713FBE">
        <w:t>đơn; đơn thuộc thẩm quyền giải quyết của UBND xã</w:t>
      </w:r>
      <w:r w:rsidR="00317D6D" w:rsidRPr="00713FBE">
        <w:t xml:space="preserve">, thị trấn 08 </w:t>
      </w:r>
      <w:r w:rsidRPr="00713FBE">
        <w:t>đơn</w:t>
      </w:r>
      <w:r w:rsidR="008E62D7" w:rsidRPr="00713FBE">
        <w:t xml:space="preserve">; </w:t>
      </w:r>
      <w:r w:rsidRPr="00713FBE">
        <w:t xml:space="preserve">đơn </w:t>
      </w:r>
      <w:r w:rsidR="008E62D7" w:rsidRPr="00713FBE">
        <w:t xml:space="preserve">không </w:t>
      </w:r>
      <w:r w:rsidRPr="00713FBE">
        <w:t>thuộc</w:t>
      </w:r>
      <w:r w:rsidR="004F69FA" w:rsidRPr="00713FBE">
        <w:t xml:space="preserve"> thẩm quyền 05 đơ</w:t>
      </w:r>
      <w:r w:rsidR="008E62D7" w:rsidRPr="00713FBE">
        <w:t>n.</w:t>
      </w:r>
      <w:r w:rsidR="004F69FA" w:rsidRPr="00713FBE">
        <w:t xml:space="preserve"> </w:t>
      </w:r>
    </w:p>
    <w:p w:rsidR="004F69FA" w:rsidRPr="00760348" w:rsidRDefault="004F69FA" w:rsidP="00CE4EF4">
      <w:pPr>
        <w:tabs>
          <w:tab w:val="left" w:pos="4900"/>
          <w:tab w:val="left" w:pos="6885"/>
        </w:tabs>
        <w:spacing w:before="120" w:after="120"/>
        <w:ind w:firstLine="709"/>
        <w:jc w:val="both"/>
      </w:pPr>
      <w:r w:rsidRPr="00760348">
        <w:t>- Theo trình tự giải quyết: các đơn thuộc thẩm quyền giải quyết của UBND, UBND xã đã được thụ lý giải quyết theo quy định</w:t>
      </w:r>
      <w:r w:rsidR="00760348">
        <w:t>.</w:t>
      </w:r>
    </w:p>
    <w:p w:rsidR="00CE4EF4" w:rsidRPr="001375DB" w:rsidRDefault="008E62D7" w:rsidP="00CE4EF4">
      <w:pPr>
        <w:tabs>
          <w:tab w:val="left" w:pos="4900"/>
          <w:tab w:val="left" w:pos="6885"/>
        </w:tabs>
        <w:spacing w:before="120" w:after="120"/>
        <w:ind w:firstLine="709"/>
        <w:jc w:val="both"/>
        <w:rPr>
          <w:i/>
        </w:rPr>
      </w:pPr>
      <w:r w:rsidRPr="001375DB">
        <w:rPr>
          <w:i/>
        </w:rPr>
        <w:t>c</w:t>
      </w:r>
      <w:r w:rsidR="00CE4EF4" w:rsidRPr="001375DB">
        <w:rPr>
          <w:i/>
        </w:rPr>
        <w:t>. Về xử lý đơn thư khiếu nại, tố cáo, kiến nghị, phản ánh</w:t>
      </w:r>
    </w:p>
    <w:p w:rsidR="00B5674E" w:rsidRPr="00BC6D6D" w:rsidRDefault="00B5674E" w:rsidP="00CE4EF4">
      <w:pPr>
        <w:tabs>
          <w:tab w:val="left" w:pos="4900"/>
          <w:tab w:val="left" w:pos="6885"/>
        </w:tabs>
        <w:spacing w:before="120" w:after="120"/>
        <w:ind w:firstLine="709"/>
        <w:jc w:val="both"/>
      </w:pPr>
      <w:r w:rsidRPr="00BC6D6D">
        <w:t xml:space="preserve">Đối với </w:t>
      </w:r>
      <w:r w:rsidR="00A26C45">
        <w:t xml:space="preserve">31 </w:t>
      </w:r>
      <w:r w:rsidRPr="00BC6D6D">
        <w:t>đơn thuộc thẩm quyền của UBND huyện</w:t>
      </w:r>
      <w:r w:rsidR="005010EB">
        <w:t xml:space="preserve"> và UBND xã</w:t>
      </w:r>
      <w:r w:rsidRPr="00BC6D6D">
        <w:t>: UBND huyện đã chỉ đạo cơ quan chuyên môn</w:t>
      </w:r>
      <w:r w:rsidR="005010EB">
        <w:t>, UBND các xã, thị trấn tổ chức</w:t>
      </w:r>
      <w:r w:rsidRPr="00BC6D6D">
        <w:t xml:space="preserve"> kiểm tra, xác minh và xử lý theo quy định.</w:t>
      </w:r>
      <w:r w:rsidR="00BC6D6D">
        <w:t xml:space="preserve"> </w:t>
      </w:r>
      <w:r w:rsidR="00FA327A">
        <w:t>Những nội dung công dân chưa thống nhất, UBND huyện đã chỉ đạo tuyên truyền, vận động, giải thích, thuyết phục nên tình hình đơn thư cơ bản được giải quyết.</w:t>
      </w:r>
    </w:p>
    <w:p w:rsidR="00B5674E" w:rsidRPr="00BC6D6D" w:rsidRDefault="00B5674E" w:rsidP="00B5674E">
      <w:pPr>
        <w:tabs>
          <w:tab w:val="left" w:pos="4900"/>
          <w:tab w:val="left" w:pos="6885"/>
        </w:tabs>
        <w:spacing w:before="120" w:after="120"/>
        <w:ind w:firstLine="709"/>
        <w:jc w:val="both"/>
      </w:pPr>
      <w:r w:rsidRPr="00BC6D6D">
        <w:t xml:space="preserve">Đối với đơn không thuộc thẩm quyền: UBND huyện chuyển các cơ quan chức năng </w:t>
      </w:r>
      <w:r w:rsidRPr="00BC6D6D">
        <w:rPr>
          <w:i/>
        </w:rPr>
        <w:t>(Công an, Tòa án nhân dân)</w:t>
      </w:r>
      <w:r w:rsidRPr="00BC6D6D">
        <w:t xml:space="preserve"> giải quyết theo quy định.</w:t>
      </w:r>
    </w:p>
    <w:p w:rsidR="00CE4EF4" w:rsidRDefault="0015391A" w:rsidP="005A5F7E">
      <w:pPr>
        <w:tabs>
          <w:tab w:val="left" w:pos="4900"/>
          <w:tab w:val="left" w:pos="6885"/>
        </w:tabs>
        <w:spacing w:before="120" w:after="120"/>
        <w:ind w:firstLine="709"/>
        <w:jc w:val="both"/>
        <w:rPr>
          <w:b/>
          <w:bCs/>
        </w:rPr>
      </w:pPr>
      <w:r w:rsidRPr="0015391A">
        <w:rPr>
          <w:b/>
          <w:i/>
        </w:rPr>
        <w:t>d</w:t>
      </w:r>
      <w:r w:rsidR="00CE4EF4" w:rsidRPr="0015391A">
        <w:rPr>
          <w:b/>
          <w:i/>
        </w:rPr>
        <w:t>. Về giải quyết đơn khiếu nại</w:t>
      </w:r>
    </w:p>
    <w:p w:rsidR="00EA1655" w:rsidRDefault="003055FB" w:rsidP="00EA1655">
      <w:pPr>
        <w:autoSpaceDE w:val="0"/>
        <w:autoSpaceDN w:val="0"/>
        <w:adjustRightInd w:val="0"/>
        <w:spacing w:before="120" w:after="120"/>
        <w:ind w:firstLine="720"/>
        <w:jc w:val="both"/>
        <w:rPr>
          <w:bCs/>
        </w:rPr>
      </w:pPr>
      <w:r>
        <w:rPr>
          <w:bCs/>
        </w:rPr>
        <w:t>Đối với 02 đơn khiếu nại của công dân</w:t>
      </w:r>
      <w:r w:rsidR="007A770C">
        <w:rPr>
          <w:bCs/>
          <w:vertAlign w:val="superscript"/>
        </w:rPr>
        <w:t>(</w:t>
      </w:r>
      <w:r>
        <w:rPr>
          <w:rStyle w:val="FootnoteReference"/>
          <w:bCs/>
        </w:rPr>
        <w:footnoteReference w:id="8"/>
      </w:r>
      <w:r w:rsidR="007A770C">
        <w:rPr>
          <w:bCs/>
          <w:vertAlign w:val="superscript"/>
        </w:rPr>
        <w:t>)</w:t>
      </w:r>
      <w:r>
        <w:rPr>
          <w:bCs/>
        </w:rPr>
        <w:t>,</w:t>
      </w:r>
      <w:r w:rsidR="007A770C">
        <w:rPr>
          <w:bCs/>
        </w:rPr>
        <w:t xml:space="preserve"> </w:t>
      </w:r>
      <w:r w:rsidR="00325E30">
        <w:rPr>
          <w:bCs/>
        </w:rPr>
        <w:t>UBND huyện đã thụ lý giải quyết theo đúng quy định của pháp luật</w:t>
      </w:r>
      <w:r w:rsidR="00BF4B1E">
        <w:rPr>
          <w:bCs/>
        </w:rPr>
        <w:t>; giao Thanh tra huyện phối hợp với các cơ quan chuyên môn, UBND thị trấn Sa Thầy kiểm tra, xác minh nội dung khiếu nại. Kết quả giải quyết:</w:t>
      </w:r>
    </w:p>
    <w:p w:rsidR="00EA1655" w:rsidRDefault="00BF4B1E" w:rsidP="00EA1655">
      <w:pPr>
        <w:autoSpaceDE w:val="0"/>
        <w:autoSpaceDN w:val="0"/>
        <w:adjustRightInd w:val="0"/>
        <w:spacing w:before="120" w:after="120"/>
        <w:ind w:firstLine="720"/>
        <w:jc w:val="both"/>
        <w:rPr>
          <w:bCs/>
        </w:rPr>
      </w:pPr>
      <w:r>
        <w:rPr>
          <w:bCs/>
        </w:rPr>
        <w:t xml:space="preserve">- </w:t>
      </w:r>
      <w:r w:rsidR="00EA1655">
        <w:rPr>
          <w:bCs/>
        </w:rPr>
        <w:t xml:space="preserve">Đối với đơn khiếu nại của công dân Mai Thanh Tùng: </w:t>
      </w:r>
      <w:r w:rsidR="00F912F4">
        <w:rPr>
          <w:bCs/>
        </w:rPr>
        <w:t>UBND huyện đã ban hành Quyết định số 1300/QĐ-UBND ngày 22/5/2018 về việc giải quyết khiếu nại lần đ</w:t>
      </w:r>
      <w:r w:rsidR="00F304B8">
        <w:rPr>
          <w:bCs/>
        </w:rPr>
        <w:t>ầ</w:t>
      </w:r>
      <w:r w:rsidR="00F912F4">
        <w:rPr>
          <w:bCs/>
        </w:rPr>
        <w:t>u.</w:t>
      </w:r>
    </w:p>
    <w:p w:rsidR="00F912F4" w:rsidRPr="00BC3FAA" w:rsidRDefault="00BF4B1E" w:rsidP="00EA1655">
      <w:pPr>
        <w:autoSpaceDE w:val="0"/>
        <w:autoSpaceDN w:val="0"/>
        <w:adjustRightInd w:val="0"/>
        <w:spacing w:before="120" w:after="120"/>
        <w:ind w:firstLine="720"/>
        <w:jc w:val="both"/>
        <w:rPr>
          <w:bCs/>
        </w:rPr>
      </w:pPr>
      <w:r w:rsidRPr="00BC3FAA">
        <w:rPr>
          <w:bCs/>
        </w:rPr>
        <w:t xml:space="preserve">- </w:t>
      </w:r>
      <w:r w:rsidR="00F912F4" w:rsidRPr="00BC3FAA">
        <w:rPr>
          <w:bCs/>
        </w:rPr>
        <w:t xml:space="preserve">Đối với đơn của công dân Trịnh Thị Diện: </w:t>
      </w:r>
      <w:r w:rsidR="005C5A34" w:rsidRPr="00BC3FAA">
        <w:rPr>
          <w:bCs/>
        </w:rPr>
        <w:t>Ngày 08/8/2018, bà có Đơn xin rút đơn khiếu nại gửi Chủ tịch UBND huyện.</w:t>
      </w:r>
      <w:r w:rsidR="00F304B8" w:rsidRPr="00BC3FAA">
        <w:rPr>
          <w:bCs/>
        </w:rPr>
        <w:t xml:space="preserve"> Ngày 14/8/2018, UBND huyện ban hành </w:t>
      </w:r>
      <w:r w:rsidR="0006215A" w:rsidRPr="00BC3FAA">
        <w:rPr>
          <w:bCs/>
        </w:rPr>
        <w:t>Quyết định số 1873/QĐ-UBND đình chỉ giải quyết khiếu nại lần đầu đối với bà Trịnh Thị Diện.</w:t>
      </w:r>
    </w:p>
    <w:p w:rsidR="000961DB" w:rsidRPr="000961DB" w:rsidRDefault="000961DB" w:rsidP="00EA1655">
      <w:pPr>
        <w:autoSpaceDE w:val="0"/>
        <w:autoSpaceDN w:val="0"/>
        <w:adjustRightInd w:val="0"/>
        <w:spacing w:before="120" w:after="120"/>
        <w:ind w:firstLine="720"/>
        <w:jc w:val="both"/>
        <w:rPr>
          <w:b/>
          <w:bCs/>
          <w:i/>
        </w:rPr>
      </w:pPr>
      <w:r w:rsidRPr="000961DB">
        <w:rPr>
          <w:b/>
          <w:bCs/>
          <w:i/>
        </w:rPr>
        <w:lastRenderedPageBreak/>
        <w:t>3.2. Đối với UBND các xã, thị trấn</w:t>
      </w:r>
    </w:p>
    <w:p w:rsidR="000961DB" w:rsidRPr="001375DB" w:rsidRDefault="000961DB" w:rsidP="000961DB">
      <w:pPr>
        <w:tabs>
          <w:tab w:val="left" w:pos="4900"/>
          <w:tab w:val="left" w:pos="6885"/>
        </w:tabs>
        <w:spacing w:before="120" w:after="120"/>
        <w:ind w:firstLine="709"/>
        <w:jc w:val="both"/>
        <w:rPr>
          <w:i/>
        </w:rPr>
      </w:pPr>
      <w:r w:rsidRPr="001375DB">
        <w:rPr>
          <w:i/>
        </w:rPr>
        <w:t>a. Về tiếp nhận đơn thư</w:t>
      </w:r>
    </w:p>
    <w:p w:rsidR="000961DB" w:rsidRDefault="000961DB" w:rsidP="000961DB">
      <w:pPr>
        <w:tabs>
          <w:tab w:val="left" w:pos="4900"/>
          <w:tab w:val="left" w:pos="6885"/>
        </w:tabs>
        <w:spacing w:before="120" w:after="120"/>
        <w:ind w:firstLine="709"/>
        <w:jc w:val="both"/>
        <w:rPr>
          <w:color w:val="FF0000"/>
        </w:rPr>
      </w:pPr>
      <w:r w:rsidRPr="00F476F2">
        <w:t xml:space="preserve">Từ ngày 01/01/2018 đến 31/10/2018, UBND các xã, thị trấn đã tiếp nhận </w:t>
      </w:r>
      <w:r w:rsidR="00F476F2" w:rsidRPr="00F476F2">
        <w:t>130</w:t>
      </w:r>
      <w:r w:rsidRPr="00F476F2">
        <w:t xml:space="preserve"> đơn</w:t>
      </w:r>
      <w:r w:rsidR="009E68D4">
        <w:t xml:space="preserve"> kiến nghị, phản ánh, tố</w:t>
      </w:r>
      <w:r w:rsidR="001375DB">
        <w:t xml:space="preserve"> cáo</w:t>
      </w:r>
      <w:r w:rsidR="00F476F2">
        <w:t xml:space="preserve"> của nhân dân trên địa bàn, trong đó có 02 đơn kỳ trước chuyển sang</w:t>
      </w:r>
      <w:r w:rsidR="006B146B">
        <w:rPr>
          <w:vertAlign w:val="superscript"/>
        </w:rPr>
        <w:t>(</w:t>
      </w:r>
      <w:r w:rsidR="006B146B">
        <w:rPr>
          <w:rStyle w:val="FootnoteReference"/>
        </w:rPr>
        <w:footnoteReference w:id="9"/>
      </w:r>
      <w:r w:rsidR="006B146B">
        <w:rPr>
          <w:vertAlign w:val="superscript"/>
        </w:rPr>
        <w:t>)</w:t>
      </w:r>
      <w:r w:rsidR="00F476F2">
        <w:t>.</w:t>
      </w:r>
    </w:p>
    <w:p w:rsidR="000961DB" w:rsidRPr="0031084B" w:rsidRDefault="000961DB" w:rsidP="000961DB">
      <w:pPr>
        <w:tabs>
          <w:tab w:val="left" w:pos="4900"/>
          <w:tab w:val="left" w:pos="6885"/>
        </w:tabs>
        <w:spacing w:before="120" w:after="120"/>
        <w:ind w:firstLine="709"/>
        <w:jc w:val="both"/>
        <w:rPr>
          <w:i/>
        </w:rPr>
      </w:pPr>
      <w:r w:rsidRPr="0031084B">
        <w:rPr>
          <w:i/>
        </w:rPr>
        <w:t xml:space="preserve">b. Về phân loại đơn </w:t>
      </w:r>
    </w:p>
    <w:p w:rsidR="000961DB" w:rsidRPr="00E92E71" w:rsidRDefault="000961DB" w:rsidP="000961DB">
      <w:pPr>
        <w:tabs>
          <w:tab w:val="left" w:pos="4900"/>
          <w:tab w:val="left" w:pos="6885"/>
        </w:tabs>
        <w:spacing w:before="120" w:after="120"/>
        <w:ind w:firstLine="709"/>
        <w:jc w:val="both"/>
      </w:pPr>
      <w:r w:rsidRPr="00E92E71">
        <w:t xml:space="preserve">- Theo loại đơn: </w:t>
      </w:r>
      <w:r w:rsidR="00B93060" w:rsidRPr="00E92E71">
        <w:t xml:space="preserve">129 </w:t>
      </w:r>
      <w:r w:rsidRPr="00E92E71">
        <w:t>đơn kiến nghị, phản ánh; 01 đơn tố cáo</w:t>
      </w:r>
      <w:r w:rsidR="001F4D39">
        <w:rPr>
          <w:vertAlign w:val="superscript"/>
        </w:rPr>
        <w:t>(</w:t>
      </w:r>
      <w:r w:rsidR="001E25CB">
        <w:rPr>
          <w:rStyle w:val="FootnoteReference"/>
        </w:rPr>
        <w:footnoteReference w:id="10"/>
      </w:r>
      <w:r w:rsidR="001F4D39">
        <w:rPr>
          <w:vertAlign w:val="superscript"/>
        </w:rPr>
        <w:t>)</w:t>
      </w:r>
      <w:r w:rsidRPr="00E92E71">
        <w:t>.</w:t>
      </w:r>
    </w:p>
    <w:p w:rsidR="000961DB" w:rsidRPr="00E92E71" w:rsidRDefault="000961DB" w:rsidP="000961DB">
      <w:pPr>
        <w:tabs>
          <w:tab w:val="left" w:pos="4900"/>
          <w:tab w:val="left" w:pos="6885"/>
        </w:tabs>
        <w:spacing w:before="120" w:after="120"/>
        <w:ind w:firstLine="709"/>
        <w:jc w:val="both"/>
        <w:rPr>
          <w:i/>
        </w:rPr>
      </w:pPr>
      <w:r w:rsidRPr="00E92E71">
        <w:t xml:space="preserve">- Theo lĩnh vực: lĩnh vực đất đai </w:t>
      </w:r>
      <w:r w:rsidR="00B93060" w:rsidRPr="00E92E71">
        <w:t>85</w:t>
      </w:r>
      <w:r w:rsidRPr="00E92E71">
        <w:t xml:space="preserve"> đơn </w:t>
      </w:r>
      <w:r w:rsidRPr="00E92E71">
        <w:rPr>
          <w:i/>
        </w:rPr>
        <w:t xml:space="preserve">(chiếm tỷ lệ </w:t>
      </w:r>
      <w:r w:rsidR="00B93060" w:rsidRPr="00E92E71">
        <w:rPr>
          <w:i/>
        </w:rPr>
        <w:t>65.4</w:t>
      </w:r>
      <w:r w:rsidRPr="00E92E71">
        <w:rPr>
          <w:i/>
        </w:rPr>
        <w:t>%)</w:t>
      </w:r>
      <w:r w:rsidR="00B93060" w:rsidRPr="00E92E71">
        <w:rPr>
          <w:i/>
        </w:rPr>
        <w:t>;</w:t>
      </w:r>
      <w:r w:rsidR="00B93060" w:rsidRPr="00E92E71">
        <w:t xml:space="preserve"> </w:t>
      </w:r>
      <w:r w:rsidR="0031084B">
        <w:t>lĩnh vực an ninh trật tự 11 đơn</w:t>
      </w:r>
      <w:r w:rsidRPr="00E92E71">
        <w:t xml:space="preserve"> </w:t>
      </w:r>
      <w:r w:rsidR="00B93060" w:rsidRPr="00E92E71">
        <w:rPr>
          <w:i/>
        </w:rPr>
        <w:t>(chiếm tỷ lệ 8.5%),</w:t>
      </w:r>
      <w:r w:rsidR="00B93060" w:rsidRPr="00E92E71">
        <w:t xml:space="preserve"> lĩnh </w:t>
      </w:r>
      <w:r w:rsidRPr="00E92E71">
        <w:t xml:space="preserve">vực khác </w:t>
      </w:r>
      <w:r w:rsidR="00B93060" w:rsidRPr="00E92E71">
        <w:t>34</w:t>
      </w:r>
      <w:r w:rsidRPr="00E92E71">
        <w:t xml:space="preserve"> đơn </w:t>
      </w:r>
      <w:r w:rsidRPr="00E92E71">
        <w:rPr>
          <w:i/>
        </w:rPr>
        <w:t xml:space="preserve">(chiếm tỷ lệ </w:t>
      </w:r>
      <w:r w:rsidR="00B93060" w:rsidRPr="00E92E71">
        <w:rPr>
          <w:i/>
        </w:rPr>
        <w:t>26.</w:t>
      </w:r>
      <w:r w:rsidR="00AD1210" w:rsidRPr="00E92E71">
        <w:rPr>
          <w:i/>
        </w:rPr>
        <w:t>1%</w:t>
      </w:r>
      <w:r w:rsidRPr="00E92E71">
        <w:rPr>
          <w:i/>
        </w:rPr>
        <w:t>).</w:t>
      </w:r>
    </w:p>
    <w:p w:rsidR="000961DB" w:rsidRPr="003738EE" w:rsidRDefault="000961DB" w:rsidP="000961DB">
      <w:pPr>
        <w:tabs>
          <w:tab w:val="left" w:pos="4900"/>
          <w:tab w:val="left" w:pos="6885"/>
        </w:tabs>
        <w:spacing w:before="120" w:after="120"/>
        <w:ind w:firstLine="709"/>
        <w:jc w:val="both"/>
        <w:rPr>
          <w:i/>
        </w:rPr>
      </w:pPr>
      <w:r w:rsidRPr="00E92E71">
        <w:t xml:space="preserve">- Theo thẩm quyền: đơn thuộc thẩm quyền giải quyết của UBND </w:t>
      </w:r>
      <w:r w:rsidR="00AD1210" w:rsidRPr="00E92E71">
        <w:t>xã</w:t>
      </w:r>
      <w:r w:rsidR="00E92E71" w:rsidRPr="00E92E71">
        <w:t xml:space="preserve"> 103</w:t>
      </w:r>
      <w:r w:rsidRPr="00E92E71">
        <w:t xml:space="preserve"> đơn; đơn </w:t>
      </w:r>
      <w:r w:rsidR="003738EE">
        <w:t xml:space="preserve">không </w:t>
      </w:r>
      <w:r w:rsidRPr="00E92E71">
        <w:t xml:space="preserve">thuộc thẩm quyền giải quyết của UBND </w:t>
      </w:r>
      <w:r w:rsidR="003738EE">
        <w:t>xã</w:t>
      </w:r>
      <w:r w:rsidRPr="00E92E71">
        <w:t xml:space="preserve"> </w:t>
      </w:r>
      <w:r w:rsidR="003738EE">
        <w:t xml:space="preserve">27 đơn </w:t>
      </w:r>
      <w:r w:rsidR="003738EE" w:rsidRPr="003738EE">
        <w:rPr>
          <w:i/>
        </w:rPr>
        <w:t xml:space="preserve">(thẩm quyền của UBND huyện </w:t>
      </w:r>
      <w:r w:rsidR="00E92E71" w:rsidRPr="003738EE">
        <w:rPr>
          <w:i/>
        </w:rPr>
        <w:t>19</w:t>
      </w:r>
      <w:r w:rsidRPr="003738EE">
        <w:rPr>
          <w:i/>
        </w:rPr>
        <w:t xml:space="preserve"> đơn; thẩm quyền </w:t>
      </w:r>
      <w:r w:rsidR="003738EE" w:rsidRPr="003738EE">
        <w:rPr>
          <w:i/>
        </w:rPr>
        <w:t xml:space="preserve">của các đơn vị khác </w:t>
      </w:r>
      <w:r w:rsidR="00E92E71" w:rsidRPr="003738EE">
        <w:rPr>
          <w:i/>
        </w:rPr>
        <w:t>08</w:t>
      </w:r>
      <w:r w:rsidRPr="003738EE">
        <w:rPr>
          <w:i/>
        </w:rPr>
        <w:t xml:space="preserve"> đơn</w:t>
      </w:r>
      <w:r w:rsidR="003738EE" w:rsidRPr="003738EE">
        <w:rPr>
          <w:i/>
        </w:rPr>
        <w:t>)</w:t>
      </w:r>
      <w:r w:rsidRPr="003738EE">
        <w:rPr>
          <w:i/>
        </w:rPr>
        <w:t xml:space="preserve">. </w:t>
      </w:r>
    </w:p>
    <w:p w:rsidR="000961DB" w:rsidRPr="00E92E71" w:rsidRDefault="000961DB" w:rsidP="000961DB">
      <w:pPr>
        <w:tabs>
          <w:tab w:val="left" w:pos="4900"/>
          <w:tab w:val="left" w:pos="6885"/>
        </w:tabs>
        <w:spacing w:before="120" w:after="120"/>
        <w:ind w:firstLine="709"/>
        <w:jc w:val="both"/>
      </w:pPr>
      <w:r w:rsidRPr="00E92E71">
        <w:t xml:space="preserve">- Theo trình tự giải quyết: đơn thuộc thẩm quyền giải quyết của UBND xã đã được giải quyết </w:t>
      </w:r>
      <w:r w:rsidR="00E92E71">
        <w:t>99 đơn, đang giải quyết 04 đơn</w:t>
      </w:r>
      <w:r w:rsidRPr="00E92E71">
        <w:t>.</w:t>
      </w:r>
    </w:p>
    <w:p w:rsidR="000961DB" w:rsidRPr="0031084B" w:rsidRDefault="000961DB" w:rsidP="000961DB">
      <w:pPr>
        <w:tabs>
          <w:tab w:val="left" w:pos="4900"/>
          <w:tab w:val="left" w:pos="6885"/>
        </w:tabs>
        <w:spacing w:before="120" w:after="120"/>
        <w:ind w:firstLine="709"/>
        <w:jc w:val="both"/>
        <w:rPr>
          <w:i/>
        </w:rPr>
      </w:pPr>
      <w:r w:rsidRPr="0031084B">
        <w:rPr>
          <w:i/>
        </w:rPr>
        <w:t>c. Về xử lý đơn thư khiếu nại, tố cáo, kiến nghị, phản ánh</w:t>
      </w:r>
    </w:p>
    <w:p w:rsidR="00F56831" w:rsidRDefault="000961DB" w:rsidP="000961DB">
      <w:pPr>
        <w:tabs>
          <w:tab w:val="left" w:pos="4900"/>
          <w:tab w:val="left" w:pos="6885"/>
        </w:tabs>
        <w:spacing w:before="120" w:after="120"/>
        <w:ind w:firstLine="709"/>
        <w:jc w:val="both"/>
      </w:pPr>
      <w:r w:rsidRPr="00E92E71">
        <w:t xml:space="preserve">Đối với đơn thuộc thẩm quyền của UBND </w:t>
      </w:r>
      <w:r w:rsidR="00F56831">
        <w:t xml:space="preserve">xã: những </w:t>
      </w:r>
      <w:r w:rsidR="001F4D39">
        <w:t xml:space="preserve">đơn có </w:t>
      </w:r>
      <w:r w:rsidR="00F56831">
        <w:t xml:space="preserve">nội dung </w:t>
      </w:r>
      <w:r w:rsidR="00C53C0C">
        <w:t xml:space="preserve">phức tạp, </w:t>
      </w:r>
      <w:r w:rsidR="00F56831">
        <w:t xml:space="preserve">UBND xã giao công chức chuyên môn </w:t>
      </w:r>
      <w:r w:rsidR="00C53C0C">
        <w:t>kiểm tra, xác minh và đề xuất biện pháp xử lý</w:t>
      </w:r>
      <w:r w:rsidR="00C13B5A">
        <w:t xml:space="preserve">; đối với những nội dung </w:t>
      </w:r>
      <w:r w:rsidR="00C53C0C">
        <w:t>đơn giản, UBND xã chuyển đơn về Ban nhân dân thôn để tổ chức hòa giải.</w:t>
      </w:r>
    </w:p>
    <w:p w:rsidR="000961DB" w:rsidRPr="00E92E71" w:rsidRDefault="000961DB" w:rsidP="00B156A2">
      <w:pPr>
        <w:tabs>
          <w:tab w:val="left" w:pos="4900"/>
          <w:tab w:val="left" w:pos="6885"/>
        </w:tabs>
        <w:spacing w:before="120" w:after="120"/>
        <w:ind w:firstLine="709"/>
        <w:jc w:val="both"/>
        <w:rPr>
          <w:bCs/>
        </w:rPr>
      </w:pPr>
      <w:r w:rsidRPr="00E92E71">
        <w:t xml:space="preserve">Đối với đơn không thuộc thẩm quyền: UBND </w:t>
      </w:r>
      <w:r w:rsidR="003738EE">
        <w:t>xã báo cáo và</w:t>
      </w:r>
      <w:r w:rsidRPr="00E92E71">
        <w:t xml:space="preserve"> chuyển </w:t>
      </w:r>
      <w:r w:rsidR="003738EE">
        <w:t xml:space="preserve">đơn </w:t>
      </w:r>
      <w:r w:rsidR="001F4D39">
        <w:t xml:space="preserve">đến UBND huyện và </w:t>
      </w:r>
      <w:r w:rsidRPr="00E92E71">
        <w:t xml:space="preserve">các cơ quan </w:t>
      </w:r>
      <w:r w:rsidR="001F4D39">
        <w:t>liên quan giải quyết theo quy định.</w:t>
      </w:r>
    </w:p>
    <w:p w:rsidR="000961DB" w:rsidRPr="00E92E71" w:rsidRDefault="000961DB" w:rsidP="000961DB">
      <w:pPr>
        <w:tabs>
          <w:tab w:val="left" w:pos="4900"/>
          <w:tab w:val="left" w:pos="6885"/>
        </w:tabs>
        <w:spacing w:before="120" w:after="120"/>
        <w:ind w:firstLine="709"/>
        <w:jc w:val="both"/>
        <w:rPr>
          <w:b/>
        </w:rPr>
      </w:pPr>
      <w:r w:rsidRPr="00E92E71">
        <w:rPr>
          <w:b/>
        </w:rPr>
        <w:t xml:space="preserve">4. Đánh giá </w:t>
      </w:r>
    </w:p>
    <w:p w:rsidR="00B156A2" w:rsidRPr="00E92E71" w:rsidRDefault="00B156A2" w:rsidP="003855D4">
      <w:pPr>
        <w:tabs>
          <w:tab w:val="left" w:pos="4900"/>
          <w:tab w:val="left" w:pos="6885"/>
        </w:tabs>
        <w:spacing w:before="120" w:after="120"/>
        <w:ind w:firstLine="709"/>
        <w:jc w:val="both"/>
        <w:rPr>
          <w:b/>
          <w:i/>
        </w:rPr>
      </w:pPr>
      <w:r w:rsidRPr="00E92E71">
        <w:rPr>
          <w:b/>
          <w:i/>
        </w:rPr>
        <w:t>4.1. K</w:t>
      </w:r>
      <w:r w:rsidR="000961DB" w:rsidRPr="00E92E71">
        <w:rPr>
          <w:b/>
          <w:i/>
        </w:rPr>
        <w:t xml:space="preserve">ết quả đạt được </w:t>
      </w:r>
    </w:p>
    <w:p w:rsidR="003855D4" w:rsidRDefault="003855D4" w:rsidP="003855D4">
      <w:pPr>
        <w:pStyle w:val="BodyText"/>
        <w:spacing w:before="120" w:after="120"/>
        <w:ind w:firstLine="709"/>
        <w:rPr>
          <w:szCs w:val="28"/>
        </w:rPr>
      </w:pPr>
      <w:r>
        <w:rPr>
          <w:szCs w:val="28"/>
          <w:bdr w:val="none" w:sz="0" w:space="0" w:color="auto" w:frame="1"/>
        </w:rPr>
        <w:t>Trong năm qua,</w:t>
      </w:r>
      <w:r w:rsidRPr="00F15B7F">
        <w:rPr>
          <w:szCs w:val="28"/>
          <w:bdr w:val="none" w:sz="0" w:space="0" w:color="auto" w:frame="1"/>
        </w:rPr>
        <w:t xml:space="preserve"> công tác tiếp công dân, </w:t>
      </w:r>
      <w:r>
        <w:rPr>
          <w:szCs w:val="28"/>
          <w:bdr w:val="none" w:sz="0" w:space="0" w:color="auto" w:frame="1"/>
        </w:rPr>
        <w:t xml:space="preserve">xử lý đơn thư, </w:t>
      </w:r>
      <w:r w:rsidRPr="00F15B7F">
        <w:rPr>
          <w:szCs w:val="28"/>
          <w:bdr w:val="none" w:sz="0" w:space="0" w:color="auto" w:frame="1"/>
        </w:rPr>
        <w:t xml:space="preserve">giải quyết </w:t>
      </w:r>
      <w:r>
        <w:rPr>
          <w:szCs w:val="28"/>
          <w:bdr w:val="none" w:sz="0" w:space="0" w:color="auto" w:frame="1"/>
        </w:rPr>
        <w:t xml:space="preserve">khiếu nại, tố cáo, kiến nghị, phản ánh trên địa bàn huyện </w:t>
      </w:r>
      <w:r w:rsidRPr="00F15B7F">
        <w:rPr>
          <w:szCs w:val="28"/>
          <w:bdr w:val="none" w:sz="0" w:space="0" w:color="auto" w:frame="1"/>
        </w:rPr>
        <w:t>đã đạt được những kết quả</w:t>
      </w:r>
      <w:r>
        <w:rPr>
          <w:szCs w:val="28"/>
          <w:bdr w:val="none" w:sz="0" w:space="0" w:color="auto" w:frame="1"/>
        </w:rPr>
        <w:t xml:space="preserve"> tích cực</w:t>
      </w:r>
      <w:r w:rsidRPr="00F15B7F">
        <w:rPr>
          <w:szCs w:val="28"/>
          <w:bdr w:val="none" w:sz="0" w:space="0" w:color="auto" w:frame="1"/>
        </w:rPr>
        <w:t>, công tác tiếp công dân dần đi vào nề nếp,</w:t>
      </w:r>
      <w:r w:rsidRPr="00F15B7F">
        <w:rPr>
          <w:szCs w:val="28"/>
        </w:rPr>
        <w:t xml:space="preserve"> giải quyết </w:t>
      </w:r>
      <w:r>
        <w:rPr>
          <w:szCs w:val="28"/>
        </w:rPr>
        <w:t>đơn thư</w:t>
      </w:r>
      <w:r w:rsidRPr="00F15B7F">
        <w:rPr>
          <w:szCs w:val="28"/>
        </w:rPr>
        <w:t xml:space="preserve"> được quan tâm, </w:t>
      </w:r>
      <w:r w:rsidRPr="00F15B7F">
        <w:rPr>
          <w:szCs w:val="28"/>
          <w:bdr w:val="none" w:sz="0" w:space="0" w:color="auto" w:frame="1"/>
        </w:rPr>
        <w:t xml:space="preserve">tình hình </w:t>
      </w:r>
      <w:r>
        <w:rPr>
          <w:szCs w:val="28"/>
          <w:bdr w:val="none" w:sz="0" w:space="0" w:color="auto" w:frame="1"/>
        </w:rPr>
        <w:t>khiếu nại, tố cáo</w:t>
      </w:r>
      <w:r w:rsidRPr="00F15B7F">
        <w:rPr>
          <w:szCs w:val="28"/>
          <w:bdr w:val="none" w:sz="0" w:space="0" w:color="auto" w:frame="1"/>
        </w:rPr>
        <w:t xml:space="preserve"> và khiếu kiện đông người giảm so với trước </w:t>
      </w:r>
      <w:r w:rsidR="00D84293">
        <w:rPr>
          <w:szCs w:val="28"/>
          <w:bdr w:val="none" w:sz="0" w:space="0" w:color="auto" w:frame="1"/>
        </w:rPr>
        <w:t>đây</w:t>
      </w:r>
      <w:r w:rsidRPr="00F15B7F">
        <w:rPr>
          <w:szCs w:val="28"/>
          <w:bdr w:val="none" w:sz="0" w:space="0" w:color="auto" w:frame="1"/>
        </w:rPr>
        <w:t xml:space="preserve">, </w:t>
      </w:r>
      <w:r w:rsidRPr="00F15B7F">
        <w:rPr>
          <w:szCs w:val="28"/>
        </w:rPr>
        <w:t>góp phần đảm bảo an ninh chính trị, trật tự an toàn xã hội, tạo điều kiện thuận lợi để phát triển kinh tế - xã hội địa phương.</w:t>
      </w:r>
    </w:p>
    <w:p w:rsidR="00286B15" w:rsidRPr="00F15B7F" w:rsidRDefault="00286B15" w:rsidP="003855D4">
      <w:pPr>
        <w:pStyle w:val="BodyText"/>
        <w:spacing w:before="120" w:after="120"/>
        <w:ind w:firstLine="709"/>
        <w:rPr>
          <w:szCs w:val="28"/>
        </w:rPr>
      </w:pPr>
      <w:r>
        <w:rPr>
          <w:spacing w:val="-2"/>
          <w:szCs w:val="28"/>
          <w:bdr w:val="none" w:sz="0" w:space="0" w:color="auto" w:frame="1"/>
        </w:rPr>
        <w:t>C</w:t>
      </w:r>
      <w:r w:rsidRPr="00116625">
        <w:rPr>
          <w:spacing w:val="-2"/>
          <w:szCs w:val="28"/>
          <w:bdr w:val="none" w:sz="0" w:space="0" w:color="auto" w:frame="1"/>
        </w:rPr>
        <w:t xml:space="preserve">ông tác lãnh đạo, chỉ đạo của cấp ủy, chính quyền các cấp về nhiệm vụ </w:t>
      </w:r>
      <w:r w:rsidR="00630971">
        <w:rPr>
          <w:spacing w:val="-2"/>
          <w:szCs w:val="28"/>
          <w:bdr w:val="none" w:sz="0" w:space="0" w:color="auto" w:frame="1"/>
        </w:rPr>
        <w:t>tiếp công dân</w:t>
      </w:r>
      <w:r w:rsidRPr="00116625">
        <w:rPr>
          <w:spacing w:val="-2"/>
          <w:szCs w:val="28"/>
          <w:bdr w:val="none" w:sz="0" w:space="0" w:color="auto" w:frame="1"/>
        </w:rPr>
        <w:t>,</w:t>
      </w:r>
      <w:r w:rsidR="00630971">
        <w:rPr>
          <w:spacing w:val="-2"/>
          <w:szCs w:val="28"/>
          <w:bdr w:val="none" w:sz="0" w:space="0" w:color="auto" w:frame="1"/>
        </w:rPr>
        <w:t xml:space="preserve"> xử lý đơn thư và giải quyết khiếu nại, tố cáo, kiến nghị, phản ánh c</w:t>
      </w:r>
      <w:r w:rsidRPr="00116625">
        <w:rPr>
          <w:spacing w:val="-2"/>
          <w:szCs w:val="28"/>
          <w:bdr w:val="none" w:sz="0" w:space="0" w:color="auto" w:frame="1"/>
        </w:rPr>
        <w:t>ủa công dân đã được quan tâm và tổ chức thực hiện ngày càng tốt hơn.</w:t>
      </w:r>
    </w:p>
    <w:p w:rsidR="003855D4" w:rsidRPr="00F15B7F" w:rsidRDefault="003855D4" w:rsidP="00E02CFB">
      <w:pPr>
        <w:shd w:val="clear" w:color="auto" w:fill="FFFFFF"/>
        <w:spacing w:before="120" w:after="120"/>
        <w:ind w:firstLine="709"/>
        <w:jc w:val="both"/>
        <w:textAlignment w:val="baseline"/>
        <w:rPr>
          <w:bdr w:val="none" w:sz="0" w:space="0" w:color="auto" w:frame="1"/>
        </w:rPr>
      </w:pPr>
      <w:r w:rsidRPr="00F15B7F">
        <w:rPr>
          <w:bdr w:val="none" w:sz="0" w:space="0" w:color="auto" w:frame="1"/>
        </w:rPr>
        <w:t xml:space="preserve">Công tác tuyên truyền, phổ biến </w:t>
      </w:r>
      <w:r w:rsidR="00E02CFB">
        <w:rPr>
          <w:bdr w:val="none" w:sz="0" w:space="0" w:color="auto" w:frame="1"/>
        </w:rPr>
        <w:t>Luật Tiếp công dân, Luật Khiếu nại, Luật Tố cáo... được</w:t>
      </w:r>
      <w:r w:rsidRPr="00F15B7F">
        <w:rPr>
          <w:bdr w:val="none" w:sz="0" w:space="0" w:color="auto" w:frame="1"/>
        </w:rPr>
        <w:t xml:space="preserve"> </w:t>
      </w:r>
      <w:r w:rsidR="00E02CFB">
        <w:rPr>
          <w:bdr w:val="none" w:sz="0" w:space="0" w:color="auto" w:frame="1"/>
        </w:rPr>
        <w:t>tăng cường</w:t>
      </w:r>
      <w:r w:rsidRPr="00F15B7F">
        <w:rPr>
          <w:bdr w:val="none" w:sz="0" w:space="0" w:color="auto" w:frame="1"/>
        </w:rPr>
        <w:t xml:space="preserve"> </w:t>
      </w:r>
      <w:r w:rsidR="00DE0ADD">
        <w:rPr>
          <w:bdr w:val="none" w:sz="0" w:space="0" w:color="auto" w:frame="1"/>
        </w:rPr>
        <w:t xml:space="preserve">qua đó góp phần nâng cao nhận thức của công dân cũng như </w:t>
      </w:r>
      <w:r w:rsidRPr="00F15B7F">
        <w:rPr>
          <w:bdr w:val="none" w:sz="0" w:space="0" w:color="auto" w:frame="1"/>
        </w:rPr>
        <w:t>nhận thức, trách nhiệm của cán bộ, công chức về công tác tiếp công dân</w:t>
      </w:r>
      <w:r w:rsidR="00E02CFB">
        <w:rPr>
          <w:bdr w:val="none" w:sz="0" w:space="0" w:color="auto" w:frame="1"/>
        </w:rPr>
        <w:t xml:space="preserve">, xử lý đơn </w:t>
      </w:r>
      <w:r w:rsidR="00E02CFB">
        <w:rPr>
          <w:bdr w:val="none" w:sz="0" w:space="0" w:color="auto" w:frame="1"/>
        </w:rPr>
        <w:lastRenderedPageBreak/>
        <w:t>thư</w:t>
      </w:r>
      <w:r w:rsidR="002D1DFB">
        <w:rPr>
          <w:bdr w:val="none" w:sz="0" w:space="0" w:color="auto" w:frame="1"/>
        </w:rPr>
        <w:t>,</w:t>
      </w:r>
      <w:r w:rsidRPr="00F15B7F">
        <w:rPr>
          <w:bdr w:val="none" w:sz="0" w:space="0" w:color="auto" w:frame="1"/>
        </w:rPr>
        <w:t xml:space="preserve"> giải quyết </w:t>
      </w:r>
      <w:r w:rsidR="002D1DFB">
        <w:rPr>
          <w:bdr w:val="none" w:sz="0" w:space="0" w:color="auto" w:frame="1"/>
        </w:rPr>
        <w:t>khiếu nại, tố cáo, kiến nghị, phản ánh</w:t>
      </w:r>
      <w:r w:rsidR="00DE0ADD">
        <w:rPr>
          <w:bdr w:val="none" w:sz="0" w:space="0" w:color="auto" w:frame="1"/>
        </w:rPr>
        <w:t>.</w:t>
      </w:r>
      <w:r w:rsidRPr="00F15B7F">
        <w:rPr>
          <w:bdr w:val="none" w:sz="0" w:space="0" w:color="auto" w:frame="1"/>
        </w:rPr>
        <w:t xml:space="preserve"> Đội ngũ cán bộ</w:t>
      </w:r>
      <w:r w:rsidR="00D53A0C">
        <w:rPr>
          <w:bdr w:val="none" w:sz="0" w:space="0" w:color="auto" w:frame="1"/>
        </w:rPr>
        <w:t>,</w:t>
      </w:r>
      <w:r w:rsidRPr="00F15B7F">
        <w:rPr>
          <w:bdr w:val="none" w:sz="0" w:space="0" w:color="auto" w:frame="1"/>
        </w:rPr>
        <w:t xml:space="preserve"> công chức trực tiếp thực hiện nhiệm vụ </w:t>
      </w:r>
      <w:r w:rsidR="00D53A0C">
        <w:rPr>
          <w:bdr w:val="none" w:sz="0" w:space="0" w:color="auto" w:frame="1"/>
        </w:rPr>
        <w:t xml:space="preserve">tiếp công dân, xử lý đơn thư và </w:t>
      </w:r>
      <w:r w:rsidRPr="00F15B7F">
        <w:rPr>
          <w:bdr w:val="none" w:sz="0" w:space="0" w:color="auto" w:frame="1"/>
        </w:rPr>
        <w:t xml:space="preserve">giải quyết </w:t>
      </w:r>
      <w:r w:rsidR="00D53A0C">
        <w:rPr>
          <w:bdr w:val="none" w:sz="0" w:space="0" w:color="auto" w:frame="1"/>
        </w:rPr>
        <w:t>khiếu nại, tố cáo, kiến nghị đ</w:t>
      </w:r>
      <w:r w:rsidRPr="00F15B7F">
        <w:rPr>
          <w:bdr w:val="none" w:sz="0" w:space="0" w:color="auto" w:frame="1"/>
        </w:rPr>
        <w:t>ã được củng cố, từng bước nâng cao trình độ chuyên môn nghiệp vụ, đáp ứng ngày một tốt hơn yêu cầu nhiệm vụ đặt ra.</w:t>
      </w:r>
    </w:p>
    <w:p w:rsidR="00AC172D" w:rsidRDefault="003855D4" w:rsidP="001C3A00">
      <w:pPr>
        <w:pStyle w:val="BodyText"/>
        <w:spacing w:before="120" w:after="120"/>
        <w:ind w:firstLine="709"/>
        <w:rPr>
          <w:b/>
          <w:i/>
        </w:rPr>
      </w:pPr>
      <w:r w:rsidRPr="00F15B7F">
        <w:rPr>
          <w:szCs w:val="28"/>
          <w:bdr w:val="none" w:sz="0" w:space="0" w:color="auto" w:frame="1"/>
        </w:rPr>
        <w:t>C</w:t>
      </w:r>
      <w:r w:rsidRPr="0047310B">
        <w:rPr>
          <w:szCs w:val="28"/>
          <w:bdr w:val="none" w:sz="0" w:space="0" w:color="auto" w:frame="1"/>
        </w:rPr>
        <w:t xml:space="preserve">ông tác </w:t>
      </w:r>
      <w:r w:rsidR="00E40A95">
        <w:rPr>
          <w:szCs w:val="28"/>
          <w:bdr w:val="none" w:sz="0" w:space="0" w:color="auto" w:frame="1"/>
        </w:rPr>
        <w:t xml:space="preserve">tiếp công dân </w:t>
      </w:r>
      <w:r w:rsidRPr="0047310B">
        <w:rPr>
          <w:szCs w:val="28"/>
          <w:bdr w:val="none" w:sz="0" w:space="0" w:color="auto" w:frame="1"/>
        </w:rPr>
        <w:t>được triển khai thực hiện theo quy định của pháp luật</w:t>
      </w:r>
      <w:r w:rsidRPr="00F15B7F">
        <w:rPr>
          <w:szCs w:val="28"/>
          <w:bdr w:val="none" w:sz="0" w:space="0" w:color="auto" w:frame="1"/>
        </w:rPr>
        <w:t>. L</w:t>
      </w:r>
      <w:r w:rsidRPr="0047310B">
        <w:rPr>
          <w:szCs w:val="28"/>
          <w:bdr w:val="none" w:sz="0" w:space="0" w:color="auto" w:frame="1"/>
        </w:rPr>
        <w:t xml:space="preserve">ãnh đạo các cấp </w:t>
      </w:r>
      <w:r w:rsidRPr="00F15B7F">
        <w:rPr>
          <w:szCs w:val="28"/>
          <w:bdr w:val="none" w:sz="0" w:space="0" w:color="auto" w:frame="1"/>
        </w:rPr>
        <w:t xml:space="preserve">đã </w:t>
      </w:r>
      <w:r w:rsidRPr="0047310B">
        <w:rPr>
          <w:szCs w:val="28"/>
          <w:bdr w:val="none" w:sz="0" w:space="0" w:color="auto" w:frame="1"/>
        </w:rPr>
        <w:t>quan tâm, tiếp công dân định kỳ</w:t>
      </w:r>
      <w:r w:rsidRPr="00F15B7F">
        <w:rPr>
          <w:szCs w:val="28"/>
          <w:bdr w:val="none" w:sz="0" w:space="0" w:color="auto" w:frame="1"/>
        </w:rPr>
        <w:t>,</w:t>
      </w:r>
      <w:r w:rsidRPr="0047310B">
        <w:rPr>
          <w:szCs w:val="28"/>
          <w:bdr w:val="none" w:sz="0" w:space="0" w:color="auto" w:frame="1"/>
        </w:rPr>
        <w:t xml:space="preserve"> lắng nghe và nỗ lực giải quyết </w:t>
      </w:r>
      <w:r w:rsidR="00286B15">
        <w:rPr>
          <w:szCs w:val="28"/>
          <w:bdr w:val="none" w:sz="0" w:space="0" w:color="auto" w:frame="1"/>
        </w:rPr>
        <w:t>khiếu nại, tố cáo,</w:t>
      </w:r>
      <w:r w:rsidRPr="00F15B7F">
        <w:rPr>
          <w:szCs w:val="28"/>
          <w:bdr w:val="none" w:sz="0" w:space="0" w:color="auto" w:frame="1"/>
        </w:rPr>
        <w:t xml:space="preserve"> kiến nghị, phản ánh của công dân.</w:t>
      </w:r>
      <w:r w:rsidRPr="0047310B">
        <w:rPr>
          <w:szCs w:val="28"/>
          <w:bdr w:val="none" w:sz="0" w:space="0" w:color="auto" w:frame="1"/>
        </w:rPr>
        <w:t xml:space="preserve"> </w:t>
      </w:r>
      <w:r w:rsidRPr="00F15B7F">
        <w:rPr>
          <w:szCs w:val="28"/>
          <w:bdr w:val="none" w:sz="0" w:space="0" w:color="auto" w:frame="1"/>
        </w:rPr>
        <w:t>V</w:t>
      </w:r>
      <w:r w:rsidRPr="0047310B">
        <w:rPr>
          <w:szCs w:val="28"/>
          <w:bdr w:val="none" w:sz="0" w:space="0" w:color="auto" w:frame="1"/>
        </w:rPr>
        <w:t xml:space="preserve">iệc tiếp nhận, xử lý đơn </w:t>
      </w:r>
      <w:r w:rsidR="00286B15">
        <w:rPr>
          <w:szCs w:val="28"/>
          <w:bdr w:val="none" w:sz="0" w:space="0" w:color="auto" w:frame="1"/>
        </w:rPr>
        <w:t xml:space="preserve">thư cơ bản </w:t>
      </w:r>
      <w:r w:rsidRPr="0047310B">
        <w:rPr>
          <w:szCs w:val="28"/>
          <w:bdr w:val="none" w:sz="0" w:space="0" w:color="auto" w:frame="1"/>
        </w:rPr>
        <w:t xml:space="preserve">được thực hiện </w:t>
      </w:r>
      <w:r w:rsidRPr="00F15B7F">
        <w:rPr>
          <w:szCs w:val="28"/>
          <w:bdr w:val="none" w:sz="0" w:space="0" w:color="auto" w:frame="1"/>
        </w:rPr>
        <w:t>theo quy định</w:t>
      </w:r>
      <w:r w:rsidR="00286B15">
        <w:rPr>
          <w:szCs w:val="28"/>
          <w:bdr w:val="none" w:sz="0" w:space="0" w:color="auto" w:frame="1"/>
        </w:rPr>
        <w:t>, c</w:t>
      </w:r>
      <w:r w:rsidRPr="0047310B">
        <w:rPr>
          <w:szCs w:val="28"/>
          <w:bdr w:val="none" w:sz="0" w:space="0" w:color="auto" w:frame="1"/>
        </w:rPr>
        <w:t xml:space="preserve">hất lượng giải quyết </w:t>
      </w:r>
      <w:r w:rsidR="00286B15">
        <w:rPr>
          <w:szCs w:val="28"/>
          <w:bdr w:val="none" w:sz="0" w:space="0" w:color="auto" w:frame="1"/>
        </w:rPr>
        <w:t>đơn thư</w:t>
      </w:r>
      <w:r w:rsidRPr="0047310B">
        <w:rPr>
          <w:szCs w:val="28"/>
          <w:bdr w:val="none" w:sz="0" w:space="0" w:color="auto" w:frame="1"/>
        </w:rPr>
        <w:t xml:space="preserve"> </w:t>
      </w:r>
      <w:r w:rsidRPr="00F15B7F">
        <w:rPr>
          <w:szCs w:val="28"/>
          <w:bdr w:val="none" w:sz="0" w:space="0" w:color="auto" w:frame="1"/>
        </w:rPr>
        <w:t xml:space="preserve">từng bước </w:t>
      </w:r>
      <w:r w:rsidRPr="0047310B">
        <w:rPr>
          <w:szCs w:val="28"/>
          <w:bdr w:val="none" w:sz="0" w:space="0" w:color="auto" w:frame="1"/>
        </w:rPr>
        <w:t>được nâng lên</w:t>
      </w:r>
      <w:r w:rsidRPr="00F15B7F">
        <w:rPr>
          <w:szCs w:val="28"/>
          <w:bdr w:val="none" w:sz="0" w:space="0" w:color="auto" w:frame="1"/>
        </w:rPr>
        <w:t xml:space="preserve">. </w:t>
      </w:r>
    </w:p>
    <w:p w:rsidR="000961DB" w:rsidRDefault="00B156A2" w:rsidP="000961DB">
      <w:pPr>
        <w:tabs>
          <w:tab w:val="left" w:pos="4900"/>
          <w:tab w:val="left" w:pos="6885"/>
        </w:tabs>
        <w:spacing w:before="120" w:after="120"/>
        <w:ind w:firstLine="709"/>
        <w:jc w:val="both"/>
      </w:pPr>
      <w:r w:rsidRPr="00B156A2">
        <w:rPr>
          <w:b/>
          <w:i/>
        </w:rPr>
        <w:t>4.2.</w:t>
      </w:r>
      <w:r w:rsidR="000961DB" w:rsidRPr="00B156A2">
        <w:rPr>
          <w:b/>
          <w:i/>
        </w:rPr>
        <w:t xml:space="preserve"> </w:t>
      </w:r>
      <w:r w:rsidRPr="00B156A2">
        <w:rPr>
          <w:b/>
          <w:i/>
        </w:rPr>
        <w:t>T</w:t>
      </w:r>
      <w:r w:rsidR="000961DB" w:rsidRPr="00B156A2">
        <w:rPr>
          <w:b/>
          <w:i/>
        </w:rPr>
        <w:t>ồn tại, hạn chế và nguyên nhân</w:t>
      </w:r>
    </w:p>
    <w:p w:rsidR="007A6E15" w:rsidRDefault="007C599B" w:rsidP="000961DB">
      <w:pPr>
        <w:spacing w:before="120" w:after="120"/>
        <w:ind w:firstLine="709"/>
        <w:jc w:val="both"/>
        <w:rPr>
          <w:shd w:val="clear" w:color="auto" w:fill="FCFCFC"/>
        </w:rPr>
      </w:pPr>
      <w:r>
        <w:rPr>
          <w:shd w:val="clear" w:color="auto" w:fill="FCFCFC"/>
        </w:rPr>
        <w:t xml:space="preserve">Lãnh đạo một số địa phương </w:t>
      </w:r>
      <w:r w:rsidRPr="00B205FB">
        <w:rPr>
          <w:shd w:val="clear" w:color="auto" w:fill="FCFCFC"/>
        </w:rPr>
        <w:t>chưa nâng cao nhận thức</w:t>
      </w:r>
      <w:r w:rsidR="000D7273">
        <w:rPr>
          <w:shd w:val="clear" w:color="auto" w:fill="FCFCFC"/>
        </w:rPr>
        <w:t>, trách nhiệm</w:t>
      </w:r>
      <w:r w:rsidRPr="00B205FB">
        <w:rPr>
          <w:shd w:val="clear" w:color="auto" w:fill="FCFCFC"/>
        </w:rPr>
        <w:t xml:space="preserve"> về công tác tiếp công dân, </w:t>
      </w:r>
      <w:r>
        <w:rPr>
          <w:shd w:val="clear" w:color="auto" w:fill="FCFCFC"/>
        </w:rPr>
        <w:t xml:space="preserve">xử lý đơn thư, </w:t>
      </w:r>
      <w:r w:rsidRPr="00B205FB">
        <w:rPr>
          <w:shd w:val="clear" w:color="auto" w:fill="FCFCFC"/>
        </w:rPr>
        <w:t xml:space="preserve">giải quyết </w:t>
      </w:r>
      <w:r>
        <w:rPr>
          <w:shd w:val="clear" w:color="auto" w:fill="FCFCFC"/>
        </w:rPr>
        <w:t>khiếu nại, tố cáo, kiến nghị, phản ánh</w:t>
      </w:r>
      <w:r w:rsidR="007A6E15">
        <w:rPr>
          <w:shd w:val="clear" w:color="auto" w:fill="FCFCFC"/>
          <w:vertAlign w:val="superscript"/>
        </w:rPr>
        <w:t>(</w:t>
      </w:r>
      <w:r w:rsidR="007A6E15">
        <w:rPr>
          <w:rStyle w:val="FootnoteReference"/>
          <w:shd w:val="clear" w:color="auto" w:fill="FCFCFC"/>
        </w:rPr>
        <w:footnoteReference w:id="11"/>
      </w:r>
      <w:r w:rsidR="007A6E15">
        <w:rPr>
          <w:shd w:val="clear" w:color="auto" w:fill="FCFCFC"/>
          <w:vertAlign w:val="superscript"/>
        </w:rPr>
        <w:t>)</w:t>
      </w:r>
      <w:r w:rsidR="007A6E15">
        <w:rPr>
          <w:shd w:val="clear" w:color="auto" w:fill="FCFCFC"/>
        </w:rPr>
        <w:t>.</w:t>
      </w:r>
    </w:p>
    <w:p w:rsidR="000961DB" w:rsidRDefault="00B101EC" w:rsidP="000961DB">
      <w:pPr>
        <w:spacing w:before="120" w:after="120"/>
        <w:ind w:firstLine="709"/>
        <w:jc w:val="both"/>
      </w:pPr>
      <w:r>
        <w:rPr>
          <w:spacing w:val="-2"/>
          <w:bdr w:val="none" w:sz="0" w:space="0" w:color="auto" w:frame="1"/>
        </w:rPr>
        <w:t>V</w:t>
      </w:r>
      <w:r w:rsidR="008E3A23">
        <w:t>iệc ghi chép, theo dõi các nội dung trong sổ tiếp công dân chưa đầy đủ, chưa ghi chép, cập nhật nội dung hướng dẫn công dân hoặc kết quả giải quyết đơn thư, kiến nghị, phản ánh của công dân.</w:t>
      </w:r>
    </w:p>
    <w:p w:rsidR="008E3A23" w:rsidRPr="003629B8" w:rsidRDefault="003629B8" w:rsidP="000961DB">
      <w:pPr>
        <w:spacing w:before="120" w:after="120"/>
        <w:ind w:firstLine="709"/>
        <w:jc w:val="both"/>
      </w:pPr>
      <w:r>
        <w:t>Một số xã bố trí công chức phụ trách công tác tiếp công dân chưa phù hợp</w:t>
      </w:r>
      <w:r>
        <w:rPr>
          <w:vertAlign w:val="superscript"/>
        </w:rPr>
        <w:t>(</w:t>
      </w:r>
      <w:r>
        <w:rPr>
          <w:rStyle w:val="FootnoteReference"/>
        </w:rPr>
        <w:footnoteReference w:id="12"/>
      </w:r>
      <w:r>
        <w:rPr>
          <w:vertAlign w:val="superscript"/>
        </w:rPr>
        <w:t>)</w:t>
      </w:r>
      <w:r>
        <w:t xml:space="preserve">. </w:t>
      </w:r>
      <w:r w:rsidR="008E3A23">
        <w:t xml:space="preserve">Kỹ năng tiếp công dân của </w:t>
      </w:r>
      <w:r w:rsidR="009E2B99">
        <w:t xml:space="preserve">một số </w:t>
      </w:r>
      <w:r w:rsidR="008E3A23">
        <w:t>công chức còn hạn chế, việc xử lý, phân loại đơn còn lúng túng, chưa chính xác</w:t>
      </w:r>
      <w:r>
        <w:rPr>
          <w:vertAlign w:val="superscript"/>
        </w:rPr>
        <w:t>(</w:t>
      </w:r>
      <w:r w:rsidR="008F4CFD">
        <w:rPr>
          <w:rStyle w:val="FootnoteReference"/>
        </w:rPr>
        <w:footnoteReference w:id="13"/>
      </w:r>
      <w:r>
        <w:rPr>
          <w:vertAlign w:val="superscript"/>
        </w:rPr>
        <w:t>)</w:t>
      </w:r>
      <w:r>
        <w:t>.</w:t>
      </w:r>
    </w:p>
    <w:p w:rsidR="008E3A23" w:rsidRPr="00B205FB" w:rsidRDefault="006F40CD" w:rsidP="000961DB">
      <w:pPr>
        <w:spacing w:before="120" w:after="120"/>
        <w:ind w:firstLine="709"/>
        <w:jc w:val="both"/>
      </w:pPr>
      <w:r>
        <w:t xml:space="preserve">Một số địa phương </w:t>
      </w:r>
      <w:r w:rsidR="00351B61">
        <w:t>c</w:t>
      </w:r>
      <w:r w:rsidR="008E3A23">
        <w:t>hưa thực hiện chi trả chế độ cho cán bộ, công chức làm công tác tiếp công dân</w:t>
      </w:r>
      <w:r>
        <w:t>.</w:t>
      </w:r>
    </w:p>
    <w:p w:rsidR="000961DB" w:rsidRPr="00B205FB" w:rsidRDefault="00A2770C" w:rsidP="00B205FB">
      <w:pPr>
        <w:autoSpaceDE w:val="0"/>
        <w:autoSpaceDN w:val="0"/>
        <w:adjustRightInd w:val="0"/>
        <w:spacing w:before="120" w:after="120"/>
        <w:ind w:firstLine="720"/>
        <w:jc w:val="both"/>
        <w:rPr>
          <w:b/>
        </w:rPr>
      </w:pPr>
      <w:r>
        <w:rPr>
          <w:shd w:val="clear" w:color="auto" w:fill="FCFCFC"/>
        </w:rPr>
        <w:t>C</w:t>
      </w:r>
      <w:r w:rsidR="00B205FB" w:rsidRPr="00B205FB">
        <w:rPr>
          <w:shd w:val="clear" w:color="auto" w:fill="FCFCFC"/>
        </w:rPr>
        <w:t>ông tác hòa giải ở cơ sở chưa toàn diện, đồng bộ, phương pháp hòa giải chưa phong phú, chưa đáp ứng nhu cầu của người dân, nên phát sinh kiến nghị, khiếu nại…</w:t>
      </w:r>
    </w:p>
    <w:p w:rsidR="000961DB" w:rsidRDefault="000961DB" w:rsidP="000961DB">
      <w:pPr>
        <w:spacing w:before="120" w:after="120"/>
        <w:ind w:firstLine="709"/>
        <w:jc w:val="both"/>
        <w:rPr>
          <w:b/>
        </w:rPr>
      </w:pPr>
      <w:r>
        <w:rPr>
          <w:b/>
        </w:rPr>
        <w:t>5. Kiến nghị, đề xuất</w:t>
      </w:r>
    </w:p>
    <w:p w:rsidR="00902270" w:rsidRPr="00FF5D09" w:rsidRDefault="00FF5D09" w:rsidP="00002928">
      <w:pPr>
        <w:autoSpaceDE w:val="0"/>
        <w:autoSpaceDN w:val="0"/>
        <w:adjustRightInd w:val="0"/>
        <w:spacing w:before="120" w:after="120"/>
        <w:ind w:firstLine="720"/>
        <w:jc w:val="both"/>
        <w:rPr>
          <w:b/>
          <w:bCs/>
          <w:i/>
        </w:rPr>
      </w:pPr>
      <w:r w:rsidRPr="00FF5D09">
        <w:rPr>
          <w:b/>
          <w:bCs/>
          <w:i/>
        </w:rPr>
        <w:t xml:space="preserve">5.1. Đối với </w:t>
      </w:r>
      <w:r w:rsidR="00902270" w:rsidRPr="00FF5D09">
        <w:rPr>
          <w:b/>
          <w:bCs/>
          <w:i/>
        </w:rPr>
        <w:t>UBND huyện</w:t>
      </w:r>
    </w:p>
    <w:p w:rsidR="005301E7" w:rsidRDefault="00FF5D09" w:rsidP="00002928">
      <w:pPr>
        <w:autoSpaceDE w:val="0"/>
        <w:autoSpaceDN w:val="0"/>
        <w:adjustRightInd w:val="0"/>
        <w:spacing w:before="120" w:after="120"/>
        <w:ind w:firstLine="720"/>
        <w:jc w:val="both"/>
        <w:rPr>
          <w:shd w:val="clear" w:color="auto" w:fill="FCFCFC"/>
        </w:rPr>
      </w:pPr>
      <w:r w:rsidRPr="00EC0358">
        <w:rPr>
          <w:shd w:val="clear" w:color="auto" w:fill="FCFCFC"/>
        </w:rPr>
        <w:t> </w:t>
      </w:r>
      <w:r>
        <w:rPr>
          <w:shd w:val="clear" w:color="auto" w:fill="FCFCFC"/>
        </w:rPr>
        <w:t>T</w:t>
      </w:r>
      <w:r w:rsidRPr="00EC0358">
        <w:rPr>
          <w:shd w:val="clear" w:color="auto" w:fill="FCFCFC"/>
        </w:rPr>
        <w:t>ập trung</w:t>
      </w:r>
      <w:r>
        <w:rPr>
          <w:shd w:val="clear" w:color="auto" w:fill="FCFCFC"/>
        </w:rPr>
        <w:t xml:space="preserve"> chỉ đạo</w:t>
      </w:r>
      <w:r w:rsidRPr="00EC0358">
        <w:rPr>
          <w:shd w:val="clear" w:color="auto" w:fill="FCFCFC"/>
        </w:rPr>
        <w:t xml:space="preserve"> rà soát</w:t>
      </w:r>
      <w:r>
        <w:rPr>
          <w:shd w:val="clear" w:color="auto" w:fill="FCFCFC"/>
        </w:rPr>
        <w:t>,</w:t>
      </w:r>
      <w:r w:rsidRPr="00EC0358">
        <w:rPr>
          <w:shd w:val="clear" w:color="auto" w:fill="FCFCFC"/>
        </w:rPr>
        <w:t xml:space="preserve"> giải quyết dứt điểm</w:t>
      </w:r>
      <w:r>
        <w:rPr>
          <w:shd w:val="clear" w:color="auto" w:fill="FCFCFC"/>
        </w:rPr>
        <w:t>,</w:t>
      </w:r>
      <w:r w:rsidRPr="00EC0358">
        <w:rPr>
          <w:shd w:val="clear" w:color="auto" w:fill="FCFCFC"/>
        </w:rPr>
        <w:t xml:space="preserve"> kịp thời, chất lượng c</w:t>
      </w:r>
      <w:r>
        <w:rPr>
          <w:shd w:val="clear" w:color="auto" w:fill="FCFCFC"/>
        </w:rPr>
        <w:t>ác vụ việc, nhất là các vụ việc</w:t>
      </w:r>
      <w:r w:rsidRPr="00EC0358">
        <w:rPr>
          <w:shd w:val="clear" w:color="auto" w:fill="FCFCFC"/>
        </w:rPr>
        <w:t xml:space="preserve"> bức xúc, nổi cộm</w:t>
      </w:r>
      <w:r>
        <w:rPr>
          <w:shd w:val="clear" w:color="auto" w:fill="FCFCFC"/>
        </w:rPr>
        <w:t xml:space="preserve"> ở địa phương</w:t>
      </w:r>
      <w:r w:rsidR="005301E7">
        <w:rPr>
          <w:shd w:val="clear" w:color="auto" w:fill="FCFCFC"/>
        </w:rPr>
        <w:t>, trong đó chú trọng t</w:t>
      </w:r>
      <w:r w:rsidRPr="00EC0358">
        <w:rPr>
          <w:shd w:val="clear" w:color="auto" w:fill="FCFCFC"/>
        </w:rPr>
        <w:t>ăng cường đối thoại giữa chính quyền các cấp với các tổ chức, công dân nhằm đảm bảo sự đồng thuận trong công tác giải quyết khiếu nại, tố cáo</w:t>
      </w:r>
      <w:r w:rsidR="005301E7">
        <w:rPr>
          <w:shd w:val="clear" w:color="auto" w:fill="FCFCFC"/>
        </w:rPr>
        <w:t>.</w:t>
      </w:r>
    </w:p>
    <w:p w:rsidR="005A5F7E" w:rsidRDefault="005301E7" w:rsidP="00002928">
      <w:pPr>
        <w:autoSpaceDE w:val="0"/>
        <w:autoSpaceDN w:val="0"/>
        <w:adjustRightInd w:val="0"/>
        <w:spacing w:before="120" w:after="120"/>
        <w:ind w:firstLine="720"/>
        <w:jc w:val="both"/>
        <w:rPr>
          <w:bCs/>
        </w:rPr>
      </w:pPr>
      <w:r>
        <w:rPr>
          <w:shd w:val="clear" w:color="auto" w:fill="FCFCFC"/>
        </w:rPr>
        <w:t>C</w:t>
      </w:r>
      <w:r w:rsidR="00902270">
        <w:rPr>
          <w:bCs/>
        </w:rPr>
        <w:t>ó kế hoạch kiểm tra thường xuyên và đột xuất công tác tiếp công dân tại UBND các xã, thị trấn nhằm kịp thời phát hiện, chấn chỉnh những hạn chế, bất cập.</w:t>
      </w:r>
    </w:p>
    <w:p w:rsidR="00E72017" w:rsidRDefault="00E72017" w:rsidP="002D74B1">
      <w:pPr>
        <w:spacing w:before="120" w:after="120"/>
        <w:ind w:firstLine="709"/>
        <w:jc w:val="both"/>
        <w:rPr>
          <w:bCs/>
        </w:rPr>
      </w:pPr>
      <w:r w:rsidRPr="00A46A77">
        <w:rPr>
          <w:shd w:val="clear" w:color="auto" w:fill="FFFFFF"/>
        </w:rPr>
        <w:t xml:space="preserve">Tăng cường công tác quản lý nhà nước trên các lĩnh vực, nhất là trong lĩnh vực </w:t>
      </w:r>
      <w:r>
        <w:rPr>
          <w:shd w:val="clear" w:color="auto" w:fill="FFFFFF"/>
        </w:rPr>
        <w:t xml:space="preserve">dễ phát sinh khiếu nại, tố cáo, kiến nghị, phản ánh như </w:t>
      </w:r>
      <w:r w:rsidRPr="00A46A77">
        <w:rPr>
          <w:shd w:val="clear" w:color="auto" w:fill="FFFFFF"/>
        </w:rPr>
        <w:t xml:space="preserve">đất đai, </w:t>
      </w:r>
      <w:r>
        <w:rPr>
          <w:shd w:val="clear" w:color="auto" w:fill="FFFFFF"/>
        </w:rPr>
        <w:t>xây dựng, chế độ, chính sách</w:t>
      </w:r>
      <w:r w:rsidR="002D74B1">
        <w:rPr>
          <w:shd w:val="clear" w:color="auto" w:fill="FFFFFF"/>
        </w:rPr>
        <w:t>, an ninh trật tự</w:t>
      </w:r>
      <w:r>
        <w:rPr>
          <w:shd w:val="clear" w:color="auto" w:fill="FFFFFF"/>
        </w:rPr>
        <w:t>...</w:t>
      </w:r>
      <w:r w:rsidR="002D74B1">
        <w:rPr>
          <w:shd w:val="clear" w:color="auto" w:fill="FFFFFF"/>
        </w:rPr>
        <w:t xml:space="preserve"> </w:t>
      </w:r>
    </w:p>
    <w:p w:rsidR="00AC172D" w:rsidRPr="006109E3" w:rsidRDefault="006109E3" w:rsidP="00002928">
      <w:pPr>
        <w:autoSpaceDE w:val="0"/>
        <w:autoSpaceDN w:val="0"/>
        <w:adjustRightInd w:val="0"/>
        <w:spacing w:before="120" w:after="120"/>
        <w:ind w:firstLine="720"/>
        <w:jc w:val="both"/>
        <w:rPr>
          <w:b/>
          <w:bCs/>
          <w:i/>
        </w:rPr>
      </w:pPr>
      <w:r w:rsidRPr="006109E3">
        <w:rPr>
          <w:b/>
          <w:bCs/>
          <w:i/>
        </w:rPr>
        <w:t xml:space="preserve">5.2. Đối với </w:t>
      </w:r>
      <w:r w:rsidR="00AC172D" w:rsidRPr="006109E3">
        <w:rPr>
          <w:b/>
          <w:bCs/>
          <w:i/>
        </w:rPr>
        <w:t>Thanh tra huyện</w:t>
      </w:r>
    </w:p>
    <w:p w:rsidR="006109E3" w:rsidRDefault="005301E7" w:rsidP="00002928">
      <w:pPr>
        <w:autoSpaceDE w:val="0"/>
        <w:autoSpaceDN w:val="0"/>
        <w:adjustRightInd w:val="0"/>
        <w:spacing w:before="120" w:after="120"/>
        <w:ind w:firstLine="720"/>
        <w:jc w:val="both"/>
        <w:rPr>
          <w:shd w:val="clear" w:color="auto" w:fill="FCFCFC"/>
        </w:rPr>
      </w:pPr>
      <w:r>
        <w:rPr>
          <w:shd w:val="clear" w:color="auto" w:fill="FCFCFC"/>
        </w:rPr>
        <w:t>T</w:t>
      </w:r>
      <w:r w:rsidRPr="00EC0358">
        <w:rPr>
          <w:shd w:val="clear" w:color="auto" w:fill="FCFCFC"/>
        </w:rPr>
        <w:t xml:space="preserve">hường xuyên </w:t>
      </w:r>
      <w:r>
        <w:rPr>
          <w:shd w:val="clear" w:color="auto" w:fill="FCFCFC"/>
        </w:rPr>
        <w:t>theo dõi, hướng dẫn</w:t>
      </w:r>
      <w:r w:rsidR="006109E3">
        <w:rPr>
          <w:shd w:val="clear" w:color="auto" w:fill="FCFCFC"/>
        </w:rPr>
        <w:t xml:space="preserve"> </w:t>
      </w:r>
      <w:r w:rsidR="00AA004C">
        <w:rPr>
          <w:shd w:val="clear" w:color="auto" w:fill="FCFCFC"/>
        </w:rPr>
        <w:t xml:space="preserve">các xã, thị trấn trong </w:t>
      </w:r>
      <w:r w:rsidR="006109E3">
        <w:rPr>
          <w:shd w:val="clear" w:color="auto" w:fill="FCFCFC"/>
        </w:rPr>
        <w:t xml:space="preserve">việc thực hiện các quy định pháp luật </w:t>
      </w:r>
      <w:r w:rsidR="00AA004C">
        <w:rPr>
          <w:shd w:val="clear" w:color="auto" w:fill="FCFCFC"/>
        </w:rPr>
        <w:t>về tiếp công dân, xử lý đơn thư, giải quyết khiếu nại, tố cáo.</w:t>
      </w:r>
    </w:p>
    <w:p w:rsidR="00AC172D" w:rsidRDefault="00F8774C" w:rsidP="00002928">
      <w:pPr>
        <w:autoSpaceDE w:val="0"/>
        <w:autoSpaceDN w:val="0"/>
        <w:adjustRightInd w:val="0"/>
        <w:spacing w:before="120" w:after="120"/>
        <w:ind w:firstLine="720"/>
        <w:jc w:val="both"/>
        <w:rPr>
          <w:spacing w:val="-2"/>
        </w:rPr>
      </w:pPr>
      <w:r>
        <w:rPr>
          <w:spacing w:val="-2"/>
        </w:rPr>
        <w:lastRenderedPageBreak/>
        <w:t>Tăng cường</w:t>
      </w:r>
      <w:r w:rsidR="00AC172D" w:rsidRPr="00BE1D26">
        <w:rPr>
          <w:spacing w:val="-2"/>
        </w:rPr>
        <w:t xml:space="preserve"> thanh tra trách nhiệm của Chủ tịch UBND xã</w:t>
      </w:r>
      <w:r w:rsidR="004262C2">
        <w:rPr>
          <w:spacing w:val="-2"/>
        </w:rPr>
        <w:t>, thị trấn và Thủ trưởng các cơ quan, đơn vị</w:t>
      </w:r>
      <w:r w:rsidR="00F20113">
        <w:rPr>
          <w:spacing w:val="-2"/>
        </w:rPr>
        <w:t xml:space="preserve"> trong việc tiếp công dân, xử lý đơn thư, giải quyết khiếu nại, tố cáo.</w:t>
      </w:r>
    </w:p>
    <w:p w:rsidR="00E72017" w:rsidRDefault="00E72017" w:rsidP="00E72017">
      <w:pPr>
        <w:spacing w:before="120" w:after="120"/>
        <w:ind w:firstLine="709"/>
        <w:jc w:val="both"/>
        <w:rPr>
          <w:bCs/>
        </w:rPr>
      </w:pPr>
      <w:r>
        <w:rPr>
          <w:color w:val="222222"/>
          <w:shd w:val="clear" w:color="auto" w:fill="FFFFFF"/>
        </w:rPr>
        <w:t>T</w:t>
      </w:r>
      <w:r w:rsidRPr="00032325">
        <w:rPr>
          <w:color w:val="222222"/>
          <w:shd w:val="clear" w:color="auto" w:fill="FFFFFF"/>
        </w:rPr>
        <w:t>hường xuyên tổ chức các lớp tập huấn về nghiệp vụ chuyên môn cho đội ngũ cán bộ, công chức làm công tác tiếp công dân, xử lý đơn thư và giải quyết khiếu nại, tố cáo.</w:t>
      </w:r>
    </w:p>
    <w:p w:rsidR="00902270" w:rsidRPr="006109E3" w:rsidRDefault="006109E3" w:rsidP="00002928">
      <w:pPr>
        <w:autoSpaceDE w:val="0"/>
        <w:autoSpaceDN w:val="0"/>
        <w:adjustRightInd w:val="0"/>
        <w:spacing w:before="120" w:after="120"/>
        <w:ind w:firstLine="720"/>
        <w:jc w:val="both"/>
        <w:rPr>
          <w:b/>
          <w:bCs/>
          <w:i/>
        </w:rPr>
      </w:pPr>
      <w:r w:rsidRPr="006109E3">
        <w:rPr>
          <w:b/>
          <w:bCs/>
          <w:i/>
        </w:rPr>
        <w:t xml:space="preserve">5.3. </w:t>
      </w:r>
      <w:r w:rsidR="00902270" w:rsidRPr="006109E3">
        <w:rPr>
          <w:b/>
          <w:bCs/>
          <w:i/>
        </w:rPr>
        <w:t>Các xã, thị trấn</w:t>
      </w:r>
    </w:p>
    <w:p w:rsidR="001022EC" w:rsidRDefault="001022EC" w:rsidP="001022EC">
      <w:pPr>
        <w:autoSpaceDE w:val="0"/>
        <w:autoSpaceDN w:val="0"/>
        <w:adjustRightInd w:val="0"/>
        <w:spacing w:before="120" w:after="120"/>
        <w:ind w:firstLine="720"/>
        <w:jc w:val="both"/>
        <w:rPr>
          <w:color w:val="222222"/>
          <w:shd w:val="clear" w:color="auto" w:fill="FFFFFF"/>
        </w:rPr>
      </w:pPr>
      <w:r w:rsidRPr="006E62A6">
        <w:rPr>
          <w:color w:val="000000"/>
        </w:rPr>
        <w:t>Thực hiện nghiêm túc chế độ tiếp công dân</w:t>
      </w:r>
      <w:r>
        <w:rPr>
          <w:color w:val="000000"/>
        </w:rPr>
        <w:t xml:space="preserve"> theo quy định;</w:t>
      </w:r>
      <w:r w:rsidRPr="006E62A6">
        <w:rPr>
          <w:color w:val="000000"/>
        </w:rPr>
        <w:t xml:space="preserve"> </w:t>
      </w:r>
      <w:r>
        <w:rPr>
          <w:bCs/>
        </w:rPr>
        <w:t>tăng cường vai trò, trách nhiệm của Chủ tịch UBND xã, thị trấn trong công tác tiếp công dân. B</w:t>
      </w:r>
      <w:r w:rsidRPr="006E62A6">
        <w:rPr>
          <w:color w:val="000000"/>
        </w:rPr>
        <w:t xml:space="preserve">ố trí </w:t>
      </w:r>
      <w:r>
        <w:rPr>
          <w:color w:val="000000"/>
        </w:rPr>
        <w:t>công chức</w:t>
      </w:r>
      <w:r w:rsidRPr="006E62A6">
        <w:rPr>
          <w:color w:val="000000"/>
        </w:rPr>
        <w:t xml:space="preserve"> có đủ năng lực, trình độ, kinh nghiệm, phẩm chất đảm nhiệm công tác tiếp công dân.</w:t>
      </w:r>
      <w:r>
        <w:rPr>
          <w:color w:val="000000"/>
        </w:rPr>
        <w:t xml:space="preserve"> </w:t>
      </w:r>
    </w:p>
    <w:p w:rsidR="00AA004C" w:rsidRDefault="00B56CBB" w:rsidP="00002928">
      <w:pPr>
        <w:autoSpaceDE w:val="0"/>
        <w:autoSpaceDN w:val="0"/>
        <w:adjustRightInd w:val="0"/>
        <w:spacing w:before="120" w:after="120"/>
        <w:ind w:firstLine="720"/>
        <w:jc w:val="both"/>
        <w:rPr>
          <w:bCs/>
        </w:rPr>
      </w:pPr>
      <w:r w:rsidRPr="006E62A6">
        <w:rPr>
          <w:color w:val="000000"/>
        </w:rPr>
        <w:t>Đẩy mạnh và đổi mới công tác tuyên truyền, giáo dục nâng cao ý thức pháp luật của cán bộ, nhân dân</w:t>
      </w:r>
      <w:r>
        <w:rPr>
          <w:color w:val="000000"/>
        </w:rPr>
        <w:t xml:space="preserve"> trên địa bàn</w:t>
      </w:r>
      <w:r w:rsidRPr="006E62A6">
        <w:rPr>
          <w:color w:val="000000"/>
        </w:rPr>
        <w:t>. Tăng cường vận động, thuyết phục công dân chấp hành pháp luật và các quyết định giải quyết của cơ quan Nhà nước có thẩm quyền. </w:t>
      </w:r>
      <w:r>
        <w:rPr>
          <w:color w:val="000000"/>
        </w:rPr>
        <w:t xml:space="preserve">Chủ </w:t>
      </w:r>
      <w:r w:rsidRPr="004B46FE">
        <w:rPr>
          <w:color w:val="000000"/>
        </w:rPr>
        <w:t xml:space="preserve">động </w:t>
      </w:r>
      <w:r w:rsidRPr="004B46FE">
        <w:rPr>
          <w:color w:val="222222"/>
          <w:shd w:val="clear" w:color="auto" w:fill="FFFFFF"/>
        </w:rPr>
        <w:t>giải quyết kịp thời các vụ việc mới phát sinh từ cơ sở, không để kéo dài, phát sinh khiếu kiện đông người, vượt cấp</w:t>
      </w:r>
      <w:r>
        <w:rPr>
          <w:color w:val="222222"/>
          <w:shd w:val="clear" w:color="auto" w:fill="FFFFFF"/>
        </w:rPr>
        <w:t>.</w:t>
      </w:r>
    </w:p>
    <w:p w:rsidR="00531377" w:rsidRDefault="00A5214F" w:rsidP="00B56CBB">
      <w:pPr>
        <w:autoSpaceDE w:val="0"/>
        <w:autoSpaceDN w:val="0"/>
        <w:adjustRightInd w:val="0"/>
        <w:spacing w:before="120" w:after="120"/>
        <w:ind w:firstLine="720"/>
        <w:jc w:val="both"/>
        <w:rPr>
          <w:bCs/>
        </w:rPr>
      </w:pPr>
      <w:r>
        <w:rPr>
          <w:bCs/>
        </w:rPr>
        <w:t>Cán bộ, công chức phụ trách công tác tiếp công dân cần dành nhiều thời gian nghiên cứu các quy định pháp luật để đáp ứng tốt hơn yêu cầu tiếp công dân, tiếp nhận, phân loại, xử lý và tham mưu nội dung giải quyết đơn thư, kiến nghị của công dân đảm bảo có chất lượng, đúng quy định của pháp luật.</w:t>
      </w:r>
    </w:p>
    <w:p w:rsidR="006F40CD" w:rsidRDefault="006F40CD" w:rsidP="00B56CBB">
      <w:pPr>
        <w:autoSpaceDE w:val="0"/>
        <w:autoSpaceDN w:val="0"/>
        <w:adjustRightInd w:val="0"/>
        <w:spacing w:before="120" w:after="120"/>
        <w:ind w:firstLine="720"/>
        <w:jc w:val="both"/>
        <w:rPr>
          <w:bCs/>
        </w:rPr>
      </w:pPr>
      <w:r>
        <w:rPr>
          <w:bCs/>
        </w:rPr>
        <w:t>Cân đối, bố trí kinh phí hỗ trợ cho cán bộ, công chức làm nhiệm vụ tiếp công dân theo quy định.</w:t>
      </w:r>
    </w:p>
    <w:p w:rsidR="00997B0F" w:rsidRDefault="00997B0F" w:rsidP="00997B0F">
      <w:pPr>
        <w:autoSpaceDE w:val="0"/>
        <w:autoSpaceDN w:val="0"/>
        <w:adjustRightInd w:val="0"/>
        <w:spacing w:before="120" w:after="120"/>
        <w:ind w:firstLine="720"/>
        <w:jc w:val="both"/>
        <w:rPr>
          <w:bCs/>
        </w:rPr>
      </w:pPr>
      <w:r>
        <w:rPr>
          <w:bCs/>
        </w:rPr>
        <w:t>Thực hiện nghiêm túc các nội dung báo cáo theo Đề cương Đoàn giám sát yêu cầu. Cập nhật đầy đủ hồ sơ, hoàn chỉnh các nội dung trong sổ tiếp công dân; thường xuyên theo dõi, cập nhật kết quả giải quyết kiến nghị, phản ánh, khiếu nại, tố cáo của công dân.</w:t>
      </w:r>
    </w:p>
    <w:p w:rsidR="00002928" w:rsidRDefault="00B56CBB" w:rsidP="00B56CBB">
      <w:pPr>
        <w:autoSpaceDE w:val="0"/>
        <w:autoSpaceDN w:val="0"/>
        <w:adjustRightInd w:val="0"/>
        <w:spacing w:before="120" w:after="120"/>
        <w:ind w:firstLine="720"/>
        <w:jc w:val="both"/>
        <w:rPr>
          <w:color w:val="222222"/>
          <w:shd w:val="clear" w:color="auto" w:fill="FFFFFF"/>
        </w:rPr>
      </w:pPr>
      <w:r>
        <w:rPr>
          <w:bCs/>
        </w:rPr>
        <w:t>P</w:t>
      </w:r>
      <w:r w:rsidR="00531377">
        <w:rPr>
          <w:bCs/>
        </w:rPr>
        <w:t>hát</w:t>
      </w:r>
      <w:r w:rsidR="00002928">
        <w:rPr>
          <w:color w:val="222222"/>
          <w:shd w:val="clear" w:color="auto" w:fill="FFFFFF"/>
        </w:rPr>
        <w:t xml:space="preserve"> huy vai trò của Tổ hòa giải, Mặt trận Tổ quốc Việt Nam và các đoàn thể trong việc giải quyết các mâu thuẫn, tranh chấp, hạn chế phát sinh đơn thư khiếu nại, tố cáo gửi đến nhiều nơi.</w:t>
      </w:r>
    </w:p>
    <w:p w:rsidR="00002928" w:rsidRDefault="00002928" w:rsidP="00002928">
      <w:pPr>
        <w:spacing w:before="120" w:after="120"/>
        <w:ind w:firstLine="709"/>
        <w:jc w:val="both"/>
        <w:rPr>
          <w:color w:val="222222"/>
          <w:shd w:val="clear" w:color="auto" w:fill="FFFFFF"/>
        </w:rPr>
      </w:pPr>
      <w:r>
        <w:rPr>
          <w:color w:val="222222"/>
          <w:shd w:val="clear" w:color="auto" w:fill="FFFFFF"/>
        </w:rPr>
        <w:t>Trên đây là báo cáo kết quả giám sát việc thực hiện giải quyết khiếu nại, tố cáo của công dân năm 201</w:t>
      </w:r>
      <w:r w:rsidR="00972FFD">
        <w:rPr>
          <w:color w:val="222222"/>
          <w:shd w:val="clear" w:color="auto" w:fill="FFFFFF"/>
        </w:rPr>
        <w:t>8</w:t>
      </w:r>
      <w:r>
        <w:rPr>
          <w:color w:val="222222"/>
          <w:shd w:val="clear" w:color="auto" w:fill="FFFFFF"/>
        </w:rPr>
        <w:t>, Thường trực HĐND huyện báo cáo để HĐND huyện biết./.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911"/>
      </w:tblGrid>
      <w:tr w:rsidR="00002928" w:rsidTr="00997B0F">
        <w:trPr>
          <w:trHeight w:val="2515"/>
        </w:trPr>
        <w:tc>
          <w:tcPr>
            <w:tcW w:w="4799" w:type="dxa"/>
          </w:tcPr>
          <w:p w:rsidR="00002928" w:rsidRPr="006A1A17" w:rsidRDefault="00002928" w:rsidP="00C93D1E">
            <w:pPr>
              <w:rPr>
                <w:b/>
                <w:bCs/>
                <w:i/>
                <w:color w:val="000000"/>
                <w:sz w:val="24"/>
                <w:szCs w:val="24"/>
              </w:rPr>
            </w:pPr>
            <w:r w:rsidRPr="006A1A17">
              <w:rPr>
                <w:b/>
                <w:bCs/>
                <w:i/>
                <w:color w:val="000000"/>
                <w:sz w:val="24"/>
                <w:szCs w:val="24"/>
              </w:rPr>
              <w:t>Nơi nhận:</w:t>
            </w:r>
          </w:p>
          <w:p w:rsidR="00002928" w:rsidRDefault="00002928" w:rsidP="00C93D1E">
            <w:pPr>
              <w:rPr>
                <w:bCs/>
                <w:color w:val="000000"/>
                <w:sz w:val="22"/>
                <w:szCs w:val="22"/>
              </w:rPr>
            </w:pPr>
            <w:r>
              <w:rPr>
                <w:bCs/>
                <w:color w:val="000000"/>
                <w:sz w:val="22"/>
                <w:szCs w:val="22"/>
              </w:rPr>
              <w:t xml:space="preserve">- </w:t>
            </w:r>
            <w:r w:rsidRPr="006A1A17">
              <w:rPr>
                <w:bCs/>
                <w:color w:val="000000"/>
                <w:sz w:val="22"/>
                <w:szCs w:val="22"/>
              </w:rPr>
              <w:t xml:space="preserve">TT </w:t>
            </w:r>
            <w:r>
              <w:rPr>
                <w:bCs/>
                <w:color w:val="000000"/>
                <w:sz w:val="22"/>
                <w:szCs w:val="22"/>
              </w:rPr>
              <w:t>Huyện ủy</w:t>
            </w:r>
            <w:r w:rsidRPr="006A1A17">
              <w:rPr>
                <w:bCs/>
                <w:color w:val="000000"/>
                <w:sz w:val="22"/>
                <w:szCs w:val="22"/>
              </w:rPr>
              <w:t>;</w:t>
            </w:r>
          </w:p>
          <w:p w:rsidR="00002928" w:rsidRPr="006A1A17" w:rsidRDefault="00002928" w:rsidP="00C93D1E">
            <w:pPr>
              <w:rPr>
                <w:bCs/>
                <w:color w:val="000000"/>
                <w:sz w:val="22"/>
                <w:szCs w:val="22"/>
              </w:rPr>
            </w:pPr>
            <w:r>
              <w:rPr>
                <w:bCs/>
                <w:color w:val="000000"/>
                <w:sz w:val="22"/>
                <w:szCs w:val="22"/>
              </w:rPr>
              <w:t>- UBND huyện;</w:t>
            </w:r>
          </w:p>
          <w:p w:rsidR="00002928" w:rsidRDefault="00002928" w:rsidP="00C93D1E">
            <w:pPr>
              <w:rPr>
                <w:bCs/>
                <w:color w:val="000000"/>
                <w:sz w:val="22"/>
                <w:szCs w:val="22"/>
              </w:rPr>
            </w:pPr>
            <w:r>
              <w:rPr>
                <w:bCs/>
                <w:color w:val="000000"/>
                <w:sz w:val="22"/>
                <w:szCs w:val="22"/>
              </w:rPr>
              <w:t xml:space="preserve">- </w:t>
            </w:r>
            <w:r w:rsidRPr="006A1A17">
              <w:rPr>
                <w:bCs/>
                <w:color w:val="000000"/>
                <w:sz w:val="22"/>
                <w:szCs w:val="22"/>
              </w:rPr>
              <w:t>Ủy ban MTTQVN huyện;</w:t>
            </w:r>
          </w:p>
          <w:p w:rsidR="00002928" w:rsidRDefault="00002928" w:rsidP="00C93D1E">
            <w:pPr>
              <w:rPr>
                <w:bCs/>
                <w:color w:val="000000"/>
                <w:sz w:val="22"/>
                <w:szCs w:val="22"/>
              </w:rPr>
            </w:pPr>
            <w:r>
              <w:rPr>
                <w:bCs/>
                <w:color w:val="000000"/>
                <w:sz w:val="22"/>
                <w:szCs w:val="22"/>
              </w:rPr>
              <w:t>- Đại biểu HĐND huyện;</w:t>
            </w:r>
          </w:p>
          <w:p w:rsidR="00002928" w:rsidRDefault="00002928" w:rsidP="00C93D1E">
            <w:pPr>
              <w:rPr>
                <w:bCs/>
                <w:color w:val="000000"/>
                <w:sz w:val="22"/>
                <w:szCs w:val="22"/>
              </w:rPr>
            </w:pPr>
            <w:r>
              <w:rPr>
                <w:bCs/>
                <w:color w:val="000000"/>
                <w:sz w:val="22"/>
                <w:szCs w:val="22"/>
              </w:rPr>
              <w:t>- Thanh tra huyện;</w:t>
            </w:r>
          </w:p>
          <w:p w:rsidR="00002928" w:rsidRDefault="00002928" w:rsidP="00C93D1E">
            <w:pPr>
              <w:rPr>
                <w:bCs/>
                <w:color w:val="000000"/>
                <w:sz w:val="22"/>
                <w:szCs w:val="22"/>
              </w:rPr>
            </w:pPr>
            <w:r>
              <w:rPr>
                <w:bCs/>
                <w:color w:val="000000"/>
                <w:sz w:val="22"/>
                <w:szCs w:val="22"/>
              </w:rPr>
              <w:t>- UBND các xã, thị trấn;</w:t>
            </w:r>
          </w:p>
          <w:p w:rsidR="00002928" w:rsidRPr="006A1A17" w:rsidRDefault="00002928" w:rsidP="00C93D1E">
            <w:pPr>
              <w:rPr>
                <w:bCs/>
                <w:color w:val="000000"/>
                <w:sz w:val="22"/>
                <w:szCs w:val="22"/>
              </w:rPr>
            </w:pPr>
            <w:r>
              <w:rPr>
                <w:bCs/>
                <w:color w:val="000000"/>
                <w:sz w:val="22"/>
                <w:szCs w:val="22"/>
              </w:rPr>
              <w:t>- Văn phòng HĐND-UBND huyện;</w:t>
            </w:r>
          </w:p>
          <w:p w:rsidR="00002928" w:rsidRPr="007E2147" w:rsidRDefault="00002928" w:rsidP="00C93D1E">
            <w:pPr>
              <w:rPr>
                <w:bCs/>
                <w:color w:val="000000"/>
                <w:vertAlign w:val="subscript"/>
              </w:rPr>
            </w:pPr>
            <w:r>
              <w:rPr>
                <w:bCs/>
                <w:color w:val="000000"/>
                <w:sz w:val="22"/>
                <w:szCs w:val="22"/>
              </w:rPr>
              <w:t xml:space="preserve">- </w:t>
            </w:r>
            <w:r w:rsidRPr="006A1A17">
              <w:rPr>
                <w:bCs/>
                <w:color w:val="000000"/>
                <w:sz w:val="22"/>
                <w:szCs w:val="22"/>
              </w:rPr>
              <w:t xml:space="preserve">Lưu: </w:t>
            </w:r>
            <w:r>
              <w:rPr>
                <w:bCs/>
                <w:color w:val="000000"/>
                <w:sz w:val="22"/>
                <w:szCs w:val="22"/>
              </w:rPr>
              <w:t>VT-LT</w:t>
            </w:r>
            <w:r w:rsidRPr="006A1A17">
              <w:rPr>
                <w:bCs/>
                <w:color w:val="000000"/>
                <w:sz w:val="22"/>
                <w:szCs w:val="22"/>
              </w:rPr>
              <w:t>.</w:t>
            </w:r>
            <w:r>
              <w:rPr>
                <w:bCs/>
                <w:color w:val="000000"/>
                <w:sz w:val="22"/>
                <w:szCs w:val="22"/>
                <w:vertAlign w:val="subscript"/>
              </w:rPr>
              <w:t>(49b D)</w:t>
            </w:r>
          </w:p>
        </w:tc>
        <w:tc>
          <w:tcPr>
            <w:tcW w:w="4911" w:type="dxa"/>
          </w:tcPr>
          <w:p w:rsidR="00002928" w:rsidRDefault="00002928" w:rsidP="00C93D1E">
            <w:pPr>
              <w:jc w:val="center"/>
              <w:rPr>
                <w:b/>
                <w:bCs/>
                <w:color w:val="000000"/>
              </w:rPr>
            </w:pPr>
            <w:r w:rsidRPr="006A1A17">
              <w:rPr>
                <w:b/>
                <w:bCs/>
                <w:color w:val="000000"/>
              </w:rPr>
              <w:t xml:space="preserve">TM. </w:t>
            </w:r>
            <w:r>
              <w:rPr>
                <w:b/>
                <w:bCs/>
                <w:color w:val="000000"/>
              </w:rPr>
              <w:t>THƯỜNG TRỰC HĐND</w:t>
            </w:r>
          </w:p>
          <w:p w:rsidR="00002928" w:rsidRDefault="00002928" w:rsidP="00C93D1E">
            <w:pPr>
              <w:jc w:val="center"/>
              <w:rPr>
                <w:b/>
                <w:bCs/>
                <w:color w:val="000000"/>
              </w:rPr>
            </w:pPr>
            <w:r>
              <w:rPr>
                <w:b/>
                <w:bCs/>
                <w:color w:val="000000"/>
              </w:rPr>
              <w:t>KT. CHỦ TỊCH</w:t>
            </w:r>
          </w:p>
          <w:p w:rsidR="00002928" w:rsidRDefault="00002928" w:rsidP="00C93D1E">
            <w:pPr>
              <w:jc w:val="center"/>
              <w:rPr>
                <w:b/>
                <w:bCs/>
                <w:color w:val="000000"/>
              </w:rPr>
            </w:pPr>
            <w:r>
              <w:rPr>
                <w:b/>
                <w:bCs/>
                <w:color w:val="000000"/>
              </w:rPr>
              <w:t>PHÓ CHỦ TỊCH</w:t>
            </w:r>
          </w:p>
          <w:p w:rsidR="006B146B" w:rsidRPr="003E25FE" w:rsidRDefault="003E25FE" w:rsidP="00AD5694">
            <w:pPr>
              <w:jc w:val="center"/>
              <w:rPr>
                <w:b/>
                <w:bCs/>
                <w:color w:val="000000"/>
              </w:rPr>
            </w:pPr>
            <w:r w:rsidRPr="003E25FE">
              <w:rPr>
                <w:b/>
                <w:bCs/>
                <w:color w:val="000000"/>
              </w:rPr>
              <w:t>(Đã ký)</w:t>
            </w:r>
          </w:p>
          <w:p w:rsidR="003E25FE" w:rsidRDefault="003E25FE" w:rsidP="00AD5694">
            <w:pPr>
              <w:jc w:val="center"/>
              <w:rPr>
                <w:bCs/>
                <w:color w:val="000000"/>
              </w:rPr>
            </w:pPr>
          </w:p>
          <w:p w:rsidR="006B146B" w:rsidRPr="006B146B" w:rsidRDefault="006B146B" w:rsidP="00AD5694">
            <w:pPr>
              <w:jc w:val="center"/>
              <w:rPr>
                <w:b/>
                <w:bCs/>
                <w:color w:val="000000"/>
              </w:rPr>
            </w:pPr>
            <w:r w:rsidRPr="006B146B">
              <w:rPr>
                <w:b/>
                <w:bCs/>
                <w:color w:val="000000"/>
              </w:rPr>
              <w:t>Lê Tuấn Thuân</w:t>
            </w:r>
          </w:p>
        </w:tc>
      </w:tr>
    </w:tbl>
    <w:p w:rsidR="00287827" w:rsidRDefault="00287827" w:rsidP="00575CB6"/>
    <w:sectPr w:rsidR="00287827" w:rsidSect="0029375B">
      <w:footerReference w:type="default" r:id="rId8"/>
      <w:pgSz w:w="11907" w:h="16840" w:code="9"/>
      <w:pgMar w:top="851" w:right="737"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15B" w:rsidRDefault="0014315B" w:rsidP="00002928">
      <w:r>
        <w:separator/>
      </w:r>
    </w:p>
  </w:endnote>
  <w:endnote w:type="continuationSeparator" w:id="1">
    <w:p w:rsidR="0014315B" w:rsidRDefault="0014315B" w:rsidP="00002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314"/>
      <w:docPartObj>
        <w:docPartGallery w:val="Page Numbers (Bottom of Page)"/>
        <w:docPartUnique/>
      </w:docPartObj>
    </w:sdtPr>
    <w:sdtEndPr>
      <w:rPr>
        <w:sz w:val="24"/>
        <w:szCs w:val="24"/>
      </w:rPr>
    </w:sdtEndPr>
    <w:sdtContent>
      <w:p w:rsidR="00AA004C" w:rsidRDefault="007E6139">
        <w:pPr>
          <w:pStyle w:val="Footer"/>
          <w:jc w:val="center"/>
        </w:pPr>
        <w:r w:rsidRPr="00DC3AC1">
          <w:rPr>
            <w:sz w:val="24"/>
            <w:szCs w:val="24"/>
          </w:rPr>
          <w:fldChar w:fldCharType="begin"/>
        </w:r>
        <w:r w:rsidR="00AA004C" w:rsidRPr="00DC3AC1">
          <w:rPr>
            <w:sz w:val="24"/>
            <w:szCs w:val="24"/>
          </w:rPr>
          <w:instrText xml:space="preserve"> PAGE   \* MERGEFORMAT </w:instrText>
        </w:r>
        <w:r w:rsidRPr="00DC3AC1">
          <w:rPr>
            <w:sz w:val="24"/>
            <w:szCs w:val="24"/>
          </w:rPr>
          <w:fldChar w:fldCharType="separate"/>
        </w:r>
        <w:r w:rsidR="003E25FE">
          <w:rPr>
            <w:noProof/>
            <w:sz w:val="24"/>
            <w:szCs w:val="24"/>
          </w:rPr>
          <w:t>6</w:t>
        </w:r>
        <w:r w:rsidRPr="00DC3AC1">
          <w:rPr>
            <w:sz w:val="24"/>
            <w:szCs w:val="24"/>
          </w:rPr>
          <w:fldChar w:fldCharType="end"/>
        </w:r>
      </w:p>
    </w:sdtContent>
  </w:sdt>
  <w:p w:rsidR="00AA004C" w:rsidRDefault="00AA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15B" w:rsidRDefault="0014315B" w:rsidP="00002928">
      <w:r>
        <w:separator/>
      </w:r>
    </w:p>
  </w:footnote>
  <w:footnote w:type="continuationSeparator" w:id="1">
    <w:p w:rsidR="0014315B" w:rsidRDefault="0014315B" w:rsidP="00002928">
      <w:r>
        <w:continuationSeparator/>
      </w:r>
    </w:p>
  </w:footnote>
  <w:footnote w:id="2">
    <w:p w:rsidR="00AA004C" w:rsidRDefault="00AA004C" w:rsidP="0013681D">
      <w:pPr>
        <w:pStyle w:val="FootnoteText"/>
        <w:ind w:firstLine="567"/>
        <w:jc w:val="both"/>
      </w:pPr>
      <w:r>
        <w:rPr>
          <w:vertAlign w:val="superscript"/>
        </w:rPr>
        <w:t>(</w:t>
      </w:r>
      <w:r>
        <w:rPr>
          <w:rStyle w:val="FootnoteReference"/>
        </w:rPr>
        <w:footnoteRef/>
      </w:r>
      <w:r>
        <w:rPr>
          <w:vertAlign w:val="superscript"/>
        </w:rPr>
        <w:t>)</w:t>
      </w:r>
      <w:r>
        <w:t xml:space="preserve"> UBND huyện ban hành Kế hoạch số 45/KH-UBND ngày 27/3/2018 về việc tổ chức bồi dưỡng kỹ năng tiếp công dân, xử lý đơn thư khiếu nại, tố cáo, kiến nghị, phản ánh trên địa bàn huyện; UBND xã Ya Ly ban hành Kế hoạch số 09/KH-UBND ngày 12/4/2018 về thực hiện công tác tiếp công dân, giải quyết khiếu nại, tố cáo, kiến nghị, phản ánh của công dân năm 2018 và Thông báo số 05/TB-UBND ngày 04/4/2018 về lịch tiếp công dân định kỳ của Chủ tịch UBND xã; UBND xã Ya Tăng ban hành Công văn số 09/UBND-TH ngày 17/4/2018 về việc triển khai nhiệm vụ trọng tâm công tác tiếp công dân, giải quyết đơn thư khiếu nại, tố cáo của công dân và Công văn số 26/UBND-TH ngày 23/10/2018 về tăng cường công tác tiếp công dân, giải quyết khiếu nại, tố cáo; xã Sa Bình ban hành Kế hoạch số 01/KH-UBND ngày 18/01/2018 về việc thực hiện tiếp công dân, giải quyết khiếu nại, tố cáo.</w:t>
      </w:r>
    </w:p>
  </w:footnote>
  <w:footnote w:id="3">
    <w:p w:rsidR="00AA004C" w:rsidRDefault="00AA004C" w:rsidP="0013681D">
      <w:pPr>
        <w:pStyle w:val="FootnoteText"/>
        <w:ind w:firstLine="567"/>
        <w:jc w:val="both"/>
      </w:pPr>
      <w:r>
        <w:rPr>
          <w:vertAlign w:val="superscript"/>
        </w:rPr>
        <w:t>(</w:t>
      </w:r>
      <w:r>
        <w:rPr>
          <w:rStyle w:val="FootnoteReference"/>
        </w:rPr>
        <w:footnoteRef/>
      </w:r>
      <w:r>
        <w:rPr>
          <w:vertAlign w:val="superscript"/>
        </w:rPr>
        <w:t>)</w:t>
      </w:r>
      <w:r>
        <w:t xml:space="preserve"> Tuyên truyền thông qua các buổi học luật hàng quý, các cuộc họp tại các xã, thị trấn, các cuộc họp thôn, làng và thông qua phương tiện truyền thanh...</w:t>
      </w:r>
    </w:p>
  </w:footnote>
  <w:footnote w:id="4">
    <w:p w:rsidR="00AA004C" w:rsidRDefault="00AA004C" w:rsidP="00C270F7">
      <w:pPr>
        <w:pStyle w:val="FootnoteText"/>
        <w:ind w:firstLine="567"/>
        <w:jc w:val="both"/>
      </w:pPr>
      <w:r>
        <w:rPr>
          <w:vertAlign w:val="superscript"/>
        </w:rPr>
        <w:t>(</w:t>
      </w:r>
      <w:r>
        <w:rPr>
          <w:rStyle w:val="FootnoteReference"/>
        </w:rPr>
        <w:footnoteRef/>
      </w:r>
      <w:r>
        <w:rPr>
          <w:vertAlign w:val="superscript"/>
        </w:rPr>
        <w:t>)</w:t>
      </w:r>
      <w:r>
        <w:t xml:space="preserve"> UBND huyện tổ chức 01 lớp; Ban Tiếp công dân tỉnh tổ chức 01 lớp</w:t>
      </w:r>
    </w:p>
  </w:footnote>
  <w:footnote w:id="5">
    <w:p w:rsidR="00AA004C" w:rsidRDefault="00AA004C" w:rsidP="00C270F7">
      <w:pPr>
        <w:pStyle w:val="FootnoteText"/>
        <w:ind w:firstLine="567"/>
        <w:jc w:val="both"/>
      </w:pPr>
      <w:r>
        <w:rPr>
          <w:vertAlign w:val="superscript"/>
        </w:rPr>
        <w:t>(</w:t>
      </w:r>
      <w:r>
        <w:rPr>
          <w:rStyle w:val="FootnoteReference"/>
        </w:rPr>
        <w:footnoteRef/>
      </w:r>
      <w:r>
        <w:rPr>
          <w:vertAlign w:val="superscript"/>
        </w:rPr>
        <w:t xml:space="preserve">) </w:t>
      </w:r>
      <w:r>
        <w:t xml:space="preserve">Công dân Nguyễn Văn Cạn 10 lượt; công dân Dương Khắc Thịnh 04 lượt </w:t>
      </w:r>
    </w:p>
  </w:footnote>
  <w:footnote w:id="6">
    <w:p w:rsidR="00AA004C" w:rsidRDefault="00AA004C" w:rsidP="00C270F7">
      <w:pPr>
        <w:pStyle w:val="FootnoteText"/>
        <w:ind w:firstLine="567"/>
        <w:jc w:val="both"/>
      </w:pPr>
      <w:r>
        <w:rPr>
          <w:vertAlign w:val="superscript"/>
        </w:rPr>
        <w:t>(</w:t>
      </w:r>
      <w:r>
        <w:rPr>
          <w:rStyle w:val="FootnoteReference"/>
        </w:rPr>
        <w:footnoteRef/>
      </w:r>
      <w:r>
        <w:rPr>
          <w:vertAlign w:val="superscript"/>
        </w:rPr>
        <w:t>)</w:t>
      </w:r>
      <w:r>
        <w:t xml:space="preserve"> Các hộ kinh doanh rau, thịt, đồ ăn tại Chợ Sa Thầy 03  lượt </w:t>
      </w:r>
    </w:p>
  </w:footnote>
  <w:footnote w:id="7">
    <w:p w:rsidR="00C270F7" w:rsidRDefault="00C270F7" w:rsidP="00C270F7">
      <w:pPr>
        <w:pStyle w:val="FootnoteText"/>
        <w:ind w:firstLine="567"/>
        <w:jc w:val="both"/>
      </w:pPr>
      <w:r>
        <w:rPr>
          <w:vertAlign w:val="superscript"/>
        </w:rPr>
        <w:t>(</w:t>
      </w:r>
      <w:r>
        <w:rPr>
          <w:rStyle w:val="FootnoteReference"/>
        </w:rPr>
        <w:footnoteRef/>
      </w:r>
      <w:r>
        <w:rPr>
          <w:vertAlign w:val="superscript"/>
        </w:rPr>
        <w:t>)</w:t>
      </w:r>
      <w:r>
        <w:t xml:space="preserve"> Xã Sa Sơn 08 lượt, xã Sa Nhơn 03 lượt, xã Sa Bình 27 lượt, xã Sa Nghĩa 12 lượt, xã Ya Ly 57 lượt, xã Ya Tăng 06 lượt, xã Ya Xi</w:t>
      </w:r>
      <w:r w:rsidR="009448B6">
        <w:t>ê</w:t>
      </w:r>
      <w:r>
        <w:t>r 26 lượt, xã Rờ Kơi 14 lượt, xã Mô Rai 04 lượt, xã Hơ Moong 13 lượt, thị trấn Sa Thầy 12 lượt.</w:t>
      </w:r>
    </w:p>
  </w:footnote>
  <w:footnote w:id="8">
    <w:p w:rsidR="00AA004C" w:rsidRDefault="00AA004C" w:rsidP="00FB7C9E">
      <w:pPr>
        <w:pStyle w:val="FootnoteText"/>
        <w:ind w:firstLine="567"/>
        <w:jc w:val="both"/>
      </w:pPr>
      <w:r>
        <w:rPr>
          <w:vertAlign w:val="superscript"/>
        </w:rPr>
        <w:t>(</w:t>
      </w:r>
      <w:r>
        <w:rPr>
          <w:rStyle w:val="FootnoteReference"/>
        </w:rPr>
        <w:footnoteRef/>
      </w:r>
      <w:r>
        <w:rPr>
          <w:vertAlign w:val="superscript"/>
        </w:rPr>
        <w:t>)</w:t>
      </w:r>
      <w:r>
        <w:t xml:space="preserve"> Đơn của công dân Mai Thanh Tùng (thôn 1, thị trấn Sa Thầy) khiếu nại Thông báo số 14/TB-UBND ngày 26/01/2018 của UBND huyện về việc “Giao diện tích 1.081m</w:t>
      </w:r>
      <w:r>
        <w:rPr>
          <w:vertAlign w:val="superscript"/>
        </w:rPr>
        <w:t>2</w:t>
      </w:r>
      <w:r>
        <w:t xml:space="preserve"> (trong đó có 156,6m</w:t>
      </w:r>
      <w:r>
        <w:rPr>
          <w:vertAlign w:val="superscript"/>
        </w:rPr>
        <w:t>2</w:t>
      </w:r>
      <w:r>
        <w:t xml:space="preserve"> mà gia đình ông khai hoang và sử dụng từ năm 2002 đến nay) cho UBND thị trấn tổ chức quản lý, bảo vệ và sử dụng theo đúng mục đích”. Thấy việc giải quyết không thỏa đáng, ảnh hưởng trực tiếp tới quyền lợi và cuộc sống của gia đình, công dân đã đề nghị xem xét về quyền sử dụng đất đối với thửa đất số 14, tờ bản đồ số 37 của gia đình ông từ năm 2002 đến nay.</w:t>
      </w:r>
    </w:p>
    <w:p w:rsidR="00AA004C" w:rsidRPr="00615274" w:rsidRDefault="00AA004C" w:rsidP="00FB7C9E">
      <w:pPr>
        <w:pStyle w:val="FootnoteText"/>
        <w:ind w:firstLine="567"/>
        <w:jc w:val="both"/>
      </w:pPr>
      <w:r>
        <w:t>Đơn của công dân Trịnh Thị Diện (thôn 1, thị trấn Sa Thầy) khiếu nại Thông báo số 14/TB-UBND ngày 26/01/2018 của UBND huyện về việc “Giao diện tích 1.084 m</w:t>
      </w:r>
      <w:r>
        <w:rPr>
          <w:vertAlign w:val="superscript"/>
        </w:rPr>
        <w:t>2</w:t>
      </w:r>
      <w:r>
        <w:t xml:space="preserve"> cho UBND thị trấn tổ chức quản lý, bảo vệ và sử dụng theo đúng mục đích”. Bà cho rằng trong diện tích đó có 800m</w:t>
      </w:r>
      <w:r>
        <w:rPr>
          <w:vertAlign w:val="superscript"/>
        </w:rPr>
        <w:t>2</w:t>
      </w:r>
      <w:r>
        <w:t xml:space="preserve"> gia đình bà khai hoang năm 1990 và canh tác trồng trọt hoa màu, lúa, mỳ, hàng năm có kê khai và nộp thuế đất nông nghiệp; bà đề nghị hủy bỏ Thông báo số 14/TB-UBND ngày 26/01/2018 của UBND huyện và trả lại đất cho gia đình bà.</w:t>
      </w:r>
    </w:p>
  </w:footnote>
  <w:footnote w:id="9">
    <w:p w:rsidR="006B146B" w:rsidRDefault="006B146B" w:rsidP="006B146B">
      <w:pPr>
        <w:pStyle w:val="FootnoteText"/>
        <w:ind w:firstLine="567"/>
        <w:jc w:val="both"/>
      </w:pPr>
      <w:r>
        <w:rPr>
          <w:vertAlign w:val="superscript"/>
        </w:rPr>
        <w:t>(</w:t>
      </w:r>
      <w:r>
        <w:rPr>
          <w:rStyle w:val="FootnoteReference"/>
        </w:rPr>
        <w:footnoteRef/>
      </w:r>
      <w:r>
        <w:rPr>
          <w:vertAlign w:val="superscript"/>
        </w:rPr>
        <w:t>)</w:t>
      </w:r>
      <w:r>
        <w:t xml:space="preserve"> Xã Sa Sơn 10 đơn, xã Sa Nhơn 23 đơn, xã Sa Bình 18 đơn, xã Sa Nghĩa 12 đơn, xã Ya Ly 05 đơn, xã Ya Tăng 06 đơn, xã Ya Xiêr 26 đơn, xã Rờ Kơi 09 đơn, xã Mô Rai 02 đơn, xã hơ Moong 13 đơn, thị trấn Sa Thầy 06 đơn.</w:t>
      </w:r>
    </w:p>
  </w:footnote>
  <w:footnote w:id="10">
    <w:p w:rsidR="00AA004C" w:rsidRDefault="00AA004C" w:rsidP="00DE1581">
      <w:pPr>
        <w:pStyle w:val="FootnoteText"/>
        <w:ind w:firstLine="567"/>
        <w:jc w:val="both"/>
      </w:pPr>
      <w:r>
        <w:rPr>
          <w:vertAlign w:val="superscript"/>
        </w:rPr>
        <w:t>(</w:t>
      </w:r>
      <w:r>
        <w:rPr>
          <w:rStyle w:val="FootnoteReference"/>
        </w:rPr>
        <w:footnoteRef/>
      </w:r>
      <w:r>
        <w:rPr>
          <w:vertAlign w:val="superscript"/>
        </w:rPr>
        <w:t>)</w:t>
      </w:r>
      <w:r>
        <w:t xml:space="preserve"> Đơn của công dân Lê Thị Kim Chi (cư trú tại xã Sa Nhơn) tố cáo vụ việc bà bị bà Vân, Diễm, Quỳnh (cư trú tại xã Sa Nghĩa) đe dọa và đánh đập gây thương tích.</w:t>
      </w:r>
      <w:r w:rsidR="00FC32D9">
        <w:t xml:space="preserve"> Sau khi tiếp nhận đơn, UBND xã đã chuyển đơn đến Công an huyện. Đến nay, vụ việc đã được Công an huyện giải quyết.</w:t>
      </w:r>
    </w:p>
  </w:footnote>
  <w:footnote w:id="11">
    <w:p w:rsidR="00AA004C" w:rsidRDefault="00AA004C" w:rsidP="007A6E15">
      <w:pPr>
        <w:pStyle w:val="FootnoteText"/>
        <w:ind w:firstLine="567"/>
        <w:jc w:val="both"/>
      </w:pPr>
      <w:r>
        <w:rPr>
          <w:vertAlign w:val="superscript"/>
        </w:rPr>
        <w:t>(</w:t>
      </w:r>
      <w:r>
        <w:rPr>
          <w:rStyle w:val="FootnoteReference"/>
        </w:rPr>
        <w:footnoteRef/>
      </w:r>
      <w:r>
        <w:rPr>
          <w:vertAlign w:val="superscript"/>
        </w:rPr>
        <w:t xml:space="preserve">) </w:t>
      </w:r>
      <w:r>
        <w:t xml:space="preserve">Qua báo cáo và kiểm tra sổ theo dõi, xã Ya Xiêr phân công đồng chí Phó Chủ tịch UBND xã làm nhiệm vụ tiếp công dân </w:t>
      </w:r>
    </w:p>
  </w:footnote>
  <w:footnote w:id="12">
    <w:p w:rsidR="00AA004C" w:rsidRDefault="00AA004C" w:rsidP="007A6E15">
      <w:pPr>
        <w:pStyle w:val="FootnoteText"/>
        <w:ind w:firstLine="567"/>
        <w:jc w:val="both"/>
      </w:pPr>
      <w:r>
        <w:rPr>
          <w:vertAlign w:val="superscript"/>
        </w:rPr>
        <w:t>(</w:t>
      </w:r>
      <w:r>
        <w:rPr>
          <w:rStyle w:val="FootnoteReference"/>
        </w:rPr>
        <w:footnoteRef/>
      </w:r>
      <w:r>
        <w:rPr>
          <w:vertAlign w:val="superscript"/>
        </w:rPr>
        <w:t>)</w:t>
      </w:r>
      <w:r>
        <w:t xml:space="preserve"> Xã Ya Xiêr bố trí công chức Tài chính – Kế toán; xã Sa Bình bố trí công chức Địa chính – Xây dựng</w:t>
      </w:r>
    </w:p>
  </w:footnote>
  <w:footnote w:id="13">
    <w:p w:rsidR="00AA004C" w:rsidRDefault="00AA004C" w:rsidP="007A6E15">
      <w:pPr>
        <w:pStyle w:val="FootnoteText"/>
        <w:ind w:firstLine="567"/>
        <w:jc w:val="both"/>
      </w:pPr>
      <w:r>
        <w:rPr>
          <w:vertAlign w:val="superscript"/>
        </w:rPr>
        <w:t>(</w:t>
      </w:r>
      <w:r>
        <w:rPr>
          <w:rStyle w:val="FootnoteReference"/>
        </w:rPr>
        <w:footnoteRef/>
      </w:r>
      <w:r>
        <w:rPr>
          <w:vertAlign w:val="superscript"/>
        </w:rPr>
        <w:t>)</w:t>
      </w:r>
      <w:r>
        <w:t xml:space="preserve"> Xã Hơ Moong, Sa Nghĩa, Sa Bình phân loại đơn sai; xã Sa Bình thực hiện sai quy trình tiếp nhận, xử lý đơn.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463"/>
    <w:multiLevelType w:val="hybridMultilevel"/>
    <w:tmpl w:val="E29C2EB6"/>
    <w:lvl w:ilvl="0" w:tplc="894CC8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2928"/>
    <w:rsid w:val="00002928"/>
    <w:rsid w:val="00032D2F"/>
    <w:rsid w:val="0006215A"/>
    <w:rsid w:val="00065265"/>
    <w:rsid w:val="00086A87"/>
    <w:rsid w:val="00087E03"/>
    <w:rsid w:val="000961DB"/>
    <w:rsid w:val="000D7273"/>
    <w:rsid w:val="000F5433"/>
    <w:rsid w:val="001022EC"/>
    <w:rsid w:val="0011298C"/>
    <w:rsid w:val="0013681D"/>
    <w:rsid w:val="001375DB"/>
    <w:rsid w:val="0014315B"/>
    <w:rsid w:val="0015391A"/>
    <w:rsid w:val="00170F1E"/>
    <w:rsid w:val="001712C5"/>
    <w:rsid w:val="001953D3"/>
    <w:rsid w:val="001A1581"/>
    <w:rsid w:val="001A66B7"/>
    <w:rsid w:val="001A6959"/>
    <w:rsid w:val="001B5A58"/>
    <w:rsid w:val="001C3A00"/>
    <w:rsid w:val="001E25CB"/>
    <w:rsid w:val="001F4D39"/>
    <w:rsid w:val="00211E00"/>
    <w:rsid w:val="00233601"/>
    <w:rsid w:val="00233DA7"/>
    <w:rsid w:val="00247E69"/>
    <w:rsid w:val="0026585C"/>
    <w:rsid w:val="0028650B"/>
    <w:rsid w:val="00286B15"/>
    <w:rsid w:val="00287827"/>
    <w:rsid w:val="00290B9D"/>
    <w:rsid w:val="0029375B"/>
    <w:rsid w:val="002937A0"/>
    <w:rsid w:val="002D1DFB"/>
    <w:rsid w:val="002D74B1"/>
    <w:rsid w:val="002E0546"/>
    <w:rsid w:val="003055FB"/>
    <w:rsid w:val="0031084B"/>
    <w:rsid w:val="00317D6D"/>
    <w:rsid w:val="00325E30"/>
    <w:rsid w:val="00341C6F"/>
    <w:rsid w:val="003448F4"/>
    <w:rsid w:val="00351B61"/>
    <w:rsid w:val="003553CC"/>
    <w:rsid w:val="003629B8"/>
    <w:rsid w:val="0037045A"/>
    <w:rsid w:val="003738EE"/>
    <w:rsid w:val="003758A3"/>
    <w:rsid w:val="003855D4"/>
    <w:rsid w:val="003969B9"/>
    <w:rsid w:val="003C12D4"/>
    <w:rsid w:val="003C3D64"/>
    <w:rsid w:val="003E25FE"/>
    <w:rsid w:val="003F1624"/>
    <w:rsid w:val="004262C2"/>
    <w:rsid w:val="00427179"/>
    <w:rsid w:val="00435F8D"/>
    <w:rsid w:val="00440434"/>
    <w:rsid w:val="00477E94"/>
    <w:rsid w:val="004B572F"/>
    <w:rsid w:val="004C1720"/>
    <w:rsid w:val="004D228C"/>
    <w:rsid w:val="004D4B70"/>
    <w:rsid w:val="004F69FA"/>
    <w:rsid w:val="005010EB"/>
    <w:rsid w:val="00505402"/>
    <w:rsid w:val="00506833"/>
    <w:rsid w:val="00507A9F"/>
    <w:rsid w:val="00517E5E"/>
    <w:rsid w:val="005262CF"/>
    <w:rsid w:val="005301E7"/>
    <w:rsid w:val="00531377"/>
    <w:rsid w:val="00567A32"/>
    <w:rsid w:val="0057226E"/>
    <w:rsid w:val="00575CB6"/>
    <w:rsid w:val="00585EC0"/>
    <w:rsid w:val="005900A4"/>
    <w:rsid w:val="005A5F7E"/>
    <w:rsid w:val="005C5A34"/>
    <w:rsid w:val="005D7AE8"/>
    <w:rsid w:val="0060319A"/>
    <w:rsid w:val="00605D60"/>
    <w:rsid w:val="006109E3"/>
    <w:rsid w:val="00615274"/>
    <w:rsid w:val="00630971"/>
    <w:rsid w:val="00641C16"/>
    <w:rsid w:val="006829EE"/>
    <w:rsid w:val="006872B4"/>
    <w:rsid w:val="006B146B"/>
    <w:rsid w:val="006B7AC7"/>
    <w:rsid w:val="006F40CD"/>
    <w:rsid w:val="00701020"/>
    <w:rsid w:val="00705040"/>
    <w:rsid w:val="007112FD"/>
    <w:rsid w:val="00713FBE"/>
    <w:rsid w:val="007153A2"/>
    <w:rsid w:val="00760348"/>
    <w:rsid w:val="007926F2"/>
    <w:rsid w:val="00792FB4"/>
    <w:rsid w:val="00796CEF"/>
    <w:rsid w:val="00797A14"/>
    <w:rsid w:val="007A6E15"/>
    <w:rsid w:val="007A770C"/>
    <w:rsid w:val="007C0B6C"/>
    <w:rsid w:val="007C599B"/>
    <w:rsid w:val="007E6139"/>
    <w:rsid w:val="007F0F11"/>
    <w:rsid w:val="00806A2C"/>
    <w:rsid w:val="008451BB"/>
    <w:rsid w:val="008658E1"/>
    <w:rsid w:val="00896793"/>
    <w:rsid w:val="008C50C7"/>
    <w:rsid w:val="008D41CE"/>
    <w:rsid w:val="008E3A23"/>
    <w:rsid w:val="008E4283"/>
    <w:rsid w:val="008E4595"/>
    <w:rsid w:val="008E52CB"/>
    <w:rsid w:val="008E62D7"/>
    <w:rsid w:val="008F4CFD"/>
    <w:rsid w:val="00901537"/>
    <w:rsid w:val="009019A8"/>
    <w:rsid w:val="00902270"/>
    <w:rsid w:val="00923622"/>
    <w:rsid w:val="0092713C"/>
    <w:rsid w:val="009448B6"/>
    <w:rsid w:val="00947911"/>
    <w:rsid w:val="009535B6"/>
    <w:rsid w:val="009618BD"/>
    <w:rsid w:val="00963CF3"/>
    <w:rsid w:val="00972FFD"/>
    <w:rsid w:val="00984102"/>
    <w:rsid w:val="00992E66"/>
    <w:rsid w:val="00997B0F"/>
    <w:rsid w:val="009B15FB"/>
    <w:rsid w:val="009C54FC"/>
    <w:rsid w:val="009E2B99"/>
    <w:rsid w:val="009E68D4"/>
    <w:rsid w:val="009F3B1A"/>
    <w:rsid w:val="00A05859"/>
    <w:rsid w:val="00A068DE"/>
    <w:rsid w:val="00A17C94"/>
    <w:rsid w:val="00A26C45"/>
    <w:rsid w:val="00A2770C"/>
    <w:rsid w:val="00A445BA"/>
    <w:rsid w:val="00A5214F"/>
    <w:rsid w:val="00A63D9E"/>
    <w:rsid w:val="00A82906"/>
    <w:rsid w:val="00A86A7C"/>
    <w:rsid w:val="00A96129"/>
    <w:rsid w:val="00AA004C"/>
    <w:rsid w:val="00AC172D"/>
    <w:rsid w:val="00AD0F3C"/>
    <w:rsid w:val="00AD1210"/>
    <w:rsid w:val="00AD407C"/>
    <w:rsid w:val="00AD5694"/>
    <w:rsid w:val="00B101EC"/>
    <w:rsid w:val="00B112F9"/>
    <w:rsid w:val="00B156A2"/>
    <w:rsid w:val="00B17ADB"/>
    <w:rsid w:val="00B205FB"/>
    <w:rsid w:val="00B20A7B"/>
    <w:rsid w:val="00B26269"/>
    <w:rsid w:val="00B5674E"/>
    <w:rsid w:val="00B56CBB"/>
    <w:rsid w:val="00B57B30"/>
    <w:rsid w:val="00B93060"/>
    <w:rsid w:val="00BB4924"/>
    <w:rsid w:val="00BC3FAA"/>
    <w:rsid w:val="00BC6D6D"/>
    <w:rsid w:val="00BF4B1E"/>
    <w:rsid w:val="00C06E2E"/>
    <w:rsid w:val="00C13B5A"/>
    <w:rsid w:val="00C223C6"/>
    <w:rsid w:val="00C270F7"/>
    <w:rsid w:val="00C51A4E"/>
    <w:rsid w:val="00C53C0C"/>
    <w:rsid w:val="00C54769"/>
    <w:rsid w:val="00C54943"/>
    <w:rsid w:val="00C5759B"/>
    <w:rsid w:val="00C93D1E"/>
    <w:rsid w:val="00CA7473"/>
    <w:rsid w:val="00CD2476"/>
    <w:rsid w:val="00CE4EF4"/>
    <w:rsid w:val="00CF2B85"/>
    <w:rsid w:val="00D11B4E"/>
    <w:rsid w:val="00D1314C"/>
    <w:rsid w:val="00D42273"/>
    <w:rsid w:val="00D53A0C"/>
    <w:rsid w:val="00D61177"/>
    <w:rsid w:val="00D701A7"/>
    <w:rsid w:val="00D8201C"/>
    <w:rsid w:val="00D82573"/>
    <w:rsid w:val="00D82997"/>
    <w:rsid w:val="00D84293"/>
    <w:rsid w:val="00D95CDE"/>
    <w:rsid w:val="00DE0ADD"/>
    <w:rsid w:val="00DE1581"/>
    <w:rsid w:val="00DE743B"/>
    <w:rsid w:val="00E02CFB"/>
    <w:rsid w:val="00E40A95"/>
    <w:rsid w:val="00E644DB"/>
    <w:rsid w:val="00E72017"/>
    <w:rsid w:val="00E75FBC"/>
    <w:rsid w:val="00E92E71"/>
    <w:rsid w:val="00EA1655"/>
    <w:rsid w:val="00EB2058"/>
    <w:rsid w:val="00EC0358"/>
    <w:rsid w:val="00ED017F"/>
    <w:rsid w:val="00EE3DA2"/>
    <w:rsid w:val="00F06453"/>
    <w:rsid w:val="00F20113"/>
    <w:rsid w:val="00F256AA"/>
    <w:rsid w:val="00F304B8"/>
    <w:rsid w:val="00F37E60"/>
    <w:rsid w:val="00F476F2"/>
    <w:rsid w:val="00F56831"/>
    <w:rsid w:val="00F57606"/>
    <w:rsid w:val="00F6758C"/>
    <w:rsid w:val="00F8774C"/>
    <w:rsid w:val="00F912F4"/>
    <w:rsid w:val="00FA327A"/>
    <w:rsid w:val="00FA5E03"/>
    <w:rsid w:val="00FB2E90"/>
    <w:rsid w:val="00FB7C37"/>
    <w:rsid w:val="00FB7C9E"/>
    <w:rsid w:val="00FC32D9"/>
    <w:rsid w:val="00FC762D"/>
    <w:rsid w:val="00FF5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2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002928"/>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2928"/>
    <w:rPr>
      <w:rFonts w:ascii="Times New Roman" w:eastAsia="Times New Roman" w:hAnsi="Times New Roman" w:cs="Times New Roman"/>
      <w:b/>
      <w:bCs/>
      <w:sz w:val="26"/>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rsid w:val="00002928"/>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002928"/>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002928"/>
    <w:rPr>
      <w:vertAlign w:val="superscript"/>
    </w:rPr>
  </w:style>
  <w:style w:type="paragraph" w:styleId="Footer">
    <w:name w:val="footer"/>
    <w:basedOn w:val="Normal"/>
    <w:link w:val="FooterChar"/>
    <w:uiPriority w:val="99"/>
    <w:unhideWhenUsed/>
    <w:rsid w:val="00002928"/>
    <w:pPr>
      <w:tabs>
        <w:tab w:val="center" w:pos="4680"/>
        <w:tab w:val="right" w:pos="9360"/>
      </w:tabs>
    </w:pPr>
  </w:style>
  <w:style w:type="character" w:customStyle="1" w:styleId="FooterChar">
    <w:name w:val="Footer Char"/>
    <w:basedOn w:val="DefaultParagraphFont"/>
    <w:link w:val="Footer"/>
    <w:uiPriority w:val="99"/>
    <w:rsid w:val="00002928"/>
    <w:rPr>
      <w:rFonts w:ascii="Times New Roman" w:eastAsia="Times New Roman" w:hAnsi="Times New Roman" w:cs="Times New Roman"/>
      <w:sz w:val="28"/>
      <w:szCs w:val="28"/>
    </w:rPr>
  </w:style>
  <w:style w:type="table" w:styleId="TableGrid">
    <w:name w:val="Table Grid"/>
    <w:basedOn w:val="TableNormal"/>
    <w:uiPriority w:val="59"/>
    <w:rsid w:val="00002928"/>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1655"/>
    <w:pPr>
      <w:ind w:left="720"/>
      <w:contextualSpacing/>
    </w:pPr>
  </w:style>
  <w:style w:type="paragraph" w:styleId="BodyText">
    <w:name w:val="Body Text"/>
    <w:basedOn w:val="Normal"/>
    <w:link w:val="BodyTextChar"/>
    <w:rsid w:val="000961DB"/>
    <w:pPr>
      <w:jc w:val="both"/>
    </w:pPr>
    <w:rPr>
      <w:szCs w:val="24"/>
    </w:rPr>
  </w:style>
  <w:style w:type="character" w:customStyle="1" w:styleId="BodyTextChar">
    <w:name w:val="Body Text Char"/>
    <w:basedOn w:val="DefaultParagraphFont"/>
    <w:link w:val="BodyText"/>
    <w:rsid w:val="000961DB"/>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FB10-37AD-4668-B62D-BC45F165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70</cp:revision>
  <dcterms:created xsi:type="dcterms:W3CDTF">2018-11-25T13:01:00Z</dcterms:created>
  <dcterms:modified xsi:type="dcterms:W3CDTF">2018-12-05T00:34:00Z</dcterms:modified>
</cp:coreProperties>
</file>