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ook w:val="01E0"/>
      </w:tblPr>
      <w:tblGrid>
        <w:gridCol w:w="3640"/>
        <w:gridCol w:w="5720"/>
      </w:tblGrid>
      <w:tr w:rsidR="00737959" w:rsidTr="004D6FDB">
        <w:trPr>
          <w:trHeight w:val="721"/>
        </w:trPr>
        <w:tc>
          <w:tcPr>
            <w:tcW w:w="3640" w:type="dxa"/>
            <w:hideMark/>
          </w:tcPr>
          <w:p w:rsidR="00737959" w:rsidRDefault="00737959">
            <w:pPr>
              <w:spacing w:line="254" w:lineRule="auto"/>
              <w:jc w:val="center"/>
              <w:rPr>
                <w:b/>
                <w:spacing w:val="-20"/>
                <w:sz w:val="26"/>
                <w:szCs w:val="26"/>
              </w:rPr>
            </w:pPr>
            <w:r>
              <w:rPr>
                <w:b/>
                <w:spacing w:val="-20"/>
                <w:sz w:val="26"/>
                <w:szCs w:val="26"/>
              </w:rPr>
              <w:t>HỘI ĐỒNG NHÂN DÂN</w:t>
            </w:r>
          </w:p>
          <w:p w:rsidR="00737959" w:rsidRDefault="00737959">
            <w:pPr>
              <w:spacing w:line="254" w:lineRule="auto"/>
              <w:jc w:val="center"/>
              <w:rPr>
                <w:b/>
                <w:spacing w:val="-20"/>
                <w:sz w:val="26"/>
                <w:szCs w:val="26"/>
              </w:rPr>
            </w:pPr>
            <w:r>
              <w:rPr>
                <w:b/>
                <w:spacing w:val="-20"/>
                <w:sz w:val="26"/>
                <w:szCs w:val="26"/>
              </w:rPr>
              <w:t>HUYỆN SA THẦY</w:t>
            </w:r>
          </w:p>
          <w:p w:rsidR="00737959" w:rsidRDefault="00745754">
            <w:pPr>
              <w:spacing w:line="254" w:lineRule="auto"/>
              <w:jc w:val="center"/>
            </w:pPr>
            <w:r>
              <w:rPr>
                <w:noProof/>
              </w:rPr>
              <w:pict>
                <v:line id="Straight Connector 3" o:spid="_x0000_s1026" style="position:absolute;left:0;text-align:left;z-index:251656704;visibility:visible" from="65pt,1.9pt" to="104.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uc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"/>
              </w:pict>
            </w:r>
          </w:p>
        </w:tc>
        <w:tc>
          <w:tcPr>
            <w:tcW w:w="5720" w:type="dxa"/>
            <w:hideMark/>
          </w:tcPr>
          <w:p w:rsidR="00737959" w:rsidRDefault="00737959">
            <w:pPr>
              <w:spacing w:line="254" w:lineRule="auto"/>
              <w:jc w:val="center"/>
              <w:rPr>
                <w:b/>
                <w:sz w:val="26"/>
                <w:szCs w:val="26"/>
              </w:rPr>
            </w:pPr>
            <w:r>
              <w:rPr>
                <w:b/>
                <w:spacing w:val="-20"/>
                <w:sz w:val="26"/>
                <w:szCs w:val="26"/>
              </w:rPr>
              <w:t>CỘNG HÒA XÃ HỘI CHỦ NGHĨA VIỆT  NAM</w:t>
            </w:r>
          </w:p>
          <w:p w:rsidR="00737959" w:rsidRDefault="00737959">
            <w:pPr>
              <w:spacing w:line="254" w:lineRule="auto"/>
              <w:jc w:val="center"/>
              <w:rPr>
                <w:b/>
                <w:szCs w:val="26"/>
              </w:rPr>
            </w:pPr>
            <w:r>
              <w:rPr>
                <w:b/>
                <w:szCs w:val="26"/>
              </w:rPr>
              <w:t>Độc lập - Tự do - Hạnh phúc</w:t>
            </w:r>
          </w:p>
          <w:p w:rsidR="00737959" w:rsidRDefault="00745754">
            <w:pPr>
              <w:spacing w:line="254" w:lineRule="auto"/>
              <w:jc w:val="center"/>
              <w:rPr>
                <w:i/>
              </w:rPr>
            </w:pPr>
            <w:r w:rsidRPr="00745754">
              <w:rPr>
                <w:noProof/>
              </w:rPr>
              <w:pict>
                <v:line id="Straight Connector 2" o:spid="_x0000_s1028" style="position:absolute;left:0;text-align:left;z-index:251657728;visibility:visible" from="60pt,2.5pt" to="3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"/>
              </w:pict>
            </w:r>
          </w:p>
        </w:tc>
      </w:tr>
      <w:tr w:rsidR="00737959" w:rsidTr="004D6FDB">
        <w:trPr>
          <w:trHeight w:val="224"/>
        </w:trPr>
        <w:tc>
          <w:tcPr>
            <w:tcW w:w="3640" w:type="dxa"/>
            <w:hideMark/>
          </w:tcPr>
          <w:p w:rsidR="00737959" w:rsidRDefault="00737959" w:rsidP="007972A1">
            <w:pPr>
              <w:spacing w:line="254" w:lineRule="auto"/>
              <w:jc w:val="center"/>
              <w:rPr>
                <w:b/>
                <w:spacing w:val="-20"/>
                <w:sz w:val="26"/>
                <w:szCs w:val="26"/>
              </w:rPr>
            </w:pPr>
            <w:r>
              <w:t xml:space="preserve">Số: </w:t>
            </w:r>
            <w:r w:rsidR="007972A1">
              <w:t>27</w:t>
            </w:r>
            <w:r>
              <w:t xml:space="preserve"> /BC-BKTXH</w:t>
            </w:r>
          </w:p>
        </w:tc>
        <w:tc>
          <w:tcPr>
            <w:tcW w:w="5720" w:type="dxa"/>
            <w:hideMark/>
          </w:tcPr>
          <w:p w:rsidR="00737959" w:rsidRDefault="00737959" w:rsidP="004D6FDB">
            <w:pPr>
              <w:spacing w:line="254" w:lineRule="auto"/>
              <w:jc w:val="center"/>
              <w:rPr>
                <w:b/>
                <w:spacing w:val="-20"/>
                <w:sz w:val="26"/>
                <w:szCs w:val="26"/>
              </w:rPr>
            </w:pPr>
            <w:r>
              <w:rPr>
                <w:i/>
              </w:rPr>
              <w:t xml:space="preserve">Sa Thầy, ngày  </w:t>
            </w:r>
            <w:r w:rsidR="007972A1">
              <w:rPr>
                <w:i/>
              </w:rPr>
              <w:t>15</w:t>
            </w:r>
            <w:r>
              <w:rPr>
                <w:i/>
              </w:rPr>
              <w:t xml:space="preserve">  tháng </w:t>
            </w:r>
            <w:r w:rsidR="007972A1">
              <w:rPr>
                <w:i/>
              </w:rPr>
              <w:t xml:space="preserve">6 </w:t>
            </w:r>
            <w:r>
              <w:rPr>
                <w:i/>
              </w:rPr>
              <w:t xml:space="preserve"> năm 2018</w:t>
            </w:r>
          </w:p>
        </w:tc>
      </w:tr>
    </w:tbl>
    <w:p w:rsidR="007972A1" w:rsidRDefault="007972A1" w:rsidP="00737959">
      <w:pPr>
        <w:tabs>
          <w:tab w:val="center" w:pos="1950"/>
          <w:tab w:val="center" w:pos="6758"/>
        </w:tabs>
        <w:jc w:val="center"/>
        <w:rPr>
          <w:b/>
          <w:sz w:val="32"/>
          <w:szCs w:val="32"/>
        </w:rPr>
      </w:pPr>
    </w:p>
    <w:p w:rsidR="00737959" w:rsidRPr="007972A1" w:rsidRDefault="00737959" w:rsidP="00737959">
      <w:pPr>
        <w:tabs>
          <w:tab w:val="center" w:pos="1950"/>
          <w:tab w:val="center" w:pos="6758"/>
        </w:tabs>
        <w:jc w:val="center"/>
        <w:rPr>
          <w:b/>
        </w:rPr>
      </w:pPr>
      <w:r w:rsidRPr="007972A1">
        <w:rPr>
          <w:b/>
        </w:rPr>
        <w:t>BÁO CÁO</w:t>
      </w:r>
    </w:p>
    <w:p w:rsidR="00737959" w:rsidRPr="007972A1" w:rsidRDefault="00737959" w:rsidP="00737959">
      <w:pPr>
        <w:jc w:val="center"/>
        <w:rPr>
          <w:b/>
        </w:rPr>
      </w:pPr>
      <w:r w:rsidRPr="007972A1">
        <w:rPr>
          <w:b/>
        </w:rPr>
        <w:t xml:space="preserve">Kết quả giám sát tình hình triển khai thực hiện </w:t>
      </w:r>
    </w:p>
    <w:p w:rsidR="00737959" w:rsidRPr="007972A1" w:rsidRDefault="00737959" w:rsidP="00737959">
      <w:pPr>
        <w:jc w:val="center"/>
        <w:rPr>
          <w:b/>
        </w:rPr>
      </w:pPr>
      <w:r w:rsidRPr="007972A1">
        <w:rPr>
          <w:b/>
        </w:rPr>
        <w:t xml:space="preserve">phong trào “Toàn dân </w:t>
      </w:r>
      <w:r w:rsidR="0031474E" w:rsidRPr="007972A1">
        <w:rPr>
          <w:b/>
        </w:rPr>
        <w:t>đoàn kết</w:t>
      </w:r>
      <w:r w:rsidR="007972A1">
        <w:rPr>
          <w:b/>
        </w:rPr>
        <w:t xml:space="preserve"> </w:t>
      </w:r>
      <w:r w:rsidRPr="007972A1">
        <w:rPr>
          <w:b/>
        </w:rPr>
        <w:t xml:space="preserve">xây dựng đời sống văn hóa” trên địa bàn </w:t>
      </w:r>
    </w:p>
    <w:p w:rsidR="00737959" w:rsidRDefault="00745754" w:rsidP="00737959">
      <w:pPr>
        <w:rPr>
          <w:sz w:val="32"/>
          <w:szCs w:val="32"/>
        </w:rPr>
      </w:pPr>
      <w:r w:rsidRPr="00745754">
        <w:rPr>
          <w:noProof/>
        </w:rPr>
        <w:pict>
          <v:line id="Straight Connector 1" o:spid="_x0000_s1027" style="position:absolute;z-index:251658752;visibility:visible" from="187.3pt,4.65pt" to="284.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gO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GmeT8F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LQujvXZ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"/>
        </w:pict>
      </w:r>
    </w:p>
    <w:p w:rsidR="0084630B" w:rsidRDefault="00737959" w:rsidP="00737959">
      <w:pPr>
        <w:spacing w:before="60" w:after="60"/>
        <w:ind w:firstLine="720"/>
        <w:jc w:val="both"/>
        <w:rPr>
          <w:lang w:val="pt-BR"/>
        </w:rPr>
      </w:pPr>
      <w:r>
        <w:t>Căn cứ Luật Tổ chức Chính q</w:t>
      </w:r>
      <w:r w:rsidR="00D65A3C">
        <w:t xml:space="preserve">uyền địa phương năm 2015; Luật </w:t>
      </w:r>
      <w:r w:rsidR="00D65A3C" w:rsidRPr="00E17CB7">
        <w:t>H</w:t>
      </w:r>
      <w:r>
        <w:t>oạt động giám sát của Quốc hội và HĐND năm 2015; Thực hiện Chương trình hoạt động của Ban Kinh tế - Xã hội năm 2018.</w:t>
      </w:r>
    </w:p>
    <w:p w:rsidR="00737959" w:rsidRDefault="00737959" w:rsidP="00737959">
      <w:pPr>
        <w:spacing w:before="60" w:after="60"/>
        <w:ind w:firstLine="720"/>
        <w:jc w:val="both"/>
        <w:rPr>
          <w:spacing w:val="-2"/>
        </w:rPr>
      </w:pPr>
      <w:r>
        <w:rPr>
          <w:spacing w:val="-2"/>
        </w:rPr>
        <w:t>Ban Kinh tế Xã h</w:t>
      </w:r>
      <w:r w:rsidR="00D65A3C">
        <w:rPr>
          <w:spacing w:val="-2"/>
        </w:rPr>
        <w:t xml:space="preserve">ội </w:t>
      </w:r>
      <w:r w:rsidR="00D65A3C" w:rsidRPr="003B2979">
        <w:rPr>
          <w:spacing w:val="-2"/>
        </w:rPr>
        <w:t>của</w:t>
      </w:r>
      <w:r>
        <w:rPr>
          <w:spacing w:val="-2"/>
        </w:rPr>
        <w:t>HĐND huyện tổ chức giám sát tình hình triển khai thực hiện phong trào “Toàn dân</w:t>
      </w:r>
      <w:r w:rsidR="007972A1">
        <w:rPr>
          <w:spacing w:val="-2"/>
        </w:rPr>
        <w:t xml:space="preserve"> </w:t>
      </w:r>
      <w:r w:rsidR="00D65A3C" w:rsidRPr="003B2979">
        <w:rPr>
          <w:spacing w:val="-2"/>
        </w:rPr>
        <w:t>đoàn kết</w:t>
      </w:r>
      <w:r>
        <w:rPr>
          <w:spacing w:val="-2"/>
        </w:rPr>
        <w:t xml:space="preserve"> xây dựng đời sống văn hóa” </w:t>
      </w:r>
      <w:r w:rsidR="00A44B87" w:rsidRPr="003B2979">
        <w:rPr>
          <w:spacing w:val="-2"/>
        </w:rPr>
        <w:t>(</w:t>
      </w:r>
      <w:r w:rsidR="00A44B87" w:rsidRPr="003B2979">
        <w:t>TDĐKXDĐSVH</w:t>
      </w:r>
      <w:r w:rsidR="00A44B87" w:rsidRPr="003B2979">
        <w:rPr>
          <w:spacing w:val="-2"/>
        </w:rPr>
        <w:t>)</w:t>
      </w:r>
      <w:r w:rsidR="007972A1">
        <w:rPr>
          <w:spacing w:val="-2"/>
        </w:rPr>
        <w:t xml:space="preserve"> </w:t>
      </w:r>
      <w:r>
        <w:rPr>
          <w:spacing w:val="-2"/>
        </w:rPr>
        <w:t>trên địa bàn huyện, kết quả giám sát như sau:</w:t>
      </w:r>
    </w:p>
    <w:p w:rsidR="00737959" w:rsidRDefault="00737959" w:rsidP="00737959">
      <w:pPr>
        <w:spacing w:before="60" w:after="60"/>
        <w:ind w:firstLine="720"/>
        <w:jc w:val="both"/>
        <w:rPr>
          <w:b/>
        </w:rPr>
      </w:pPr>
      <w:r>
        <w:rPr>
          <w:b/>
        </w:rPr>
        <w:t xml:space="preserve">I. Kết quả thực hiện chung trên địa bàn huyện về phong trào “Toàn dân </w:t>
      </w:r>
      <w:r w:rsidR="00D65A3C" w:rsidRPr="003B2979">
        <w:rPr>
          <w:b/>
        </w:rPr>
        <w:t>đoàn kết</w:t>
      </w:r>
      <w:r w:rsidR="00602DF3">
        <w:rPr>
          <w:b/>
        </w:rPr>
        <w:t xml:space="preserve"> </w:t>
      </w:r>
      <w:r>
        <w:rPr>
          <w:b/>
        </w:rPr>
        <w:t>xây dựng đời sống văn hóa”</w:t>
      </w:r>
    </w:p>
    <w:p w:rsidR="00737959" w:rsidRDefault="00737959" w:rsidP="00737959">
      <w:pPr>
        <w:spacing w:before="60" w:after="60"/>
        <w:ind w:firstLine="720"/>
        <w:jc w:val="both"/>
        <w:rPr>
          <w:b/>
        </w:rPr>
      </w:pPr>
      <w:r>
        <w:rPr>
          <w:b/>
        </w:rPr>
        <w:t>1. Kết quả đạt được</w:t>
      </w:r>
    </w:p>
    <w:p w:rsidR="00737959" w:rsidRDefault="00737959" w:rsidP="00737959">
      <w:pPr>
        <w:spacing w:before="60" w:after="60"/>
        <w:ind w:firstLine="720"/>
        <w:jc w:val="both"/>
      </w:pPr>
      <w:r>
        <w:t xml:space="preserve">Trong những năm qua, Phong trào TDĐKXDĐSVH được triển khai thực hiện và thực sự có bước chuyển biến tích cực trong những năm gần đây. Các chỉ tiêu của phong trào được đưa vào Nghị quyết Đại hội Đảng bộ huyện và </w:t>
      </w:r>
      <w:r w:rsidR="0084630B">
        <w:t xml:space="preserve">Nghị quyết, </w:t>
      </w:r>
      <w:r>
        <w:t>kế hoạch phát triển kinh tế - xã hội hàng năm của huyện. Ban chỉ đạo các cấp được kiện toàn, công tác phối hợp giữa các cơ quan thành viên được chú trọng, gắn thực hiện các tiêu chí đề ra với Chương trình mục tiêu Quốc gia xây dựng nông thôn mới,…</w:t>
      </w:r>
      <w:r w:rsidR="00604F0A">
        <w:t xml:space="preserve"> </w:t>
      </w:r>
      <w:r>
        <w:t xml:space="preserve">Do đó các danh hiệu văn hóa </w:t>
      </w:r>
      <w:r w:rsidR="00A44B87" w:rsidRPr="003B2979">
        <w:rPr>
          <w:i/>
        </w:rPr>
        <w:t>(Gia đình văn hóa; thôn, làng văn hóa; cơ quan văn hóa…)</w:t>
      </w:r>
      <w:r w:rsidR="00604F0A">
        <w:rPr>
          <w:i/>
        </w:rPr>
        <w:t xml:space="preserve"> </w:t>
      </w:r>
      <w:r w:rsidR="00A44B87">
        <w:t xml:space="preserve">tăng dần </w:t>
      </w:r>
      <w:r>
        <w:t>và chất lượng tiêu chí đạt được nâng lên.</w:t>
      </w:r>
    </w:p>
    <w:p w:rsidR="00737959" w:rsidRDefault="00737959" w:rsidP="00737959">
      <w:pPr>
        <w:spacing w:before="60" w:after="60"/>
        <w:ind w:firstLine="720"/>
        <w:jc w:val="both"/>
        <w:rPr>
          <w:b/>
          <w:i/>
        </w:rPr>
      </w:pPr>
      <w:r>
        <w:rPr>
          <w:b/>
          <w:i/>
        </w:rPr>
        <w:t>1.1. Phong trào Xây dựng người tốt việc tốt và các điển hình tiên tiến</w:t>
      </w:r>
    </w:p>
    <w:p w:rsidR="00737959" w:rsidRDefault="003B0E39" w:rsidP="00737959">
      <w:pPr>
        <w:spacing w:before="60" w:after="60"/>
        <w:ind w:firstLine="720"/>
        <w:jc w:val="both"/>
        <w:rPr>
          <w:spacing w:val="-8"/>
        </w:rPr>
      </w:pPr>
      <w:r>
        <w:t>P</w:t>
      </w:r>
      <w:r w:rsidR="00737959">
        <w:t>hong trào thi đua yêu nước</w:t>
      </w:r>
      <w:r w:rsidR="00737959">
        <w:rPr>
          <w:spacing w:val="-8"/>
        </w:rPr>
        <w:t xml:space="preserve"> đã thu hút đông đảo cán bộ, đảng viên và Nhân dân trong toàn huyện tích cực hưởng ứng. Qua đó xuất hiện nhiều gương điển hình tiên tiến, nhất là trong phong trào xây dựng gia đình văn hóa; thôn, làng văn hóa; cơ quan, đơn vị, doanh nghiệp đạt chuẩn văn hóa. </w:t>
      </w:r>
    </w:p>
    <w:p w:rsidR="00737959" w:rsidRDefault="00737959" w:rsidP="00737959">
      <w:pPr>
        <w:spacing w:before="60" w:after="60"/>
        <w:ind w:firstLine="720"/>
        <w:jc w:val="both"/>
        <w:rPr>
          <w:b/>
          <w:i/>
          <w:spacing w:val="-8"/>
        </w:rPr>
      </w:pPr>
      <w:r>
        <w:rPr>
          <w:b/>
          <w:i/>
          <w:spacing w:val="-8"/>
        </w:rPr>
        <w:t>1.2. Phong trào xây dựng gia đình văn hóa</w:t>
      </w:r>
    </w:p>
    <w:p w:rsidR="00737959" w:rsidRDefault="00737959" w:rsidP="00737959">
      <w:pPr>
        <w:spacing w:before="60" w:after="60"/>
        <w:ind w:firstLine="720"/>
        <w:jc w:val="both"/>
      </w:pPr>
      <w:r>
        <w:t xml:space="preserve">- Tổng số gia đình toàn huyện cuối năm 2017 là 12.433 hộ. </w:t>
      </w:r>
    </w:p>
    <w:p w:rsidR="00737959" w:rsidRDefault="00737959" w:rsidP="00737959">
      <w:pPr>
        <w:spacing w:before="60" w:after="60"/>
        <w:ind w:firstLine="720"/>
        <w:jc w:val="both"/>
      </w:pPr>
      <w:r>
        <w:t>- Tổng số đăng ký gia đình văn hóa đầu  năm 2017 là 7.793 hộ.</w:t>
      </w:r>
    </w:p>
    <w:p w:rsidR="00737959" w:rsidRDefault="00737959" w:rsidP="00737959">
      <w:pPr>
        <w:spacing w:before="60" w:after="60"/>
        <w:ind w:firstLine="720"/>
        <w:jc w:val="both"/>
      </w:pPr>
      <w:r>
        <w:t>- Tổng số gia đình văn hóa được công nhận năm 2017 là 6.314 hộ (tăng 668 hộ gia đình so với năm 2016).</w:t>
      </w:r>
    </w:p>
    <w:p w:rsidR="00737959" w:rsidRDefault="00737959" w:rsidP="00737959">
      <w:pPr>
        <w:spacing w:before="60" w:after="60"/>
        <w:ind w:firstLine="720"/>
        <w:jc w:val="both"/>
      </w:pPr>
      <w:r>
        <w:t>- Số gia đình văn hóa 3 năm liên tục là 4.028 hộ (tăng 1.912 hộ).</w:t>
      </w:r>
    </w:p>
    <w:p w:rsidR="00737959" w:rsidRPr="00AB62CA" w:rsidRDefault="00737959" w:rsidP="00737959">
      <w:pPr>
        <w:spacing w:before="60" w:after="60"/>
        <w:ind w:firstLine="720"/>
        <w:jc w:val="both"/>
      </w:pPr>
      <w:r w:rsidRPr="00AB62CA">
        <w:rPr>
          <w:bCs/>
        </w:rPr>
        <w:t>- Tỷ lệ hộ đạt chuẩn gia đình văn hóa năm 2017 là 50,7% (tăng 3,9 %</w:t>
      </w:r>
      <w:r w:rsidR="00F77AA4">
        <w:rPr>
          <w:bCs/>
        </w:rPr>
        <w:t xml:space="preserve"> so với Nghị</w:t>
      </w:r>
      <w:r w:rsidR="00AB62CA" w:rsidRPr="00AB62CA">
        <w:rPr>
          <w:bCs/>
        </w:rPr>
        <w:t xml:space="preserve"> quyết HĐND huyện giao).</w:t>
      </w:r>
    </w:p>
    <w:p w:rsidR="00737959" w:rsidRDefault="00737959" w:rsidP="00737959">
      <w:pPr>
        <w:widowControl w:val="0"/>
        <w:spacing w:before="60" w:after="60"/>
        <w:ind w:right="20"/>
        <w:jc w:val="both"/>
        <w:rPr>
          <w:b/>
          <w:i/>
        </w:rPr>
      </w:pPr>
      <w:r>
        <w:tab/>
      </w:r>
      <w:r>
        <w:rPr>
          <w:b/>
          <w:i/>
        </w:rPr>
        <w:t xml:space="preserve">1.3. Phong trào </w:t>
      </w:r>
      <w:r w:rsidR="00EA7B1C">
        <w:rPr>
          <w:b/>
          <w:i/>
        </w:rPr>
        <w:t>x</w:t>
      </w:r>
      <w:r>
        <w:rPr>
          <w:b/>
          <w:i/>
        </w:rPr>
        <w:t>ây dựng khu dân cư văn hóa</w:t>
      </w:r>
    </w:p>
    <w:p w:rsidR="00737959" w:rsidRDefault="00737959" w:rsidP="00737959">
      <w:pPr>
        <w:widowControl w:val="0"/>
        <w:spacing w:before="60" w:after="60"/>
        <w:ind w:right="20"/>
        <w:jc w:val="both"/>
        <w:rPr>
          <w:bCs/>
        </w:rPr>
      </w:pPr>
      <w:r>
        <w:rPr>
          <w:b/>
        </w:rPr>
        <w:tab/>
      </w:r>
      <w:r>
        <w:t xml:space="preserve">- Đến nay, toàn huyện có </w:t>
      </w:r>
      <w:r>
        <w:rPr>
          <w:bCs/>
        </w:rPr>
        <w:t xml:space="preserve">37/74 thôn, làng đạt chuẩn văn hóa (tương đương tỷ lệ 50 % số thôn, làng toàn huyện). </w:t>
      </w:r>
    </w:p>
    <w:p w:rsidR="00737959" w:rsidRDefault="00737959" w:rsidP="00737959">
      <w:pPr>
        <w:widowControl w:val="0"/>
        <w:spacing w:before="60" w:after="60"/>
        <w:ind w:firstLine="720"/>
        <w:jc w:val="both"/>
      </w:pPr>
      <w:r>
        <w:rPr>
          <w:lang w:val="nl-NL"/>
        </w:rPr>
        <w:lastRenderedPageBreak/>
        <w:t>- Phong trào xây dựng thôn, làng văn hóa đã có tác động tích cực, phát huy tốt vai trò tự quản, tính chủ động của cộng đồng. Đặc biệt là ý thức tự giác, tinh thần tương thân, tương ái, phát triển kinh tế, vươn lên thoát nghèo, trợ giúp các gia đình khó khăn</w:t>
      </w:r>
      <w:r>
        <w:rPr>
          <w:spacing w:val="-4"/>
          <w:lang w:val="nl-NL"/>
        </w:rPr>
        <w:t>. Việc thực</w:t>
      </w:r>
      <w:r>
        <w:rPr>
          <w:bCs/>
          <w:spacing w:val="-4"/>
        </w:rPr>
        <w:t xml:space="preserve"> hiện Quy ước</w:t>
      </w:r>
      <w:r w:rsidR="0031474E">
        <w:rPr>
          <w:bCs/>
          <w:spacing w:val="-4"/>
        </w:rPr>
        <w:t xml:space="preserve">, </w:t>
      </w:r>
      <w:r w:rsidR="0031474E" w:rsidRPr="003B2979">
        <w:rPr>
          <w:bCs/>
          <w:spacing w:val="-4"/>
        </w:rPr>
        <w:t>Hương ước</w:t>
      </w:r>
      <w:r>
        <w:rPr>
          <w:bCs/>
          <w:spacing w:val="-4"/>
        </w:rPr>
        <w:t xml:space="preserve"> thôn, làng đã phát huy được hiệu quả, nhiều phong tục, tập quán tốt đẹp, các giá trị văn hóa truyền thống được gìn giữ, bảo tồn, phát huy, quan hệ gia đình, hàng xóm ngày càng được gắn bó,</w:t>
      </w:r>
      <w:r>
        <w:rPr>
          <w:spacing w:val="-4"/>
          <w:lang w:val="nl-NL"/>
        </w:rPr>
        <w:t xml:space="preserve"> an ninh chính trị, trật tự an toàn xã hội của địa phương được giữ vững. </w:t>
      </w:r>
      <w:r>
        <w:rPr>
          <w:spacing w:val="-4"/>
        </w:rPr>
        <w:t>Có thể nói, phong trào đã góp phần quan trọng thúc đẩy sự phát triển kinh tế, văn hóa, xã hội, bảo đảm QP-AN trên địa bàn huyện</w:t>
      </w:r>
      <w:r>
        <w:rPr>
          <w:spacing w:val="-4"/>
          <w:sz w:val="24"/>
          <w:szCs w:val="24"/>
        </w:rPr>
        <w:t>.</w:t>
      </w:r>
    </w:p>
    <w:p w:rsidR="00737959" w:rsidRDefault="00737959" w:rsidP="00737959">
      <w:pPr>
        <w:widowControl w:val="0"/>
        <w:spacing w:before="60" w:after="60"/>
        <w:ind w:firstLine="720"/>
        <w:jc w:val="both"/>
      </w:pPr>
      <w:r>
        <w:rPr>
          <w:b/>
          <w:i/>
        </w:rPr>
        <w:t xml:space="preserve">1.4. Phong trào xây dựng cơ quan, </w:t>
      </w:r>
      <w:r w:rsidR="0031474E" w:rsidRPr="003B2979">
        <w:rPr>
          <w:b/>
          <w:i/>
        </w:rPr>
        <w:t>đơn vị,</w:t>
      </w:r>
      <w:r w:rsidR="00604F0A">
        <w:rPr>
          <w:b/>
          <w:i/>
        </w:rPr>
        <w:t xml:space="preserve"> </w:t>
      </w:r>
      <w:r>
        <w:rPr>
          <w:b/>
          <w:i/>
        </w:rPr>
        <w:t>doanh nghiệp văn hóa</w:t>
      </w:r>
    </w:p>
    <w:p w:rsidR="00737959" w:rsidRDefault="00737959" w:rsidP="00737959">
      <w:pPr>
        <w:widowControl w:val="0"/>
        <w:spacing w:before="60" w:after="60"/>
        <w:ind w:firstLine="720"/>
        <w:jc w:val="both"/>
      </w:pPr>
      <w:r>
        <w:t>Toàn huyện có 87 cơ quan, đơn vị, doanh nghiệp (Có tổ chức Công đoàn cơ sở). Đã có</w:t>
      </w:r>
      <w:r>
        <w:rPr>
          <w:bCs/>
        </w:rPr>
        <w:t xml:space="preserve"> 47/87 cơ quan, đơn vị, doanh nghiệp được công nhận đạt chuẩn văn hóa (tương đương 54%).</w:t>
      </w:r>
      <w:r>
        <w:t xml:space="preserve"> Riêng năm 2017 có 18 cơ quan, đơn vị đủ điều kiện để kiểm tra công nhận giai đoạn 2016-2017. </w:t>
      </w:r>
    </w:p>
    <w:p w:rsidR="00737959" w:rsidRDefault="00737959" w:rsidP="00737959">
      <w:pPr>
        <w:widowControl w:val="0"/>
        <w:spacing w:before="60" w:after="60"/>
        <w:ind w:right="20"/>
        <w:jc w:val="both"/>
        <w:rPr>
          <w:b/>
          <w:i/>
        </w:rPr>
      </w:pPr>
      <w:r>
        <w:rPr>
          <w:b/>
        </w:rPr>
        <w:tab/>
      </w:r>
      <w:r>
        <w:rPr>
          <w:b/>
          <w:i/>
        </w:rPr>
        <w:t>1.5. Công tác phát động phong trào “Toàn dân rèn luyện thân thể theo gương Bác Hồ vĩ đại”</w:t>
      </w:r>
    </w:p>
    <w:p w:rsidR="00737959" w:rsidRDefault="00737959" w:rsidP="00737959">
      <w:pPr>
        <w:widowControl w:val="0"/>
        <w:spacing w:before="60" w:after="60"/>
        <w:ind w:left="20" w:right="20" w:firstLine="520"/>
        <w:jc w:val="both"/>
        <w:rPr>
          <w:b/>
        </w:rPr>
      </w:pPr>
      <w:r>
        <w:tab/>
        <w:t>Năm 2017 huyện đã tổ chức 9 lần thi đấu thể thao, trong đó tham gia ở tỉnh 02 lần (đạt 100% chỉ tiêu kế hoạch hàng năm). Tổ chức thành công Đại hội TDTT tại 11/11 xã, thị trấn và Đại hội TDTT huyện lần thứ VI. Ở cấp xã, bình quân mỗi xã tổ chức 02 giải thể thao/năm; duy trì “Ngày chạy Olympic vì sức khỏ</w:t>
      </w:r>
      <w:r w:rsidR="00F924DF">
        <w:t>e toàn dân” thu hút trên 5.000</w:t>
      </w:r>
      <w:r>
        <w:t xml:space="preserve"> lượt người dân tham gia. Bên cạnh đó các hoạt động thể dục thể thao như đi bộ, tập luyện dưỡng sinh,.. cũng ngày càng phát triển.</w:t>
      </w:r>
    </w:p>
    <w:p w:rsidR="00737959" w:rsidRDefault="00737959" w:rsidP="00737959">
      <w:pPr>
        <w:widowControl w:val="0"/>
        <w:spacing w:before="60" w:after="60"/>
        <w:ind w:left="20" w:right="20" w:firstLine="520"/>
        <w:jc w:val="both"/>
      </w:pPr>
      <w:r>
        <w:rPr>
          <w:lang w:val="nl-NL"/>
        </w:rPr>
        <w:t xml:space="preserve">Đến cuối năm 2017, số người tập luyện TDTT thường xuyên </w:t>
      </w:r>
      <w:r>
        <w:t>đạt 25,5%, tỷ lệ gia đình tập luyện TDTT thường xuyên đạt 22,4%; s</w:t>
      </w:r>
      <w:r>
        <w:rPr>
          <w:lang w:val="nl-NL"/>
        </w:rPr>
        <w:t>ố trường học hoạt động TDTT ngoại khóa thường xuyên đạt trên 70%;  Số cán bộ, chiến sỹ LLVT đạt ti</w:t>
      </w:r>
      <w:r w:rsidR="00C36574">
        <w:rPr>
          <w:lang w:val="nl-NL"/>
        </w:rPr>
        <w:t>êu chuẩn rèn luyện thể thao đạt</w:t>
      </w:r>
      <w:r>
        <w:rPr>
          <w:lang w:val="nl-NL"/>
        </w:rPr>
        <w:t xml:space="preserve"> 100%.</w:t>
      </w:r>
    </w:p>
    <w:p w:rsidR="00737959" w:rsidRDefault="00737959" w:rsidP="00737959">
      <w:pPr>
        <w:widowControl w:val="0"/>
        <w:spacing w:before="60" w:after="60"/>
        <w:ind w:right="20"/>
        <w:jc w:val="both"/>
        <w:rPr>
          <w:b/>
          <w:i/>
        </w:rPr>
      </w:pPr>
      <w:r>
        <w:rPr>
          <w:b/>
        </w:rPr>
        <w:tab/>
      </w:r>
      <w:r>
        <w:rPr>
          <w:b/>
          <w:i/>
        </w:rPr>
        <w:t>1.6. Thực hiện nếp sống văn hóa, kỷ cương pháp luật tr</w:t>
      </w:r>
      <w:r w:rsidR="00E17CB7">
        <w:rPr>
          <w:b/>
          <w:i/>
        </w:rPr>
        <w:t>ong việc cưới, việc tang, lễ hội</w:t>
      </w:r>
    </w:p>
    <w:p w:rsidR="00737959" w:rsidRDefault="00737959" w:rsidP="00737959">
      <w:pPr>
        <w:spacing w:before="60" w:after="60"/>
        <w:ind w:firstLine="720"/>
        <w:jc w:val="both"/>
        <w:rPr>
          <w:lang w:val="nl-NL"/>
        </w:rPr>
      </w:pPr>
      <w:r>
        <w:rPr>
          <w:i/>
          <w:lang w:val="nl-NL"/>
        </w:rPr>
        <w:t xml:space="preserve">- Việc cưới: </w:t>
      </w:r>
      <w:r>
        <w:rPr>
          <w:lang w:val="nl-NL"/>
        </w:rPr>
        <w:t xml:space="preserve">Kết quả nổi bật thực hiện nếp sống văn minh trong việc cưới trên địa bàn huyện những năm qua là giảm tối đa tình trạng tảo hôn ở vùng đồng bào DTTS. Việc đăng ký và trao giấy đăng ký kết hôn tổ chức tại UBND xã, thị trấn được thực hiện nghiêm túc, đúng luật. </w:t>
      </w:r>
    </w:p>
    <w:p w:rsidR="00737959" w:rsidRDefault="00737959" w:rsidP="00737959">
      <w:pPr>
        <w:spacing w:before="60" w:after="60"/>
        <w:ind w:firstLine="720"/>
        <w:jc w:val="both"/>
        <w:rPr>
          <w:spacing w:val="-4"/>
          <w:lang w:val="nl-NL"/>
        </w:rPr>
      </w:pPr>
      <w:r>
        <w:rPr>
          <w:i/>
          <w:lang w:val="nl-NL"/>
        </w:rPr>
        <w:t>- Việc tang:</w:t>
      </w:r>
      <w:r>
        <w:rPr>
          <w:lang w:val="nl-NL"/>
        </w:rPr>
        <w:t xml:space="preserve"> Nếp sống văn minh trong việc tang được thực hiện tương đối tốt, việc khai tử được chấp hành nghiêm túc. Hầu hết các trường hợp </w:t>
      </w:r>
      <w:r>
        <w:rPr>
          <w:spacing w:val="-4"/>
          <w:lang w:val="nl-NL"/>
        </w:rPr>
        <w:t>khô</w:t>
      </w:r>
      <w:r w:rsidR="00011CF4">
        <w:rPr>
          <w:spacing w:val="-4"/>
          <w:lang w:val="nl-NL"/>
        </w:rPr>
        <w:t>ng để thi hài người chết quá 48 giờ</w:t>
      </w:r>
      <w:r>
        <w:rPr>
          <w:spacing w:val="-4"/>
          <w:lang w:val="nl-NL"/>
        </w:rPr>
        <w:t xml:space="preserve"> trong nhà; không sử dụng nhạc tang, kèn, trống quá 22 giờ đêm và trước 5 giờ sáng; an táng đúng nơi quy định, không gây ô nhiễm môi trường. Các xã, thị trấn, các thôn, làng đều thành lập Ban tổ chức tang lễ để tổ chức việc tang nhanh, gọn, trang trọng, đúng quy định và phù hợp với phong tục ở địa phương,... </w:t>
      </w:r>
    </w:p>
    <w:p w:rsidR="00737959" w:rsidRDefault="00737959" w:rsidP="00737959">
      <w:pPr>
        <w:spacing w:before="60" w:after="60"/>
        <w:ind w:firstLine="720"/>
        <w:jc w:val="both"/>
        <w:rPr>
          <w:lang w:val="nl-NL"/>
        </w:rPr>
      </w:pPr>
      <w:r>
        <w:rPr>
          <w:i/>
          <w:lang w:val="nl-NL"/>
        </w:rPr>
        <w:t>- Lễ hội:</w:t>
      </w:r>
      <w:r>
        <w:rPr>
          <w:lang w:val="nl-NL"/>
        </w:rPr>
        <w:t xml:space="preserve"> Một số lễ hội dân gian truyền thống trong vùng đồng bào DTTS được duy trì, cụ thể như lễ Mừng Nhà rông mới, lễ Giọt nước, lễ Pơ- thi,...Các yếu tố mê tín dị đoan và các biểu hiện tiêu cực trong lễ hội cũng được loại bỏ dần. Đây là các lễ thuộc quy mô cộng đồng, dòng họ, ...được tổ chức theo nghi thức truyền </w:t>
      </w:r>
      <w:r>
        <w:rPr>
          <w:lang w:val="nl-NL"/>
        </w:rPr>
        <w:lastRenderedPageBreak/>
        <w:t>thống, tạo không khí vui tươi, khơi dậy và phát huy được nhiều nét sinh hoạt văn hoá dân gian trong cộng đồng.</w:t>
      </w:r>
    </w:p>
    <w:p w:rsidR="00737959" w:rsidRDefault="00737959" w:rsidP="00737959">
      <w:pPr>
        <w:spacing w:before="60" w:after="60"/>
        <w:ind w:firstLine="720"/>
        <w:jc w:val="both"/>
        <w:rPr>
          <w:lang w:val="nl-NL"/>
        </w:rPr>
      </w:pPr>
      <w:r>
        <w:rPr>
          <w:lang w:val="nl-NL"/>
        </w:rPr>
        <w:t xml:space="preserve">Từ đầu năm 2017, thực hiện </w:t>
      </w:r>
      <w:r w:rsidR="00746549">
        <w:t>Nghị quyết của HĐND về</w:t>
      </w:r>
      <w:r>
        <w:t xml:space="preserve"> “Bảo tồn,</w:t>
      </w:r>
      <w:r>
        <w:rPr>
          <w:lang w:val="vi-VN"/>
        </w:rPr>
        <w:t xml:space="preserve"> phát huy bản sắc văn hóa các dân tộc </w:t>
      </w:r>
      <w:r>
        <w:t xml:space="preserve">thiểu số </w:t>
      </w:r>
      <w:r>
        <w:rPr>
          <w:lang w:val="vi-VN"/>
        </w:rPr>
        <w:t>huyện Sa Thầy</w:t>
      </w:r>
      <w:r>
        <w:t xml:space="preserve"> gắn với phát triển du lịch</w:t>
      </w:r>
      <w:r>
        <w:rPr>
          <w:lang w:val="vi-VN"/>
        </w:rPr>
        <w:t xml:space="preserve"> giai đoạn 201</w:t>
      </w:r>
      <w:r>
        <w:t>6-</w:t>
      </w:r>
      <w:r>
        <w:rPr>
          <w:lang w:val="vi-VN"/>
        </w:rPr>
        <w:t xml:space="preserve"> 20</w:t>
      </w:r>
      <w:r>
        <w:t xml:space="preserve">20, định hướng đến năm 2025”; đã hình thành lễ hội định kỳ “Đua thuyền độc mộc truyền thống mùa Xuân” </w:t>
      </w:r>
      <w:r w:rsidR="00F77AA4">
        <w:t>của huyện</w:t>
      </w:r>
      <w:r>
        <w:t>. Góp phần hướng người dân tham gia vào các hoạt động văn hóa, tinh thần lành mạnh, đồng thời giữ gìn bản sắc văn hóa thuyền độc mộc, từng bước phát triển du lịch trên địa bàn.</w:t>
      </w:r>
    </w:p>
    <w:p w:rsidR="00737959" w:rsidRDefault="00737959" w:rsidP="00737959">
      <w:pPr>
        <w:widowControl w:val="0"/>
        <w:spacing w:before="60" w:after="60"/>
        <w:ind w:right="20"/>
        <w:jc w:val="both"/>
        <w:rPr>
          <w:b/>
          <w:i/>
        </w:rPr>
      </w:pPr>
      <w:r>
        <w:rPr>
          <w:b/>
        </w:rPr>
        <w:tab/>
      </w:r>
      <w:r>
        <w:rPr>
          <w:b/>
          <w:i/>
        </w:rPr>
        <w:t>1.7. Các thiết chế văn hóa - thể thao cơ sở</w:t>
      </w:r>
    </w:p>
    <w:p w:rsidR="00737959" w:rsidRDefault="00737959" w:rsidP="00737959">
      <w:pPr>
        <w:widowControl w:val="0"/>
        <w:spacing w:before="60" w:after="60"/>
        <w:ind w:right="20"/>
        <w:jc w:val="both"/>
        <w:rPr>
          <w:b/>
        </w:rPr>
      </w:pPr>
      <w:r>
        <w:tab/>
        <w:t>Hiện nay, trên địa bàn huyện có 01 trung tâm văn hoá, thể thao; 01 sân bóng đá, 01 sân bóng chuyền; 01 sân tennis tại trung tâm huyện. Cấp xã có 05 nhà văn hoá</w:t>
      </w:r>
      <w:r w:rsidR="00746549">
        <w:t xml:space="preserve"> </w:t>
      </w:r>
      <w:r>
        <w:t xml:space="preserve">- khu thể thao; 30 nhà văn hoá thôn, hội trường thôn và 37 nhà rông; 88 sân bóng đá, bóng chuyền; </w:t>
      </w:r>
      <w:r w:rsidR="00746549">
        <w:t>35 sân cầu lông, bóng bàn, bi a..</w:t>
      </w:r>
      <w:r>
        <w:t>.</w:t>
      </w:r>
      <w:r w:rsidR="00746549">
        <w:t xml:space="preserve"> </w:t>
      </w:r>
      <w:r>
        <w:t>Việc huy động các nguồn lực khác ngoài ngân sách để xây dựng các cơ sở tập luyện thể dục, thể thao cũng có bước phá</w:t>
      </w:r>
      <w:r w:rsidR="0031474E">
        <w:t>t triển tích cực. Tuyên truyền</w:t>
      </w:r>
      <w:r w:rsidR="0031474E" w:rsidRPr="003B2979">
        <w:t>, v</w:t>
      </w:r>
      <w:r>
        <w:t>ận động người dân đóng góp xây dựng thiết chế văn hóa cơ sở và những công trình văn hóa, thiết chế thể thao phục vụ cộng đồng.</w:t>
      </w:r>
    </w:p>
    <w:p w:rsidR="00737959" w:rsidRDefault="00737959" w:rsidP="00737959">
      <w:pPr>
        <w:spacing w:before="60" w:after="60"/>
        <w:ind w:firstLine="720"/>
        <w:jc w:val="both"/>
      </w:pPr>
      <w:r>
        <w:t xml:space="preserve">Việc quản lý, khai thác, sử dụng nhà Rông, nhà văn hóa xã, thị trấn và trang thiết bị phục vụ sinh hoạt cộng đồng đang được thực hiện theo nguyên tắc tự quản, đảm bảo phù hợp với phong tục tập quán, hương ước, quy ước của từng làng, trên cơ sở vừa bảo tồn được bản sắc dân tộc, đồng thời tiếp thu có chọn lọc tinh hoa văn hóa mới và không trái với pháp luật. </w:t>
      </w:r>
    </w:p>
    <w:p w:rsidR="00737959" w:rsidRDefault="00737959" w:rsidP="00737959">
      <w:pPr>
        <w:spacing w:before="60" w:after="60"/>
        <w:ind w:firstLine="720"/>
        <w:jc w:val="both"/>
        <w:rPr>
          <w:b/>
        </w:rPr>
      </w:pPr>
      <w:r>
        <w:rPr>
          <w:b/>
        </w:rPr>
        <w:t>2. Tồn tại</w:t>
      </w:r>
      <w:r w:rsidR="00746549">
        <w:rPr>
          <w:b/>
        </w:rPr>
        <w:t>,</w:t>
      </w:r>
      <w:r>
        <w:rPr>
          <w:b/>
        </w:rPr>
        <w:t xml:space="preserve"> hạn chế</w:t>
      </w:r>
    </w:p>
    <w:p w:rsidR="00737959" w:rsidRDefault="00737959" w:rsidP="00737959">
      <w:pPr>
        <w:spacing w:before="60" w:after="60"/>
        <w:ind w:firstLine="720"/>
        <w:jc w:val="both"/>
      </w:pPr>
      <w:r>
        <w:t xml:space="preserve">- Chưa thành lập được Văn phòng Thường trực </w:t>
      </w:r>
      <w:r w:rsidR="00416192" w:rsidRPr="003B2979">
        <w:t>Ban chỉ đạo (</w:t>
      </w:r>
      <w:r w:rsidRPr="003B2979">
        <w:t>BCĐ</w:t>
      </w:r>
      <w:r w:rsidR="00416192" w:rsidRPr="003B2979">
        <w:t>)</w:t>
      </w:r>
      <w:r>
        <w:t xml:space="preserve"> của huyện theo Hướng dẫn số 1854/BCĐ-VPTTBCĐ ngày 21/5/2013 của BCĐ Trung ương phong trào toàn dân xây dựng đời sống văn hóa.</w:t>
      </w:r>
    </w:p>
    <w:p w:rsidR="00737959" w:rsidRDefault="00737959" w:rsidP="00737959">
      <w:pPr>
        <w:spacing w:before="60" w:after="60"/>
        <w:ind w:firstLine="720"/>
        <w:jc w:val="both"/>
      </w:pPr>
      <w:r>
        <w:t>- Công tác hướng dẫn, triển khai tại cơ sở chưa thường xuyên, sát sao nên kết quả hoạt động phong trào tại các xã, thị trấn chưa cao, còn mang tính hình thức.</w:t>
      </w:r>
    </w:p>
    <w:p w:rsidR="00737959" w:rsidRDefault="00737959" w:rsidP="00737959">
      <w:pPr>
        <w:spacing w:before="60" w:after="60"/>
        <w:ind w:firstLine="720"/>
        <w:jc w:val="both"/>
      </w:pPr>
      <w:r>
        <w:t>- Số lượng các danh hiệu như “Gia đình văn hóa”, “Thôn, làng văn hóa”, “Cơ quan, đơn vị</w:t>
      </w:r>
      <w:r w:rsidR="00416192">
        <w:t xml:space="preserve">, </w:t>
      </w:r>
      <w:r w:rsidR="00416192" w:rsidRPr="003B2979">
        <w:t>doanh nghiệp</w:t>
      </w:r>
      <w:r>
        <w:t xml:space="preserve"> đạt chuẩn văn hóa”, tỷ lệ người tham gia tập luyện thể dục thể thao,…thấp hơn nhiều so với bình quân chung toàn tỉnh; chất lượng các tiêu chí đạt được cũng không cao và thiếu tính bền vững. </w:t>
      </w:r>
    </w:p>
    <w:p w:rsidR="008E2BE6" w:rsidRDefault="00737959" w:rsidP="008E2BE6">
      <w:pPr>
        <w:spacing w:before="60" w:after="60"/>
        <w:ind w:firstLine="720"/>
        <w:jc w:val="both"/>
      </w:pPr>
      <w:r>
        <w:t xml:space="preserve">- Hoạt động của BCĐ chưa thường xuyên, chủ yếu do phòng Văn hóa </w:t>
      </w:r>
      <w:r w:rsidR="00746549">
        <w:t xml:space="preserve">- </w:t>
      </w:r>
      <w:r>
        <w:t>Thông tin là cơ quan Thường trực BCĐ thực hiện. Công tác phối hợp giữa các thành viên trong BCĐ có lúc</w:t>
      </w:r>
      <w:r w:rsidR="00416192">
        <w:t>,</w:t>
      </w:r>
      <w:r>
        <w:t xml:space="preserve"> có nơi chưa thường xuyên, chưa chặt chẽ.</w:t>
      </w:r>
    </w:p>
    <w:p w:rsidR="00737959" w:rsidRDefault="00737959" w:rsidP="00737959">
      <w:pPr>
        <w:spacing w:before="60" w:after="60"/>
        <w:ind w:firstLine="720"/>
        <w:jc w:val="both"/>
        <w:rPr>
          <w:b/>
        </w:rPr>
      </w:pPr>
      <w:r>
        <w:rPr>
          <w:b/>
        </w:rPr>
        <w:t xml:space="preserve">II. Kết quả thực hiện phong trào “Toàn dân </w:t>
      </w:r>
      <w:r w:rsidR="00416192" w:rsidRPr="003B2979">
        <w:rPr>
          <w:b/>
        </w:rPr>
        <w:t>đoàn kết</w:t>
      </w:r>
      <w:r w:rsidR="00746549">
        <w:rPr>
          <w:b/>
        </w:rPr>
        <w:t xml:space="preserve"> </w:t>
      </w:r>
      <w:r>
        <w:rPr>
          <w:b/>
        </w:rPr>
        <w:t>xây dựng đời sống văn hóa” tại các xã Sa Sơn, Hơ Moong, Rờ Kơi</w:t>
      </w:r>
    </w:p>
    <w:p w:rsidR="00737959" w:rsidRDefault="00737959" w:rsidP="00737959">
      <w:pPr>
        <w:spacing w:before="60" w:after="60"/>
        <w:ind w:firstLine="720"/>
        <w:jc w:val="both"/>
        <w:rPr>
          <w:b/>
        </w:rPr>
      </w:pPr>
      <w:r>
        <w:rPr>
          <w:b/>
        </w:rPr>
        <w:t>1. Kết quả đạt được</w:t>
      </w:r>
    </w:p>
    <w:p w:rsidR="00737959" w:rsidRDefault="00737959" w:rsidP="00737959">
      <w:pPr>
        <w:pStyle w:val="NormalWeb"/>
        <w:shd w:val="clear" w:color="auto" w:fill="FFFFFF"/>
        <w:spacing w:before="60" w:after="60"/>
        <w:ind w:firstLine="720"/>
        <w:jc w:val="both"/>
        <w:rPr>
          <w:b/>
          <w:i/>
          <w:color w:val="000000"/>
          <w:sz w:val="28"/>
          <w:szCs w:val="28"/>
        </w:rPr>
      </w:pPr>
      <w:r>
        <w:rPr>
          <w:b/>
          <w:i/>
          <w:color w:val="000000"/>
          <w:sz w:val="28"/>
          <w:szCs w:val="28"/>
        </w:rPr>
        <w:t>1.1. Kết quả chung</w:t>
      </w:r>
    </w:p>
    <w:p w:rsidR="00737959" w:rsidRDefault="00737959" w:rsidP="00737959">
      <w:pPr>
        <w:pStyle w:val="NormalWeb"/>
        <w:shd w:val="clear" w:color="auto" w:fill="FFFFFF"/>
        <w:spacing w:before="60" w:after="60"/>
        <w:ind w:firstLine="720"/>
        <w:jc w:val="both"/>
        <w:rPr>
          <w:color w:val="000000"/>
          <w:sz w:val="28"/>
          <w:szCs w:val="28"/>
        </w:rPr>
      </w:pPr>
      <w:r>
        <w:rPr>
          <w:color w:val="000000"/>
          <w:sz w:val="28"/>
          <w:szCs w:val="28"/>
        </w:rPr>
        <w:t xml:space="preserve">- Được sự quan tâm chỉ đạo của Đảng ủy, chính quyền địa phương, phong trào “Toàn dân đoàn kết xây dựng văn hóa” trên địa bàn các xã Sa Sơn, Hơ Moong, Rờ Kơi có nhiều chuyển biến tích cực, các phong trào thi đua lao động sản </w:t>
      </w:r>
      <w:r>
        <w:rPr>
          <w:color w:val="000000"/>
          <w:sz w:val="28"/>
          <w:szCs w:val="28"/>
        </w:rPr>
        <w:lastRenderedPageBreak/>
        <w:t>xuất, xây dựng nếp sống văn minh, gia đình văn hóa, làng văn hóa…</w:t>
      </w:r>
      <w:r w:rsidR="00746549">
        <w:rPr>
          <w:color w:val="000000"/>
          <w:sz w:val="28"/>
          <w:szCs w:val="28"/>
        </w:rPr>
        <w:t xml:space="preserve"> </w:t>
      </w:r>
      <w:r>
        <w:rPr>
          <w:color w:val="000000"/>
          <w:sz w:val="28"/>
          <w:szCs w:val="28"/>
        </w:rPr>
        <w:t xml:space="preserve">được triển khai đồng bộ, các tầng lớp nhân dân tích cực tham gia hưởng ứng. </w:t>
      </w:r>
    </w:p>
    <w:p w:rsidR="00737959" w:rsidRDefault="00737959" w:rsidP="00737959">
      <w:pPr>
        <w:pStyle w:val="NormalWeb"/>
        <w:shd w:val="clear" w:color="auto" w:fill="FFFFFF"/>
        <w:spacing w:before="60" w:after="60"/>
        <w:ind w:firstLine="720"/>
        <w:jc w:val="both"/>
        <w:rPr>
          <w:color w:val="000000"/>
          <w:sz w:val="28"/>
          <w:szCs w:val="28"/>
        </w:rPr>
      </w:pPr>
      <w:r>
        <w:rPr>
          <w:color w:val="000000"/>
          <w:sz w:val="28"/>
          <w:szCs w:val="28"/>
        </w:rPr>
        <w:t>- Thực hiện nếp sống văn minh trong việc cưới, việc tang, lễ hội, mừng thọ có nhiều chuyển biến tích cực, đã giảm được nhiều thủ tục lạc hậu, rườm rà...</w:t>
      </w:r>
    </w:p>
    <w:p w:rsidR="00737959" w:rsidRDefault="00737959" w:rsidP="00737959">
      <w:pPr>
        <w:pStyle w:val="NormalWeb"/>
        <w:shd w:val="clear" w:color="auto" w:fill="FFFFFF"/>
        <w:spacing w:before="60" w:after="60"/>
        <w:ind w:firstLine="720"/>
        <w:jc w:val="both"/>
        <w:rPr>
          <w:color w:val="000000"/>
          <w:sz w:val="28"/>
          <w:szCs w:val="28"/>
        </w:rPr>
      </w:pPr>
      <w:r>
        <w:rPr>
          <w:color w:val="000000"/>
          <w:sz w:val="28"/>
          <w:szCs w:val="28"/>
        </w:rPr>
        <w:t xml:space="preserve">- Các xã đã ban hành quyết định thành lập, kiện toàn Ban chỉ đạo thực hiện phong trào “Toàn dân </w:t>
      </w:r>
      <w:r w:rsidR="00416192" w:rsidRPr="003B2979">
        <w:rPr>
          <w:color w:val="000000"/>
          <w:sz w:val="28"/>
          <w:szCs w:val="28"/>
        </w:rPr>
        <w:t>đoàn kết</w:t>
      </w:r>
      <w:r>
        <w:rPr>
          <w:color w:val="000000"/>
          <w:sz w:val="28"/>
          <w:szCs w:val="28"/>
        </w:rPr>
        <w:t xml:space="preserve">xây dựng đời sống văn hóa” và ban hành </w:t>
      </w:r>
      <w:r w:rsidR="00E778BF">
        <w:rPr>
          <w:color w:val="000000"/>
          <w:sz w:val="28"/>
          <w:szCs w:val="28"/>
        </w:rPr>
        <w:t>Q</w:t>
      </w:r>
      <w:r>
        <w:rPr>
          <w:color w:val="000000"/>
          <w:sz w:val="28"/>
          <w:szCs w:val="28"/>
        </w:rPr>
        <w:t>uy chế hoạt động của Ban Chỉ đạo.</w:t>
      </w:r>
    </w:p>
    <w:p w:rsidR="00737959" w:rsidRDefault="00737959" w:rsidP="00737959">
      <w:pPr>
        <w:pStyle w:val="NormalWeb"/>
        <w:shd w:val="clear" w:color="auto" w:fill="FFFFFF"/>
        <w:spacing w:before="60" w:after="60"/>
        <w:ind w:firstLine="720"/>
        <w:jc w:val="both"/>
        <w:rPr>
          <w:color w:val="000000"/>
          <w:sz w:val="28"/>
          <w:szCs w:val="28"/>
        </w:rPr>
      </w:pPr>
      <w:r>
        <w:rPr>
          <w:color w:val="000000"/>
          <w:sz w:val="28"/>
          <w:szCs w:val="28"/>
        </w:rPr>
        <w:t>- BCĐ các xã đã đi vào hoạt động và từng bước mang lại các kết quả trong quá trình thực hiện phong trào tại địa phương.</w:t>
      </w:r>
    </w:p>
    <w:p w:rsidR="00737959" w:rsidRDefault="00737959" w:rsidP="00737959">
      <w:pPr>
        <w:pStyle w:val="NormalWeb"/>
        <w:shd w:val="clear" w:color="auto" w:fill="FFFFFF"/>
        <w:spacing w:before="60" w:after="60"/>
        <w:ind w:firstLine="720"/>
        <w:jc w:val="both"/>
        <w:rPr>
          <w:b/>
          <w:i/>
          <w:color w:val="000000"/>
          <w:sz w:val="28"/>
          <w:szCs w:val="28"/>
        </w:rPr>
      </w:pPr>
      <w:r>
        <w:rPr>
          <w:b/>
          <w:i/>
          <w:color w:val="000000"/>
          <w:sz w:val="28"/>
          <w:szCs w:val="28"/>
        </w:rPr>
        <w:t xml:space="preserve">1.2. Kết quả cụ thể </w:t>
      </w:r>
    </w:p>
    <w:p w:rsidR="00737959" w:rsidRDefault="00333A85" w:rsidP="00737959">
      <w:pPr>
        <w:pStyle w:val="NormalWeb"/>
        <w:shd w:val="clear" w:color="auto" w:fill="FFFFFF"/>
        <w:spacing w:before="60" w:after="60"/>
        <w:ind w:firstLine="720"/>
        <w:jc w:val="both"/>
        <w:rPr>
          <w:b/>
          <w:i/>
          <w:color w:val="000000"/>
          <w:sz w:val="28"/>
          <w:szCs w:val="28"/>
        </w:rPr>
      </w:pPr>
      <w:r>
        <w:rPr>
          <w:b/>
          <w:i/>
          <w:color w:val="000000"/>
          <w:sz w:val="28"/>
          <w:szCs w:val="28"/>
        </w:rPr>
        <w:t>- Tại xã Sa Sơn</w:t>
      </w:r>
    </w:p>
    <w:p w:rsidR="00737959" w:rsidRDefault="00737959" w:rsidP="00737959">
      <w:pPr>
        <w:pStyle w:val="BodyTextIndent"/>
        <w:spacing w:before="60" w:after="60"/>
        <w:ind w:firstLine="709"/>
      </w:pPr>
      <w:r>
        <w:t>+ Năm 2017, đã 467 hộ đăng ký gia đình văn hoá (đạt 99,3% kế hoạch huyện giao), tổng số hộ gia đình đạt văn hóa năm 2017 là 454 hộ, đạt 74,4% (đạt 96,6% KH huyện giao và bằng 97,2% số hộ đăng ký); Gia đình văn hóa 3 năm liên tục là 330 hộ.</w:t>
      </w:r>
    </w:p>
    <w:p w:rsidR="00737959" w:rsidRDefault="00737959" w:rsidP="00737959">
      <w:pPr>
        <w:pStyle w:val="BodyTextIndent"/>
        <w:spacing w:before="60" w:after="60"/>
        <w:ind w:firstLine="709"/>
      </w:pPr>
      <w:r>
        <w:t>+ Xã đã có 3/4 thôn đạt chuẩn văn hóa (Thôn 1,</w:t>
      </w:r>
      <w:r w:rsidR="00E778BF">
        <w:t xml:space="preserve"> </w:t>
      </w:r>
      <w:r>
        <w:t xml:space="preserve">2, Tam An đạt 75%). </w:t>
      </w:r>
    </w:p>
    <w:p w:rsidR="00737959" w:rsidRDefault="00737959" w:rsidP="00737959">
      <w:pPr>
        <w:pStyle w:val="BodyTextIndent"/>
        <w:spacing w:before="60" w:after="60"/>
        <w:ind w:firstLine="709"/>
      </w:pPr>
      <w:r>
        <w:t>+ Cơ quan chưa đạt chuẩn văn hóa.</w:t>
      </w:r>
    </w:p>
    <w:p w:rsidR="00737959" w:rsidRDefault="00737959" w:rsidP="00737959">
      <w:pPr>
        <w:pStyle w:val="BodyText"/>
        <w:spacing w:before="60" w:after="60"/>
        <w:ind w:firstLine="709"/>
        <w:jc w:val="both"/>
        <w:rPr>
          <w:sz w:val="28"/>
          <w:szCs w:val="28"/>
        </w:rPr>
      </w:pPr>
      <w:r>
        <w:rPr>
          <w:sz w:val="28"/>
          <w:szCs w:val="28"/>
        </w:rPr>
        <w:t>+ Xã có 01 sân bóng đá đang hoạt động, 04 sân bóng chuyền hoạt động phục vụ vui chơi. Tổ chức thành công Đại hội thể dục thể thao xã Sa Sơn</w:t>
      </w:r>
      <w:r w:rsidRPr="00333A85">
        <w:rPr>
          <w:sz w:val="28"/>
          <w:szCs w:val="28"/>
        </w:rPr>
        <w:t xml:space="preserve">lần thứ </w:t>
      </w:r>
      <w:r w:rsidR="00C65613">
        <w:rPr>
          <w:sz w:val="28"/>
          <w:szCs w:val="28"/>
        </w:rPr>
        <w:t>I</w:t>
      </w:r>
      <w:r w:rsidRPr="00333A85">
        <w:rPr>
          <w:sz w:val="28"/>
          <w:szCs w:val="28"/>
        </w:rPr>
        <w:t>I</w:t>
      </w:r>
      <w:r>
        <w:rPr>
          <w:sz w:val="28"/>
          <w:szCs w:val="28"/>
        </w:rPr>
        <w:t>năm 2017 với tổng số vận động viên tham gia là 250 người (kể cả các môn thi đấu trước đại hội), hơn 500 lượt người tham gia hưởng ứng và cổ động.</w:t>
      </w:r>
    </w:p>
    <w:p w:rsidR="00737959" w:rsidRDefault="00737959" w:rsidP="00737959">
      <w:pPr>
        <w:pStyle w:val="BodyText"/>
        <w:spacing w:before="60" w:after="60"/>
        <w:ind w:firstLine="720"/>
        <w:jc w:val="both"/>
        <w:rPr>
          <w:sz w:val="28"/>
          <w:szCs w:val="28"/>
        </w:rPr>
      </w:pPr>
      <w:r>
        <w:rPr>
          <w:sz w:val="28"/>
          <w:szCs w:val="28"/>
        </w:rPr>
        <w:t>+ Các hoạt động văn hóa, văn nghệ đã được đoàn thanh niên, hội phụ nữ tổ chức trong các ngày lễ lớn phục vụ nhu cầu giải trí của nhân dân.</w:t>
      </w:r>
    </w:p>
    <w:p w:rsidR="00737959" w:rsidRDefault="00737959" w:rsidP="00737959">
      <w:pPr>
        <w:pStyle w:val="BodyText"/>
        <w:spacing w:before="60" w:after="60"/>
        <w:ind w:firstLine="720"/>
        <w:jc w:val="both"/>
        <w:rPr>
          <w:sz w:val="28"/>
          <w:szCs w:val="28"/>
        </w:rPr>
      </w:pPr>
      <w:r>
        <w:rPr>
          <w:sz w:val="28"/>
          <w:szCs w:val="28"/>
        </w:rPr>
        <w:t>+ Xã</w:t>
      </w:r>
      <w:r w:rsidR="00E778BF">
        <w:rPr>
          <w:sz w:val="28"/>
          <w:szCs w:val="28"/>
        </w:rPr>
        <w:t xml:space="preserve"> </w:t>
      </w:r>
      <w:r>
        <w:rPr>
          <w:sz w:val="28"/>
          <w:szCs w:val="28"/>
        </w:rPr>
        <w:t>đạt chuẩn nông thôn mới năm 2015. Đến nay, xã đang tiếp tục phấn đấu giữ vững và phát huy kết quả xây dựng nông thôn mới của xã.</w:t>
      </w:r>
    </w:p>
    <w:p w:rsidR="00737959" w:rsidRDefault="00333A85" w:rsidP="00737959">
      <w:pPr>
        <w:pStyle w:val="NormalWeb"/>
        <w:shd w:val="clear" w:color="auto" w:fill="FFFFFF"/>
        <w:spacing w:before="60" w:after="60"/>
        <w:ind w:firstLine="720"/>
        <w:jc w:val="both"/>
        <w:rPr>
          <w:b/>
          <w:i/>
          <w:color w:val="000000"/>
          <w:sz w:val="28"/>
          <w:szCs w:val="28"/>
        </w:rPr>
      </w:pPr>
      <w:r>
        <w:rPr>
          <w:b/>
          <w:i/>
          <w:color w:val="000000"/>
          <w:sz w:val="28"/>
          <w:szCs w:val="28"/>
        </w:rPr>
        <w:t>- Tại xã Hơ Moong</w:t>
      </w:r>
    </w:p>
    <w:p w:rsidR="00737959" w:rsidRDefault="00737959" w:rsidP="00737959">
      <w:pPr>
        <w:pStyle w:val="BodyTextIndent"/>
        <w:spacing w:before="60" w:after="60"/>
        <w:ind w:firstLine="709"/>
      </w:pPr>
      <w:r>
        <w:t>+ Năm 2017, đã 553 hộ đăng ký gia đình văn hoá (đạt 105% kế hoạch huyện giao), tổng số hộ gia đình đạt văn hóa năm 2017 là 544 hộ, đạt 41,7% (đạt 103% KH huyện giao và bằng 98% số hộ đăng ký); Gia đình văn hóa 3 năm liên tục là 252 hộ.</w:t>
      </w:r>
    </w:p>
    <w:p w:rsidR="00737959" w:rsidRDefault="00737959" w:rsidP="00737959">
      <w:pPr>
        <w:pStyle w:val="BodyTextIndent"/>
        <w:spacing w:before="60" w:after="60"/>
        <w:ind w:firstLine="709"/>
      </w:pPr>
      <w:r>
        <w:t xml:space="preserve">+ Xã đã có 2/7 thôn đạt chuẩn văn hóa (Thôn Tân Sang, thôn K'Bay đạt 28,5%). </w:t>
      </w:r>
    </w:p>
    <w:p w:rsidR="00737959" w:rsidRDefault="00737959" w:rsidP="00737959">
      <w:pPr>
        <w:pStyle w:val="BodyTextIndent"/>
        <w:spacing w:before="60" w:after="60"/>
        <w:ind w:firstLine="709"/>
      </w:pPr>
      <w:r>
        <w:t>+ Cơ quan chưa đạt chuẩn văn hóa.</w:t>
      </w:r>
    </w:p>
    <w:p w:rsidR="00737959" w:rsidRDefault="00737959" w:rsidP="00737959">
      <w:pPr>
        <w:pStyle w:val="BodyText"/>
        <w:spacing w:before="60" w:after="60"/>
        <w:ind w:firstLine="709"/>
        <w:jc w:val="both"/>
        <w:rPr>
          <w:sz w:val="28"/>
          <w:szCs w:val="28"/>
        </w:rPr>
      </w:pPr>
      <w:r>
        <w:rPr>
          <w:sz w:val="28"/>
          <w:szCs w:val="28"/>
        </w:rPr>
        <w:t>+ Xã có 07 sân bóng đá đang hoạt động, 09 sân bóng chuyền hoạt động phục vụ vui chơi. Tổ chức thành công Đại hội thể dục thể thao xã Hơ Moong lần thứ II năm 2017 với tổng số vận động viên tham gia là 350 người (kể cả các môn thi đấu trước đại hội), hơn 800 lượt người tham gia hưởng ứng và cổ động.</w:t>
      </w:r>
    </w:p>
    <w:p w:rsidR="00737959" w:rsidRDefault="00737959" w:rsidP="00737959">
      <w:pPr>
        <w:pStyle w:val="BodyText"/>
        <w:spacing w:before="60" w:after="60"/>
        <w:ind w:firstLine="720"/>
        <w:jc w:val="both"/>
        <w:rPr>
          <w:sz w:val="28"/>
          <w:szCs w:val="28"/>
        </w:rPr>
      </w:pPr>
      <w:r>
        <w:rPr>
          <w:sz w:val="28"/>
          <w:szCs w:val="28"/>
        </w:rPr>
        <w:t>+ Các hoạt động văn hóa, văn nghệ đã được đoàn thanh niên, hội phụ nữ tổ chức trong các ngày lễ lớn phục vụ nhu cầu giải trí của nhân dân.</w:t>
      </w:r>
    </w:p>
    <w:p w:rsidR="00737959" w:rsidRDefault="00737959" w:rsidP="00737959">
      <w:pPr>
        <w:pStyle w:val="BodyText"/>
        <w:spacing w:before="60" w:after="60"/>
        <w:ind w:firstLine="720"/>
        <w:jc w:val="both"/>
        <w:rPr>
          <w:sz w:val="28"/>
          <w:szCs w:val="28"/>
        </w:rPr>
      </w:pPr>
      <w:r>
        <w:rPr>
          <w:sz w:val="28"/>
          <w:szCs w:val="28"/>
        </w:rPr>
        <w:t>+ 6/19 tiêu chí đạt chuẩn nông thôn mới.</w:t>
      </w:r>
    </w:p>
    <w:p w:rsidR="00E778BF" w:rsidRDefault="00E778BF" w:rsidP="00737959">
      <w:pPr>
        <w:pStyle w:val="NormalWeb"/>
        <w:shd w:val="clear" w:color="auto" w:fill="FFFFFF"/>
        <w:spacing w:before="60" w:after="60"/>
        <w:ind w:firstLine="720"/>
        <w:jc w:val="both"/>
        <w:rPr>
          <w:b/>
          <w:i/>
          <w:color w:val="000000"/>
          <w:sz w:val="28"/>
          <w:szCs w:val="28"/>
        </w:rPr>
      </w:pPr>
    </w:p>
    <w:p w:rsidR="00737959" w:rsidRDefault="00737959" w:rsidP="00737959">
      <w:pPr>
        <w:pStyle w:val="NormalWeb"/>
        <w:shd w:val="clear" w:color="auto" w:fill="FFFFFF"/>
        <w:spacing w:before="60" w:after="60"/>
        <w:ind w:firstLine="720"/>
        <w:jc w:val="both"/>
        <w:rPr>
          <w:b/>
          <w:i/>
          <w:color w:val="000000"/>
          <w:sz w:val="28"/>
          <w:szCs w:val="28"/>
        </w:rPr>
      </w:pPr>
      <w:r>
        <w:rPr>
          <w:b/>
          <w:i/>
          <w:color w:val="000000"/>
          <w:sz w:val="28"/>
          <w:szCs w:val="28"/>
        </w:rPr>
        <w:lastRenderedPageBreak/>
        <w:t>- Tại xã Rờ Kơi</w:t>
      </w:r>
    </w:p>
    <w:p w:rsidR="00737959" w:rsidRDefault="00737959" w:rsidP="00737959">
      <w:pPr>
        <w:pStyle w:val="BodyTextIndent"/>
        <w:spacing w:before="60" w:after="60"/>
        <w:ind w:firstLine="709"/>
      </w:pPr>
      <w:r>
        <w:t>+ Năm 2017, đã 753 hộ đăng ký gia đình văn hoá, (đạt 100% kế hoạch huyện giao), tổng số hộ gia đình đạt văn hóa năm 2017 là 753 hộ đạt 57,3% (đạt 100% KH huyện giao và bằng 100% số hộ đăng ký); Gia đình văn hóa 3 năm liên tục là 245 hộ.</w:t>
      </w:r>
    </w:p>
    <w:p w:rsidR="00737959" w:rsidRDefault="00737959" w:rsidP="00737959">
      <w:pPr>
        <w:pStyle w:val="BodyTextIndent"/>
        <w:spacing w:before="60" w:after="60"/>
        <w:ind w:firstLine="709"/>
      </w:pPr>
      <w:r>
        <w:t xml:space="preserve">+ Xã đã có 4/6 thôn đạt chuẩn văn hóa (Rờ Kơi, Ya Xiêng, Kram, Đăk Đe đạt 66,7%). </w:t>
      </w:r>
    </w:p>
    <w:p w:rsidR="00737959" w:rsidRDefault="00737959" w:rsidP="00737959">
      <w:pPr>
        <w:pStyle w:val="BodyTextIndent"/>
        <w:spacing w:before="60" w:after="60"/>
        <w:ind w:firstLine="709"/>
      </w:pPr>
      <w:r>
        <w:t>+ Cơ quan chưa đạt chuẩn văn hóa.</w:t>
      </w:r>
    </w:p>
    <w:p w:rsidR="00737959" w:rsidRDefault="00737959" w:rsidP="00737959">
      <w:pPr>
        <w:pStyle w:val="BodyText"/>
        <w:spacing w:before="60" w:after="60"/>
        <w:ind w:firstLine="709"/>
        <w:jc w:val="both"/>
        <w:rPr>
          <w:color w:val="C00000"/>
          <w:sz w:val="28"/>
          <w:szCs w:val="28"/>
        </w:rPr>
      </w:pPr>
      <w:r>
        <w:rPr>
          <w:sz w:val="28"/>
          <w:szCs w:val="28"/>
        </w:rPr>
        <w:t>+ Xã có 02 sân bóng đá đang hoạt động, 06 sân bóng chuyền hoạt động phục vụ vui chơi.</w:t>
      </w:r>
      <w:r w:rsidR="00E778BF">
        <w:rPr>
          <w:sz w:val="28"/>
          <w:szCs w:val="28"/>
        </w:rPr>
        <w:t xml:space="preserve"> </w:t>
      </w:r>
      <w:r>
        <w:rPr>
          <w:sz w:val="28"/>
          <w:szCs w:val="28"/>
        </w:rPr>
        <w:t>Tổ chức thành công Đại hội thể dục thể thao xã Rờ Kơi lần thứ II năm 2017 với tổng số vận động viên tham gia là</w:t>
      </w:r>
      <w:r w:rsidR="00E778BF">
        <w:rPr>
          <w:sz w:val="28"/>
          <w:szCs w:val="28"/>
        </w:rPr>
        <w:t xml:space="preserve"> </w:t>
      </w:r>
      <w:r>
        <w:rPr>
          <w:sz w:val="28"/>
          <w:szCs w:val="28"/>
        </w:rPr>
        <w:t>154 người</w:t>
      </w:r>
      <w:r w:rsidR="00E778BF">
        <w:rPr>
          <w:sz w:val="28"/>
          <w:szCs w:val="28"/>
        </w:rPr>
        <w:t xml:space="preserve"> </w:t>
      </w:r>
      <w:r>
        <w:rPr>
          <w:sz w:val="28"/>
          <w:szCs w:val="28"/>
        </w:rPr>
        <w:t>(kể cả các môn thi đấu trước đại hội),</w:t>
      </w:r>
      <w:r w:rsidR="00E778BF">
        <w:rPr>
          <w:sz w:val="28"/>
          <w:szCs w:val="28"/>
        </w:rPr>
        <w:t xml:space="preserve"> </w:t>
      </w:r>
      <w:r>
        <w:rPr>
          <w:sz w:val="28"/>
          <w:szCs w:val="28"/>
        </w:rPr>
        <w:t>hơn 700 lượt người tham gia hưởng ứng và cổ động.</w:t>
      </w:r>
    </w:p>
    <w:p w:rsidR="00737959" w:rsidRDefault="00737959" w:rsidP="00737959">
      <w:pPr>
        <w:pStyle w:val="BodyText"/>
        <w:spacing w:before="60" w:after="60"/>
        <w:ind w:firstLine="720"/>
        <w:jc w:val="both"/>
        <w:rPr>
          <w:sz w:val="28"/>
          <w:szCs w:val="28"/>
        </w:rPr>
      </w:pPr>
      <w:r>
        <w:rPr>
          <w:sz w:val="28"/>
          <w:szCs w:val="28"/>
        </w:rPr>
        <w:t>+ Các hoạt động văn hóa, văn nghệ đã được đoàn thanh niên, hội phụ nữ tổ chức trong các ngày lễ lớn phục vụ nhu cầu giải trí của nhân dân.</w:t>
      </w:r>
    </w:p>
    <w:p w:rsidR="00737959" w:rsidRDefault="00737959" w:rsidP="00737959">
      <w:pPr>
        <w:pStyle w:val="BodyText"/>
        <w:spacing w:before="60" w:after="60"/>
        <w:ind w:firstLine="720"/>
        <w:jc w:val="both"/>
        <w:rPr>
          <w:sz w:val="28"/>
          <w:szCs w:val="28"/>
        </w:rPr>
      </w:pPr>
      <w:r>
        <w:rPr>
          <w:sz w:val="28"/>
          <w:szCs w:val="28"/>
        </w:rPr>
        <w:t>+ 6/19 tiêu chí đạt chuẩn nông thôn mới.</w:t>
      </w:r>
    </w:p>
    <w:p w:rsidR="00737959" w:rsidRDefault="00737959" w:rsidP="00737959">
      <w:pPr>
        <w:spacing w:before="60" w:after="60"/>
        <w:ind w:firstLine="720"/>
        <w:jc w:val="both"/>
        <w:rPr>
          <w:b/>
        </w:rPr>
      </w:pPr>
      <w:r>
        <w:rPr>
          <w:b/>
        </w:rPr>
        <w:t>2. Tồn tại</w:t>
      </w:r>
      <w:r w:rsidR="00E778BF">
        <w:rPr>
          <w:b/>
        </w:rPr>
        <w:t>,</w:t>
      </w:r>
      <w:r>
        <w:rPr>
          <w:b/>
        </w:rPr>
        <w:t xml:space="preserve"> hạn chế</w:t>
      </w:r>
    </w:p>
    <w:p w:rsidR="00DA4DBE" w:rsidRPr="003B2979" w:rsidRDefault="00DA4DBE" w:rsidP="00737959">
      <w:pPr>
        <w:spacing w:before="60" w:after="60"/>
        <w:ind w:firstLine="720"/>
        <w:jc w:val="both"/>
      </w:pPr>
      <w:r w:rsidRPr="003B2979">
        <w:t>- Việc cập nhật các văn bản của cấp trên về thực hiện Phong trào TDĐKXDĐSVH chưa đầy đủ, thiếu chính xác;</w:t>
      </w:r>
    </w:p>
    <w:p w:rsidR="00737959" w:rsidRDefault="00737959" w:rsidP="00737959">
      <w:pPr>
        <w:spacing w:before="60" w:after="60"/>
        <w:ind w:firstLine="720"/>
        <w:jc w:val="both"/>
      </w:pPr>
      <w:r>
        <w:t xml:space="preserve">- Kết quả thực hiện gia đình đình văn hóa, thôn làng đạt chuẩn văn hóa không bền vững; </w:t>
      </w:r>
      <w:r w:rsidR="00C70FA7">
        <w:t>tỉ lệ gia đình đạt chuẩn văn hóa tại một số xã chưa cao (Rờ Kơi: 57,3%; Hơ Moong: 41,7%).</w:t>
      </w:r>
    </w:p>
    <w:p w:rsidR="00737959" w:rsidRDefault="00737959" w:rsidP="00737959">
      <w:pPr>
        <w:spacing w:before="60" w:after="60"/>
        <w:ind w:firstLine="720"/>
        <w:jc w:val="both"/>
      </w:pPr>
      <w:r>
        <w:t>- BCĐ cấp xã hoạt động chưa thường xuyên, các thành viên trong BCĐ phối hợp hoạt động chưa chặt chẽ, nhiều lúc chưa quan tâm đến công việc.</w:t>
      </w:r>
    </w:p>
    <w:p w:rsidR="00737959" w:rsidRDefault="00737959" w:rsidP="00737959">
      <w:pPr>
        <w:spacing w:before="60" w:after="60"/>
        <w:ind w:firstLine="720"/>
        <w:jc w:val="both"/>
      </w:pPr>
      <w:r>
        <w:t>- Xã chưa bố trí ngân sách để triển khai thực hiện phong trào theo quy định tại Thông tư số 144/2014/TTLT-BTC-BVHTT</w:t>
      </w:r>
      <w:r w:rsidR="00314BF0" w:rsidRPr="003B2979">
        <w:t>&amp;</w:t>
      </w:r>
      <w:r>
        <w:t xml:space="preserve">DL ngày 30/9/2014 của liên </w:t>
      </w:r>
      <w:r w:rsidR="00314BF0" w:rsidRPr="003B2979">
        <w:t>B</w:t>
      </w:r>
      <w:r>
        <w:t>ộ Tài chính, Bộ Văn hóa Thể thao và Du lịch.</w:t>
      </w:r>
    </w:p>
    <w:p w:rsidR="00737959" w:rsidRDefault="00737959" w:rsidP="00737959">
      <w:pPr>
        <w:spacing w:before="60" w:after="60"/>
        <w:ind w:firstLine="720"/>
        <w:jc w:val="both"/>
      </w:pPr>
      <w:r>
        <w:t>- Công tác tuyên truyền, vận động toàn dân thực hiện phong trào có lúc, có nơi chưa thường xuyên và sâu rộng.</w:t>
      </w:r>
    </w:p>
    <w:p w:rsidR="00737959" w:rsidRDefault="00737959" w:rsidP="00737959">
      <w:pPr>
        <w:pStyle w:val="BodyTextIndent"/>
        <w:spacing w:before="60" w:after="60"/>
        <w:ind w:firstLine="709"/>
        <w:contextualSpacing/>
      </w:pPr>
      <w:r>
        <w:t>- Công tác xét duyệt thôn, làng văn hóa; gia đình văn hóa có nơi còn chưa đúng quy trình</w:t>
      </w:r>
      <w:r w:rsidR="00C70FA7">
        <w:t xml:space="preserve"> (</w:t>
      </w:r>
      <w:r w:rsidR="000B5FE6">
        <w:t>Hơ Moong</w:t>
      </w:r>
      <w:r w:rsidR="008E2BE6">
        <w:t>, Rờ Kơi</w:t>
      </w:r>
      <w:r w:rsidR="000B5FE6">
        <w:t>)</w:t>
      </w:r>
      <w:r>
        <w:t xml:space="preserve">. </w:t>
      </w:r>
    </w:p>
    <w:p w:rsidR="00737959" w:rsidRDefault="00737959" w:rsidP="00737959">
      <w:pPr>
        <w:pStyle w:val="BodyTextIndent"/>
        <w:spacing w:before="60" w:after="60"/>
        <w:ind w:firstLine="709"/>
        <w:contextualSpacing/>
      </w:pPr>
      <w:r>
        <w:t xml:space="preserve">- Một số hủ tục trong việc cưới, việc tang chưa </w:t>
      </w:r>
      <w:r w:rsidR="00F77AA4">
        <w:t>được hạn chế,</w:t>
      </w:r>
      <w:r>
        <w:t xml:space="preserve"> đặc biệt là trong một số hộ dân làng đồng bào DTTS.</w:t>
      </w:r>
    </w:p>
    <w:p w:rsidR="00737959" w:rsidRDefault="00737959" w:rsidP="00737959">
      <w:pPr>
        <w:spacing w:before="60" w:after="60"/>
        <w:ind w:firstLine="720"/>
        <w:jc w:val="both"/>
      </w:pPr>
      <w:r>
        <w:t>- Hồ sơ, sổ sách đăng ký, theo dõi gia đình văn hóa, thôn, làng văn hóa chưa cập nhật đầy đủ, kịp thời, sắp sếp chưa khoa học…</w:t>
      </w:r>
      <w:r w:rsidR="00E778BF">
        <w:t xml:space="preserve"> </w:t>
      </w:r>
      <w:r w:rsidR="00DA4DBE" w:rsidRPr="003B2979">
        <w:t>Nội dung của Quyết định công nhận Gia đình văn hóa hằng năm và Ba năm liên tục chưa phù hợp.</w:t>
      </w:r>
    </w:p>
    <w:p w:rsidR="00737959" w:rsidRDefault="00737959" w:rsidP="00737959">
      <w:pPr>
        <w:spacing w:before="60" w:after="60"/>
        <w:ind w:firstLine="670"/>
        <w:jc w:val="both"/>
        <w:rPr>
          <w:b/>
        </w:rPr>
      </w:pPr>
      <w:r>
        <w:rPr>
          <w:b/>
        </w:rPr>
        <w:t>III. Đề xuất, kiến nghị</w:t>
      </w:r>
    </w:p>
    <w:p w:rsidR="00737959" w:rsidRDefault="00737959" w:rsidP="00737959">
      <w:pPr>
        <w:spacing w:before="60" w:after="60"/>
        <w:ind w:firstLine="670"/>
        <w:jc w:val="both"/>
        <w:rPr>
          <w:b/>
        </w:rPr>
      </w:pPr>
      <w:r>
        <w:rPr>
          <w:b/>
        </w:rPr>
        <w:t>1. Đối với HĐND huyện</w:t>
      </w:r>
    </w:p>
    <w:p w:rsidR="00737959" w:rsidRDefault="00737959" w:rsidP="00737959">
      <w:pPr>
        <w:spacing w:before="60" w:after="60"/>
        <w:ind w:firstLine="670"/>
        <w:jc w:val="both"/>
      </w:pPr>
      <w:r>
        <w:t xml:space="preserve">Trên cơ sở ý kiến đề xuất của cơ quan Thường trực BCĐ phong trào “Toàn dân </w:t>
      </w:r>
      <w:r w:rsidR="00DA4DBE" w:rsidRPr="003B2979">
        <w:t>đoàn kết</w:t>
      </w:r>
      <w:r>
        <w:t>xây dựng đời sống văn hóa” huyện, Ban KT</w:t>
      </w:r>
      <w:r w:rsidR="00DA4DBE">
        <w:t>-</w:t>
      </w:r>
      <w:r>
        <w:t>XH đề nghị HĐND huyện chỉ đạo thực hiện một số nội dung sau:</w:t>
      </w:r>
    </w:p>
    <w:p w:rsidR="00737959" w:rsidRDefault="00737959" w:rsidP="00737959">
      <w:pPr>
        <w:spacing w:before="60" w:after="60"/>
        <w:ind w:firstLine="670"/>
        <w:jc w:val="both"/>
      </w:pPr>
      <w:r>
        <w:lastRenderedPageBreak/>
        <w:t xml:space="preserve">- </w:t>
      </w:r>
      <w:r w:rsidR="00F77AA4">
        <w:t>C</w:t>
      </w:r>
      <w:r>
        <w:t xml:space="preserve">hỉ đạo Thường trực HĐND huyện, các Ban HĐND huyện, Đại biểu HĐND huyện, Thường trực HĐND các xã, thị trấn hàng năm tăng cường công tác khảo sát, giám sát tình hình thực hiện phong trào “Toàn dân </w:t>
      </w:r>
      <w:r w:rsidR="00DA4DBE" w:rsidRPr="003B2979">
        <w:t>đoàn kết</w:t>
      </w:r>
      <w:r w:rsidR="00E778BF">
        <w:t xml:space="preserve"> </w:t>
      </w:r>
      <w:r>
        <w:t>xây dựng đời sống văn hóa” trên địa bàn huyện và tại các xã, thị trấn.</w:t>
      </w:r>
    </w:p>
    <w:p w:rsidR="00737959" w:rsidRDefault="00737959" w:rsidP="00737959">
      <w:pPr>
        <w:spacing w:before="60" w:after="60"/>
        <w:ind w:firstLine="670"/>
        <w:jc w:val="both"/>
      </w:pPr>
      <w:r>
        <w:t>- Hàng năm bố trí thêm kinh phí để thực hiện phong trào</w:t>
      </w:r>
      <w:r w:rsidR="00E778BF">
        <w:t xml:space="preserve"> </w:t>
      </w:r>
      <w:r w:rsidR="008E2BE6">
        <w:t>(Năm 2017, bố trí 30 triệu đồng để thực hiện phong trào)</w:t>
      </w:r>
      <w:r>
        <w:t>, đồng thời chỉ đạo UBND huyện chỉ đạo các xã, thị trấn hàng năm bố trí kinh phí cho BCĐ cấp xã hoạt động và kinh phí hoạt động phong trào tại địa phương</w:t>
      </w:r>
      <w:r w:rsidR="008E2BE6">
        <w:t xml:space="preserve"> (huyện không phân bổ kinh phí cho xã thực hiện phong trào, xã cũng chưa quan tâm để bố trí kinh phí riêng)</w:t>
      </w:r>
      <w:r>
        <w:t>.</w:t>
      </w:r>
    </w:p>
    <w:p w:rsidR="00737959" w:rsidRDefault="00737959" w:rsidP="00737959">
      <w:pPr>
        <w:spacing w:before="60" w:after="60"/>
        <w:ind w:firstLine="670"/>
        <w:jc w:val="both"/>
        <w:rPr>
          <w:b/>
        </w:rPr>
      </w:pPr>
      <w:r>
        <w:rPr>
          <w:b/>
        </w:rPr>
        <w:t>2. Đối với UBND huyện</w:t>
      </w:r>
    </w:p>
    <w:p w:rsidR="00737959" w:rsidRDefault="00737959" w:rsidP="00737959">
      <w:pPr>
        <w:spacing w:before="60" w:after="60"/>
        <w:ind w:firstLine="670"/>
        <w:jc w:val="both"/>
      </w:pPr>
      <w:r>
        <w:tab/>
        <w:t>- Bố trí, sắp xếp hợp lý nhân lực để thành lập Văn phòng Thường trực BCĐ của huyện theo Hướng dẫn số 1854/BCĐ-VPTTBCĐ ngày 21/5/2013 của BCĐ Trung ương.</w:t>
      </w:r>
    </w:p>
    <w:p w:rsidR="00737959" w:rsidRDefault="00737959" w:rsidP="00737959">
      <w:pPr>
        <w:spacing w:before="60" w:after="60"/>
        <w:ind w:firstLine="670"/>
        <w:jc w:val="both"/>
      </w:pPr>
      <w:r>
        <w:t>- Tiếp tục chỉ đạo quyết liệt việc thực hiện phong trào trên địa bàn huyện và các xã, thị trấn nhằm duy trì các chỉ tiêu đã đạt được và nâng cao chất lượng các chỉ tiêu trong hoạt động các phong trào như gia đình văn hóa, cơ quan văn hóa, thôn làng văn hóa...</w:t>
      </w:r>
    </w:p>
    <w:p w:rsidR="00737959" w:rsidRDefault="00737959" w:rsidP="00737959">
      <w:pPr>
        <w:spacing w:before="60" w:after="60"/>
        <w:jc w:val="both"/>
      </w:pPr>
      <w:r>
        <w:tab/>
        <w:t>- Tham mưu, đề xuất HĐND huyện phân bổ thêm kinh phí để BCĐ hoạt động và thực hiện phong trào</w:t>
      </w:r>
      <w:r w:rsidR="0001391E">
        <w:t xml:space="preserve"> của huyện và xã</w:t>
      </w:r>
      <w:bookmarkStart w:id="0" w:name="_GoBack"/>
      <w:bookmarkEnd w:id="0"/>
      <w:r>
        <w:t>.</w:t>
      </w:r>
    </w:p>
    <w:p w:rsidR="00737959" w:rsidRDefault="00737959" w:rsidP="00737959">
      <w:pPr>
        <w:spacing w:before="60" w:after="60"/>
        <w:jc w:val="both"/>
      </w:pPr>
      <w:r>
        <w:tab/>
        <w:t>- Tăng cường chỉ đạo công tác thanh tra, kiểm tra tình hình thực hiện phong trào trên địa bàn huyện.</w:t>
      </w:r>
    </w:p>
    <w:p w:rsidR="00737959" w:rsidRDefault="00737959" w:rsidP="00737959">
      <w:pPr>
        <w:spacing w:before="60" w:after="60"/>
        <w:jc w:val="both"/>
      </w:pPr>
      <w:r>
        <w:tab/>
        <w:t>- Tăng cường chỉ đạo công tác tuyên truyền vận động với nhiều hình thức tuyên truyền phong phú, phù hợp với điều kiện từng vùng, từng địa phương và phong tục tập quán của người dân.</w:t>
      </w:r>
    </w:p>
    <w:p w:rsidR="00737959" w:rsidRDefault="00737959" w:rsidP="00737959">
      <w:pPr>
        <w:spacing w:before="60" w:after="60"/>
        <w:jc w:val="both"/>
        <w:rPr>
          <w:b/>
        </w:rPr>
      </w:pPr>
      <w:r>
        <w:tab/>
      </w:r>
      <w:r w:rsidR="00942EDC" w:rsidRPr="00942EDC">
        <w:rPr>
          <w:b/>
        </w:rPr>
        <w:t>3</w:t>
      </w:r>
      <w:r>
        <w:rPr>
          <w:b/>
        </w:rPr>
        <w:t>. Đối với phòng Văn hóa - Thông tin</w:t>
      </w:r>
    </w:p>
    <w:p w:rsidR="00737959" w:rsidRDefault="00737959" w:rsidP="00737959">
      <w:pPr>
        <w:spacing w:before="60" w:after="60"/>
        <w:jc w:val="both"/>
      </w:pPr>
      <w:r>
        <w:tab/>
        <w:t>- Tiếp tục tăng cường công tác hướng dẫn chuyên môn, thường xuyên xuống cơ sở kiểm tra hoạt động của BCĐ cấp xã và kết quả thực hiện phong trào tại cơ sở.</w:t>
      </w:r>
    </w:p>
    <w:p w:rsidR="00737959" w:rsidRDefault="00737959" w:rsidP="00737959">
      <w:pPr>
        <w:spacing w:before="60" w:after="60"/>
        <w:jc w:val="both"/>
      </w:pPr>
      <w:r>
        <w:tab/>
        <w:t>- Tham mưu đồng chí Trưởng Ban chỉ đạo tiếp tục nâng cao chất lượng hoạt động của BCĐ và làm đầu mối tạo nên sự phối hợp chặt chẽ, thường xuyên giữa các thành viên BCĐ cấp huyện.</w:t>
      </w:r>
    </w:p>
    <w:p w:rsidR="00737959" w:rsidRPr="00E17CB7" w:rsidRDefault="00737959" w:rsidP="00737959">
      <w:pPr>
        <w:spacing w:before="60" w:after="60"/>
        <w:jc w:val="both"/>
      </w:pPr>
      <w:r>
        <w:tab/>
        <w:t>- Hàng năm tham mưu cho BCĐ giao chỉ tiêu thực hiện phong trào sát, phù hợp với tình hình kinh tế - xã hội của từng địa phương</w:t>
      </w:r>
      <w:r w:rsidR="00314BF0" w:rsidRPr="00E17CB7">
        <w:t>và chức năng, nhiệm vụ của cơ quan, đơn vị, doanh nghiệp</w:t>
      </w:r>
      <w:r w:rsidRPr="00E17CB7">
        <w:t>.</w:t>
      </w:r>
    </w:p>
    <w:p w:rsidR="00737959" w:rsidRDefault="00737959" w:rsidP="00737959">
      <w:pPr>
        <w:spacing w:before="60" w:after="60"/>
        <w:jc w:val="both"/>
      </w:pPr>
      <w:r>
        <w:tab/>
        <w:t xml:space="preserve">- Tiếp tục triển khai sâu rộng, thường xuyên công tác tuyên truyền Nhân dân triển khai thực hiện có hiệu quả phòng trào “Toàn dân </w:t>
      </w:r>
      <w:r w:rsidR="00DA4DBE" w:rsidRPr="00E17CB7">
        <w:t>đoàn kết</w:t>
      </w:r>
      <w:r>
        <w:t>xây dựng đời sống văn hóa” bằng nhiều hình thức phong phú, phù hợp với tình hình thực tế của địa phương, phong tục tập quán của người dân.</w:t>
      </w:r>
    </w:p>
    <w:p w:rsidR="00737959" w:rsidRDefault="00737959" w:rsidP="00737959">
      <w:pPr>
        <w:spacing w:before="60" w:after="60"/>
        <w:jc w:val="both"/>
        <w:rPr>
          <w:b/>
        </w:rPr>
      </w:pPr>
      <w:r>
        <w:tab/>
      </w:r>
      <w:r w:rsidR="00942EDC">
        <w:rPr>
          <w:b/>
        </w:rPr>
        <w:t>4</w:t>
      </w:r>
      <w:r>
        <w:rPr>
          <w:b/>
        </w:rPr>
        <w:t>. Đối với các xã, thị trấn</w:t>
      </w:r>
    </w:p>
    <w:p w:rsidR="00737959" w:rsidRDefault="00737959" w:rsidP="00737959">
      <w:pPr>
        <w:spacing w:before="60" w:after="60"/>
        <w:ind w:firstLine="720"/>
        <w:jc w:val="both"/>
      </w:pPr>
      <w:r>
        <w:t xml:space="preserve">- Cấp ủy, HĐND, MTTQVN các xã, thị trấn tăng cường công tác kiểm tra, giám sát về thực hiện phong trào “Toàn dân </w:t>
      </w:r>
      <w:r w:rsidR="00AE7898" w:rsidRPr="00E17CB7">
        <w:t>đoàn kết</w:t>
      </w:r>
      <w:r>
        <w:t>xây dựng đời sống văn hóa” gắn với chương trình xây dựng nông thôn mới tại địa phương mình.</w:t>
      </w:r>
    </w:p>
    <w:p w:rsidR="00737959" w:rsidRDefault="00737959" w:rsidP="00737959">
      <w:pPr>
        <w:spacing w:before="60" w:after="60"/>
        <w:jc w:val="both"/>
      </w:pPr>
      <w:r>
        <w:lastRenderedPageBreak/>
        <w:tab/>
        <w:t xml:space="preserve">- UBND xã, Ban chỉ đạo phong trào </w:t>
      </w:r>
      <w:r w:rsidR="00AE7898" w:rsidRPr="00E17CB7">
        <w:t>TDĐKXDĐSVH</w:t>
      </w:r>
      <w:r w:rsidR="00E778BF">
        <w:t xml:space="preserve"> </w:t>
      </w:r>
      <w:r>
        <w:t xml:space="preserve">của xã tăng cường công tác chỉ đạo và phối hợp với các đoàn thể của địa phương tích cực tuyên truyền, vận động nhân dân hưởng ứng và thực hiện tốt phong trào để nâng cao và duy trì bền vững các chỉ tiêu như gia đình văn hóa; thôn, làng đạt chuẩn văn hóa…; </w:t>
      </w:r>
    </w:p>
    <w:p w:rsidR="00737959" w:rsidRDefault="00737959" w:rsidP="00737959">
      <w:pPr>
        <w:spacing w:before="60" w:after="60"/>
        <w:jc w:val="both"/>
      </w:pPr>
      <w:r>
        <w:tab/>
        <w:t>- BCĐ cấp xã hàng năm triển khai đăng ký gia đình văn hóa và xét duyệt gia đình đạt văn hóa hàng năm; thôn văn hóa, làng văn hóa</w:t>
      </w:r>
      <w:r w:rsidR="00CD140E">
        <w:t xml:space="preserve">; </w:t>
      </w:r>
      <w:r w:rsidR="00CD140E" w:rsidRPr="00E17CB7">
        <w:t>cơ quan văn hóa</w:t>
      </w:r>
      <w:r>
        <w:t xml:space="preserve"> đảm bảo côn</w:t>
      </w:r>
      <w:r w:rsidR="00AE7898">
        <w:t>g khai, minh bạch, đúng trình</w:t>
      </w:r>
      <w:r w:rsidR="00AE7898" w:rsidRPr="00E17CB7">
        <w:t xml:space="preserve"> t</w:t>
      </w:r>
      <w:r w:rsidRPr="00E17CB7">
        <w:t xml:space="preserve">ự </w:t>
      </w:r>
      <w:r>
        <w:t>quy định tại Thông tư 12/2011/TT-BNHTTDL</w:t>
      </w:r>
      <w:r w:rsidR="00CD140E">
        <w:t>,</w:t>
      </w:r>
      <w:r>
        <w:t xml:space="preserve"> ngày 10/10/2011</w:t>
      </w:r>
      <w:r w:rsidR="00AE7898">
        <w:t xml:space="preserve"> (Đối với Gia đình văn hóa; thôn, làng văn hóa)và Thông tư 08/2014/TT-BVHTT&amp;DL</w:t>
      </w:r>
      <w:r w:rsidR="00CD140E">
        <w:t>, ngày 24/9/2014</w:t>
      </w:r>
      <w:r w:rsidR="00AE7898">
        <w:t xml:space="preserve"> (Đối với cơ quan văn hóa) </w:t>
      </w:r>
      <w:r>
        <w:t>của Bộ Văn hóa Thể thao và Du lịch.</w:t>
      </w:r>
    </w:p>
    <w:p w:rsidR="00CD140E" w:rsidRPr="00E17CB7" w:rsidRDefault="00CD140E" w:rsidP="00737959">
      <w:pPr>
        <w:spacing w:before="60" w:after="60"/>
        <w:jc w:val="both"/>
      </w:pPr>
      <w:r>
        <w:tab/>
      </w:r>
      <w:r w:rsidRPr="00E17CB7">
        <w:t>- Thường xuyên cập nhật đầy đủ các văn bản chỉ đạo, hướng dẫn của cấp trên về đăng ký, xét duyệt, công nhận gia đình văn hóa và đề nghị công nhận thôn, làng văn hóa; cơ quan văn hóa</w:t>
      </w:r>
      <w:r w:rsidR="002D4691" w:rsidRPr="00E17CB7">
        <w:t>; năng cao kỹ năng xây dựng văn bản cấp mình để triển khai thực hiện Phong trào đúng với quy định và hướng dẫn của cấp trên. Đồng thời, cập nhật, lưu trữ đầy đủ hồ sơ đăng ký, bình xét…</w:t>
      </w:r>
      <w:r w:rsidR="00E778BF">
        <w:t xml:space="preserve"> </w:t>
      </w:r>
      <w:r w:rsidR="002D4691" w:rsidRPr="00E17CB7">
        <w:t>Gia đình văn hóa; thôn, làng văn hóa…</w:t>
      </w:r>
    </w:p>
    <w:p w:rsidR="00737959" w:rsidRDefault="00737959" w:rsidP="00737959">
      <w:pPr>
        <w:spacing w:before="60" w:after="60"/>
        <w:jc w:val="both"/>
      </w:pPr>
      <w:r>
        <w:tab/>
        <w:t>- Hàng năm bố trí một phần kinh phí để thực hiện phong trào tại địa phương và hoạt động của BCĐ cấp xã phù hợp với khả năng ngân sách.</w:t>
      </w:r>
    </w:p>
    <w:p w:rsidR="00737959" w:rsidRDefault="00737959" w:rsidP="00737959">
      <w:pPr>
        <w:spacing w:before="60" w:after="60"/>
        <w:jc w:val="both"/>
      </w:pPr>
      <w:r>
        <w:tab/>
        <w:t>Trên đây là báo cáo kết quả giám sát của Ban KT</w:t>
      </w:r>
      <w:r w:rsidR="00AE7898">
        <w:t>-</w:t>
      </w:r>
      <w:r>
        <w:t xml:space="preserve">XH về kết quả thực hiện phong trào “Toàn dân </w:t>
      </w:r>
      <w:r w:rsidR="00AE7898" w:rsidRPr="00E17CB7">
        <w:t>đoàn kết</w:t>
      </w:r>
      <w:r>
        <w:t>xây dựng đời sống văn hóa” trên địa bàn huyện Sa Thầy./.</w:t>
      </w:r>
    </w:p>
    <w:p w:rsidR="00737959" w:rsidRPr="00F77AA4" w:rsidRDefault="00737959" w:rsidP="00737959">
      <w:pPr>
        <w:spacing w:before="60" w:after="60"/>
        <w:jc w:val="both"/>
        <w:rPr>
          <w:sz w:val="12"/>
        </w:rPr>
      </w:pPr>
    </w:p>
    <w:tbl>
      <w:tblPr>
        <w:tblW w:w="0" w:type="auto"/>
        <w:tblLook w:val="04A0"/>
      </w:tblPr>
      <w:tblGrid>
        <w:gridCol w:w="4644"/>
        <w:gridCol w:w="4820"/>
      </w:tblGrid>
      <w:tr w:rsidR="00737959" w:rsidTr="00F77AA4">
        <w:trPr>
          <w:trHeight w:val="1322"/>
        </w:trPr>
        <w:tc>
          <w:tcPr>
            <w:tcW w:w="4644" w:type="dxa"/>
            <w:hideMark/>
          </w:tcPr>
          <w:p w:rsidR="00737959" w:rsidRDefault="00737959">
            <w:pPr>
              <w:jc w:val="both"/>
              <w:rPr>
                <w:b/>
                <w:i/>
                <w:sz w:val="24"/>
                <w:szCs w:val="24"/>
              </w:rPr>
            </w:pPr>
            <w:r>
              <w:rPr>
                <w:b/>
                <w:i/>
                <w:sz w:val="24"/>
                <w:szCs w:val="24"/>
              </w:rPr>
              <w:t>Nơi nhận:</w:t>
            </w:r>
          </w:p>
          <w:p w:rsidR="00737959" w:rsidRDefault="00737959">
            <w:pPr>
              <w:jc w:val="both"/>
              <w:rPr>
                <w:sz w:val="22"/>
                <w:szCs w:val="22"/>
              </w:rPr>
            </w:pPr>
            <w:r>
              <w:rPr>
                <w:sz w:val="22"/>
                <w:szCs w:val="22"/>
              </w:rPr>
              <w:t>- TT HĐND huyện (B/c);</w:t>
            </w:r>
          </w:p>
          <w:p w:rsidR="00737959" w:rsidRDefault="00737959">
            <w:pPr>
              <w:jc w:val="both"/>
              <w:rPr>
                <w:sz w:val="22"/>
                <w:szCs w:val="22"/>
              </w:rPr>
            </w:pPr>
            <w:r>
              <w:rPr>
                <w:sz w:val="22"/>
                <w:szCs w:val="22"/>
              </w:rPr>
              <w:t>- UBND huyện;</w:t>
            </w:r>
          </w:p>
          <w:p w:rsidR="00737959" w:rsidRDefault="00737959">
            <w:pPr>
              <w:jc w:val="both"/>
              <w:rPr>
                <w:sz w:val="22"/>
                <w:szCs w:val="22"/>
              </w:rPr>
            </w:pPr>
            <w:r>
              <w:rPr>
                <w:sz w:val="22"/>
                <w:szCs w:val="22"/>
              </w:rPr>
              <w:t xml:space="preserve">- Phòng VHTT; </w:t>
            </w:r>
          </w:p>
          <w:p w:rsidR="00737959" w:rsidRDefault="00737959">
            <w:pPr>
              <w:jc w:val="both"/>
              <w:rPr>
                <w:sz w:val="22"/>
                <w:szCs w:val="22"/>
              </w:rPr>
            </w:pPr>
            <w:r>
              <w:rPr>
                <w:sz w:val="22"/>
                <w:szCs w:val="22"/>
              </w:rPr>
              <w:t xml:space="preserve">- UBND </w:t>
            </w:r>
            <w:r w:rsidR="00AA69C3">
              <w:rPr>
                <w:sz w:val="22"/>
                <w:szCs w:val="22"/>
              </w:rPr>
              <w:t>các xã, thị trấn</w:t>
            </w:r>
            <w:r>
              <w:rPr>
                <w:sz w:val="22"/>
                <w:szCs w:val="22"/>
              </w:rPr>
              <w:t>;</w:t>
            </w:r>
          </w:p>
          <w:p w:rsidR="00737959" w:rsidRDefault="00737959">
            <w:pPr>
              <w:jc w:val="both"/>
              <w:rPr>
                <w:sz w:val="22"/>
                <w:szCs w:val="22"/>
              </w:rPr>
            </w:pPr>
            <w:r>
              <w:rPr>
                <w:sz w:val="22"/>
                <w:szCs w:val="22"/>
              </w:rPr>
              <w:t>- Lưu: VT.</w:t>
            </w:r>
          </w:p>
        </w:tc>
        <w:tc>
          <w:tcPr>
            <w:tcW w:w="4820" w:type="dxa"/>
            <w:hideMark/>
          </w:tcPr>
          <w:p w:rsidR="00737959" w:rsidRDefault="00737959">
            <w:pPr>
              <w:jc w:val="center"/>
              <w:rPr>
                <w:b/>
              </w:rPr>
            </w:pPr>
            <w:r>
              <w:rPr>
                <w:b/>
              </w:rPr>
              <w:t xml:space="preserve"> TM. BAN KINH TẾ - XÃ HỘI</w:t>
            </w:r>
          </w:p>
          <w:p w:rsidR="00737959" w:rsidRDefault="00E778BF">
            <w:pPr>
              <w:jc w:val="center"/>
              <w:rPr>
                <w:b/>
              </w:rPr>
            </w:pPr>
            <w:r>
              <w:rPr>
                <w:b/>
              </w:rPr>
              <w:t xml:space="preserve">KT. </w:t>
            </w:r>
            <w:r w:rsidR="00737959">
              <w:rPr>
                <w:b/>
              </w:rPr>
              <w:t>TRƯỞNG BAN</w:t>
            </w:r>
          </w:p>
          <w:p w:rsidR="00E778BF" w:rsidRDefault="00E778BF">
            <w:pPr>
              <w:jc w:val="center"/>
              <w:rPr>
                <w:b/>
              </w:rPr>
            </w:pPr>
            <w:r>
              <w:rPr>
                <w:b/>
              </w:rPr>
              <w:t>PHÓ TRƯỞNG BAN</w:t>
            </w:r>
          </w:p>
          <w:p w:rsidR="00E778BF" w:rsidRDefault="00E778BF">
            <w:pPr>
              <w:jc w:val="center"/>
              <w:rPr>
                <w:b/>
              </w:rPr>
            </w:pPr>
            <w:r>
              <w:rPr>
                <w:b/>
              </w:rPr>
              <w:t>(Đã ký)</w:t>
            </w:r>
          </w:p>
          <w:p w:rsidR="00E778BF" w:rsidRDefault="00E778BF">
            <w:pPr>
              <w:jc w:val="center"/>
              <w:rPr>
                <w:b/>
              </w:rPr>
            </w:pPr>
          </w:p>
          <w:p w:rsidR="00E778BF" w:rsidRDefault="00E778BF">
            <w:pPr>
              <w:jc w:val="center"/>
              <w:rPr>
                <w:b/>
              </w:rPr>
            </w:pPr>
          </w:p>
          <w:p w:rsidR="00E778BF" w:rsidRDefault="00E778BF">
            <w:pPr>
              <w:jc w:val="center"/>
              <w:rPr>
                <w:b/>
              </w:rPr>
            </w:pPr>
            <w:r>
              <w:rPr>
                <w:b/>
              </w:rPr>
              <w:t>Đinh Trọng Lịch</w:t>
            </w:r>
          </w:p>
        </w:tc>
      </w:tr>
    </w:tbl>
    <w:p w:rsidR="00737959" w:rsidRDefault="00737959" w:rsidP="00737959">
      <w:pPr>
        <w:ind w:firstLine="720"/>
        <w:jc w:val="both"/>
      </w:pPr>
    </w:p>
    <w:p w:rsidR="00737959" w:rsidRDefault="00737959" w:rsidP="00737959">
      <w:pPr>
        <w:spacing w:before="120"/>
        <w:jc w:val="center"/>
      </w:pPr>
    </w:p>
    <w:p w:rsidR="002A3778" w:rsidRDefault="002A3778"/>
    <w:sectPr w:rsidR="002A3778" w:rsidSect="007972A1">
      <w:footerReference w:type="default" r:id="rId7"/>
      <w:pgSz w:w="11907" w:h="16840" w:code="9"/>
      <w:pgMar w:top="1134" w:right="851" w:bottom="1134" w:left="1701" w:header="425"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B5F" w:rsidRDefault="006A5B5F" w:rsidP="006316BC">
      <w:r>
        <w:separator/>
      </w:r>
    </w:p>
  </w:endnote>
  <w:endnote w:type="continuationSeparator" w:id="1">
    <w:p w:rsidR="006A5B5F" w:rsidRDefault="006A5B5F" w:rsidP="00631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93032"/>
      <w:docPartObj>
        <w:docPartGallery w:val="Page Numbers (Bottom of Page)"/>
        <w:docPartUnique/>
      </w:docPartObj>
    </w:sdtPr>
    <w:sdtEndPr>
      <w:rPr>
        <w:noProof/>
      </w:rPr>
    </w:sdtEndPr>
    <w:sdtContent>
      <w:p w:rsidR="006316BC" w:rsidRDefault="00745754">
        <w:pPr>
          <w:pStyle w:val="Footer"/>
          <w:jc w:val="right"/>
        </w:pPr>
        <w:r>
          <w:fldChar w:fldCharType="begin"/>
        </w:r>
        <w:r w:rsidR="006316BC">
          <w:instrText xml:space="preserve"> PAGE   \* MERGEFORMAT </w:instrText>
        </w:r>
        <w:r>
          <w:fldChar w:fldCharType="separate"/>
        </w:r>
        <w:r w:rsidR="00602DF3">
          <w:rPr>
            <w:noProof/>
          </w:rPr>
          <w:t>2</w:t>
        </w:r>
        <w:r>
          <w:rPr>
            <w:noProof/>
          </w:rPr>
          <w:fldChar w:fldCharType="end"/>
        </w:r>
      </w:p>
    </w:sdtContent>
  </w:sdt>
  <w:p w:rsidR="006316BC" w:rsidRDefault="00631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B5F" w:rsidRDefault="006A5B5F" w:rsidP="006316BC">
      <w:r>
        <w:separator/>
      </w:r>
    </w:p>
  </w:footnote>
  <w:footnote w:type="continuationSeparator" w:id="1">
    <w:p w:rsidR="006A5B5F" w:rsidRDefault="006A5B5F" w:rsidP="00631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90988"/>
    <w:rsid w:val="00011CF4"/>
    <w:rsid w:val="0001391E"/>
    <w:rsid w:val="000B5FE6"/>
    <w:rsid w:val="001830C7"/>
    <w:rsid w:val="001C2501"/>
    <w:rsid w:val="002A3706"/>
    <w:rsid w:val="002A3778"/>
    <w:rsid w:val="002D4691"/>
    <w:rsid w:val="0031474E"/>
    <w:rsid w:val="00314BF0"/>
    <w:rsid w:val="00333A85"/>
    <w:rsid w:val="00357632"/>
    <w:rsid w:val="003B0E39"/>
    <w:rsid w:val="003B2979"/>
    <w:rsid w:val="00416192"/>
    <w:rsid w:val="004D6FDB"/>
    <w:rsid w:val="0050051D"/>
    <w:rsid w:val="00503CED"/>
    <w:rsid w:val="005F697E"/>
    <w:rsid w:val="00602DF3"/>
    <w:rsid w:val="00604F0A"/>
    <w:rsid w:val="006316BC"/>
    <w:rsid w:val="006A5B5F"/>
    <w:rsid w:val="00737959"/>
    <w:rsid w:val="00745754"/>
    <w:rsid w:val="00746549"/>
    <w:rsid w:val="00790988"/>
    <w:rsid w:val="007972A1"/>
    <w:rsid w:val="0084630B"/>
    <w:rsid w:val="008E2BE6"/>
    <w:rsid w:val="00942EDC"/>
    <w:rsid w:val="00A44B87"/>
    <w:rsid w:val="00AA69C3"/>
    <w:rsid w:val="00AB62CA"/>
    <w:rsid w:val="00AE7898"/>
    <w:rsid w:val="00B26545"/>
    <w:rsid w:val="00B432D5"/>
    <w:rsid w:val="00B7129C"/>
    <w:rsid w:val="00B7530C"/>
    <w:rsid w:val="00C36574"/>
    <w:rsid w:val="00C65613"/>
    <w:rsid w:val="00C70FA7"/>
    <w:rsid w:val="00CD140E"/>
    <w:rsid w:val="00D11FAE"/>
    <w:rsid w:val="00D65A3C"/>
    <w:rsid w:val="00DA4DBE"/>
    <w:rsid w:val="00E17CB7"/>
    <w:rsid w:val="00E778BF"/>
    <w:rsid w:val="00EA7B1C"/>
    <w:rsid w:val="00EC0555"/>
    <w:rsid w:val="00F77AA4"/>
    <w:rsid w:val="00F924DF"/>
    <w:rsid w:val="00FC4564"/>
    <w:rsid w:val="00FC4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5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959"/>
    <w:rPr>
      <w:sz w:val="24"/>
      <w:szCs w:val="24"/>
    </w:rPr>
  </w:style>
  <w:style w:type="character" w:customStyle="1" w:styleId="BodyTextChar">
    <w:name w:val="Body Text Char"/>
    <w:aliases w:val="Body Text Char Char Char,Body Text1 Char Char"/>
    <w:basedOn w:val="DefaultParagraphFont"/>
    <w:link w:val="BodyText"/>
    <w:semiHidden/>
    <w:locked/>
    <w:rsid w:val="00737959"/>
    <w:rPr>
      <w:szCs w:val="24"/>
    </w:rPr>
  </w:style>
  <w:style w:type="paragraph" w:styleId="BodyText">
    <w:name w:val="Body Text"/>
    <w:aliases w:val="Body Text Char Char,Body Text1 Char"/>
    <w:basedOn w:val="Normal"/>
    <w:link w:val="BodyTextChar"/>
    <w:semiHidden/>
    <w:unhideWhenUsed/>
    <w:rsid w:val="00737959"/>
    <w:pPr>
      <w:spacing w:after="120"/>
    </w:pPr>
    <w:rPr>
      <w:rFonts w:eastAsiaTheme="minorHAnsi" w:cstheme="minorBidi"/>
      <w:sz w:val="24"/>
      <w:szCs w:val="24"/>
    </w:rPr>
  </w:style>
  <w:style w:type="character" w:customStyle="1" w:styleId="BodyTextChar1">
    <w:name w:val="Body Text Char1"/>
    <w:basedOn w:val="DefaultParagraphFont"/>
    <w:uiPriority w:val="99"/>
    <w:semiHidden/>
    <w:rsid w:val="00737959"/>
    <w:rPr>
      <w:rFonts w:eastAsia="Times New Roman" w:cs="Times New Roman"/>
      <w:sz w:val="28"/>
      <w:szCs w:val="28"/>
    </w:rPr>
  </w:style>
  <w:style w:type="paragraph" w:styleId="BodyTextIndent">
    <w:name w:val="Body Text Indent"/>
    <w:basedOn w:val="Normal"/>
    <w:link w:val="BodyTextIndentChar"/>
    <w:uiPriority w:val="99"/>
    <w:semiHidden/>
    <w:unhideWhenUsed/>
    <w:rsid w:val="00737959"/>
    <w:pPr>
      <w:ind w:firstLine="720"/>
      <w:jc w:val="both"/>
    </w:pPr>
    <w:rPr>
      <w:szCs w:val="24"/>
    </w:rPr>
  </w:style>
  <w:style w:type="character" w:customStyle="1" w:styleId="BodyTextIndentChar">
    <w:name w:val="Body Text Indent Char"/>
    <w:basedOn w:val="DefaultParagraphFont"/>
    <w:link w:val="BodyTextIndent"/>
    <w:uiPriority w:val="99"/>
    <w:semiHidden/>
    <w:rsid w:val="00737959"/>
    <w:rPr>
      <w:rFonts w:eastAsia="Times New Roman" w:cs="Times New Roman"/>
      <w:sz w:val="28"/>
      <w:szCs w:val="24"/>
    </w:rPr>
  </w:style>
  <w:style w:type="paragraph" w:styleId="Header">
    <w:name w:val="header"/>
    <w:basedOn w:val="Normal"/>
    <w:link w:val="HeaderChar"/>
    <w:uiPriority w:val="99"/>
    <w:unhideWhenUsed/>
    <w:rsid w:val="006316BC"/>
    <w:pPr>
      <w:tabs>
        <w:tab w:val="center" w:pos="4680"/>
        <w:tab w:val="right" w:pos="9360"/>
      </w:tabs>
    </w:pPr>
  </w:style>
  <w:style w:type="character" w:customStyle="1" w:styleId="HeaderChar">
    <w:name w:val="Header Char"/>
    <w:basedOn w:val="DefaultParagraphFont"/>
    <w:link w:val="Header"/>
    <w:uiPriority w:val="99"/>
    <w:rsid w:val="006316BC"/>
    <w:rPr>
      <w:rFonts w:eastAsia="Times New Roman" w:cs="Times New Roman"/>
      <w:sz w:val="28"/>
      <w:szCs w:val="28"/>
    </w:rPr>
  </w:style>
  <w:style w:type="paragraph" w:styleId="Footer">
    <w:name w:val="footer"/>
    <w:basedOn w:val="Normal"/>
    <w:link w:val="FooterChar"/>
    <w:uiPriority w:val="99"/>
    <w:unhideWhenUsed/>
    <w:rsid w:val="006316BC"/>
    <w:pPr>
      <w:tabs>
        <w:tab w:val="center" w:pos="4680"/>
        <w:tab w:val="right" w:pos="9360"/>
      </w:tabs>
    </w:pPr>
  </w:style>
  <w:style w:type="character" w:customStyle="1" w:styleId="FooterChar">
    <w:name w:val="Footer Char"/>
    <w:basedOn w:val="DefaultParagraphFont"/>
    <w:link w:val="Footer"/>
    <w:uiPriority w:val="99"/>
    <w:rsid w:val="006316BC"/>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5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959"/>
    <w:rPr>
      <w:sz w:val="24"/>
      <w:szCs w:val="24"/>
    </w:rPr>
  </w:style>
  <w:style w:type="character" w:customStyle="1" w:styleId="BodyTextChar">
    <w:name w:val="Body Text Char"/>
    <w:aliases w:val="Body Text Char Char Char,Body Text1 Char Char"/>
    <w:basedOn w:val="DefaultParagraphFont"/>
    <w:link w:val="BodyText"/>
    <w:semiHidden/>
    <w:locked/>
    <w:rsid w:val="00737959"/>
    <w:rPr>
      <w:szCs w:val="24"/>
      <w:lang w:val="x-none" w:eastAsia="x-none"/>
    </w:rPr>
  </w:style>
  <w:style w:type="paragraph" w:styleId="BodyText">
    <w:name w:val="Body Text"/>
    <w:aliases w:val="Body Text Char Char,Body Text1 Char"/>
    <w:basedOn w:val="Normal"/>
    <w:link w:val="BodyTextChar"/>
    <w:semiHidden/>
    <w:unhideWhenUsed/>
    <w:rsid w:val="00737959"/>
    <w:pPr>
      <w:spacing w:after="120"/>
    </w:pPr>
    <w:rPr>
      <w:rFonts w:eastAsiaTheme="minorHAnsi" w:cstheme="minorBidi"/>
      <w:sz w:val="24"/>
      <w:szCs w:val="24"/>
      <w:lang w:val="x-none" w:eastAsia="x-none"/>
    </w:rPr>
  </w:style>
  <w:style w:type="character" w:customStyle="1" w:styleId="BodyTextChar1">
    <w:name w:val="Body Text Char1"/>
    <w:basedOn w:val="DefaultParagraphFont"/>
    <w:uiPriority w:val="99"/>
    <w:semiHidden/>
    <w:rsid w:val="00737959"/>
    <w:rPr>
      <w:rFonts w:eastAsia="Times New Roman" w:cs="Times New Roman"/>
      <w:sz w:val="28"/>
      <w:szCs w:val="28"/>
    </w:rPr>
  </w:style>
  <w:style w:type="paragraph" w:styleId="BodyTextIndent">
    <w:name w:val="Body Text Indent"/>
    <w:basedOn w:val="Normal"/>
    <w:link w:val="BodyTextIndentChar"/>
    <w:uiPriority w:val="99"/>
    <w:semiHidden/>
    <w:unhideWhenUsed/>
    <w:rsid w:val="00737959"/>
    <w:pPr>
      <w:ind w:firstLine="720"/>
      <w:jc w:val="both"/>
    </w:pPr>
    <w:rPr>
      <w:szCs w:val="24"/>
    </w:rPr>
  </w:style>
  <w:style w:type="character" w:customStyle="1" w:styleId="BodyTextIndentChar">
    <w:name w:val="Body Text Indent Char"/>
    <w:basedOn w:val="DefaultParagraphFont"/>
    <w:link w:val="BodyTextIndent"/>
    <w:uiPriority w:val="99"/>
    <w:semiHidden/>
    <w:rsid w:val="00737959"/>
    <w:rPr>
      <w:rFonts w:eastAsia="Times New Roman" w:cs="Times New Roman"/>
      <w:sz w:val="28"/>
      <w:szCs w:val="24"/>
    </w:rPr>
  </w:style>
  <w:style w:type="paragraph" w:styleId="Header">
    <w:name w:val="header"/>
    <w:basedOn w:val="Normal"/>
    <w:link w:val="HeaderChar"/>
    <w:uiPriority w:val="99"/>
    <w:unhideWhenUsed/>
    <w:rsid w:val="006316BC"/>
    <w:pPr>
      <w:tabs>
        <w:tab w:val="center" w:pos="4680"/>
        <w:tab w:val="right" w:pos="9360"/>
      </w:tabs>
    </w:pPr>
  </w:style>
  <w:style w:type="character" w:customStyle="1" w:styleId="HeaderChar">
    <w:name w:val="Header Char"/>
    <w:basedOn w:val="DefaultParagraphFont"/>
    <w:link w:val="Header"/>
    <w:uiPriority w:val="99"/>
    <w:rsid w:val="006316BC"/>
    <w:rPr>
      <w:rFonts w:eastAsia="Times New Roman" w:cs="Times New Roman"/>
      <w:sz w:val="28"/>
      <w:szCs w:val="28"/>
    </w:rPr>
  </w:style>
  <w:style w:type="paragraph" w:styleId="Footer">
    <w:name w:val="footer"/>
    <w:basedOn w:val="Normal"/>
    <w:link w:val="FooterChar"/>
    <w:uiPriority w:val="99"/>
    <w:unhideWhenUsed/>
    <w:rsid w:val="006316BC"/>
    <w:pPr>
      <w:tabs>
        <w:tab w:val="center" w:pos="4680"/>
        <w:tab w:val="right" w:pos="9360"/>
      </w:tabs>
    </w:pPr>
  </w:style>
  <w:style w:type="character" w:customStyle="1" w:styleId="FooterChar">
    <w:name w:val="Footer Char"/>
    <w:basedOn w:val="DefaultParagraphFont"/>
    <w:link w:val="Footer"/>
    <w:uiPriority w:val="99"/>
    <w:rsid w:val="006316BC"/>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764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C0BF-5222-47B6-9F83-32FC0C36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MT-0934466369</cp:lastModifiedBy>
  <cp:revision>4</cp:revision>
  <cp:lastPrinted>2018-04-20T00:50:00Z</cp:lastPrinted>
  <dcterms:created xsi:type="dcterms:W3CDTF">2018-06-20T07:34:00Z</dcterms:created>
  <dcterms:modified xsi:type="dcterms:W3CDTF">2018-06-20T07:35:00Z</dcterms:modified>
</cp:coreProperties>
</file>