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7" w:type="dxa"/>
        <w:tblInd w:w="108" w:type="dxa"/>
        <w:tblLook w:val="0000"/>
      </w:tblPr>
      <w:tblGrid>
        <w:gridCol w:w="3261"/>
        <w:gridCol w:w="6336"/>
      </w:tblGrid>
      <w:tr w:rsidR="008C5855" w:rsidRPr="007C6AF6" w:rsidTr="005F330F">
        <w:trPr>
          <w:trHeight w:val="727"/>
        </w:trPr>
        <w:tc>
          <w:tcPr>
            <w:tcW w:w="3261" w:type="dxa"/>
          </w:tcPr>
          <w:p w:rsidR="008C5855" w:rsidRPr="00FF4ED2" w:rsidRDefault="008C5855" w:rsidP="005F330F">
            <w:pPr>
              <w:jc w:val="center"/>
              <w:rPr>
                <w:b/>
                <w:bCs/>
                <w:color w:val="auto"/>
                <w:sz w:val="26"/>
                <w:szCs w:val="26"/>
              </w:rPr>
            </w:pPr>
            <w:r w:rsidRPr="00FF4ED2">
              <w:rPr>
                <w:b/>
                <w:bCs/>
                <w:color w:val="auto"/>
                <w:sz w:val="26"/>
                <w:szCs w:val="26"/>
              </w:rPr>
              <w:t>HỘI ĐỒNG NHÂN DÂN</w:t>
            </w:r>
          </w:p>
          <w:p w:rsidR="008C5855" w:rsidRPr="007C6AF6" w:rsidRDefault="008C5855" w:rsidP="005F330F">
            <w:pPr>
              <w:jc w:val="center"/>
              <w:rPr>
                <w:b/>
                <w:bCs/>
                <w:color w:val="auto"/>
                <w:szCs w:val="28"/>
              </w:rPr>
            </w:pPr>
            <w:r w:rsidRPr="00FF4ED2">
              <w:rPr>
                <w:b/>
                <w:bCs/>
                <w:color w:val="auto"/>
                <w:sz w:val="26"/>
                <w:szCs w:val="26"/>
              </w:rPr>
              <w:t>HUYỆN SA THẦY</w:t>
            </w:r>
          </w:p>
          <w:p w:rsidR="008C5855" w:rsidRPr="007C6AF6" w:rsidRDefault="008C5855" w:rsidP="005F330F">
            <w:pPr>
              <w:jc w:val="center"/>
              <w:rPr>
                <w:b/>
                <w:bCs/>
                <w:color w:val="auto"/>
                <w:szCs w:val="28"/>
              </w:rPr>
            </w:pPr>
            <w:r w:rsidRPr="007264A8">
              <w:rPr>
                <w:color w:val="auto"/>
                <w:szCs w:val="28"/>
              </w:rPr>
              <w:pict>
                <v:line id="_x0000_s1026" style="position:absolute;left:0;text-align:left;z-index:251660288" from="44.6pt,2.15pt" to="100.6pt,2.15pt"/>
              </w:pict>
            </w:r>
            <w:r w:rsidRPr="007C6AF6">
              <w:rPr>
                <w:b/>
                <w:bCs/>
                <w:color w:val="auto"/>
                <w:szCs w:val="28"/>
              </w:rPr>
              <w:softHyphen/>
            </w:r>
            <w:r w:rsidRPr="007C6AF6">
              <w:rPr>
                <w:b/>
                <w:bCs/>
                <w:color w:val="auto"/>
                <w:szCs w:val="28"/>
              </w:rPr>
              <w:softHyphen/>
            </w:r>
            <w:r w:rsidRPr="007C6AF6">
              <w:rPr>
                <w:b/>
                <w:bCs/>
                <w:color w:val="auto"/>
                <w:szCs w:val="28"/>
              </w:rPr>
              <w:softHyphen/>
            </w:r>
          </w:p>
        </w:tc>
        <w:tc>
          <w:tcPr>
            <w:tcW w:w="6336" w:type="dxa"/>
          </w:tcPr>
          <w:p w:rsidR="008C5855" w:rsidRPr="00FF4ED2" w:rsidRDefault="008C5855" w:rsidP="005F330F">
            <w:pPr>
              <w:jc w:val="center"/>
              <w:rPr>
                <w:b/>
                <w:bCs/>
                <w:color w:val="auto"/>
                <w:sz w:val="26"/>
                <w:szCs w:val="26"/>
              </w:rPr>
            </w:pPr>
            <w:r w:rsidRPr="00FF4ED2">
              <w:rPr>
                <w:b/>
                <w:bCs/>
                <w:color w:val="auto"/>
                <w:sz w:val="26"/>
                <w:szCs w:val="26"/>
              </w:rPr>
              <w:t>CỘNG HOÀ XÃ HỘI CHỦ NGHĨA VIỆT NAM</w:t>
            </w:r>
          </w:p>
          <w:p w:rsidR="008C5855" w:rsidRPr="007C6AF6" w:rsidRDefault="008C5855" w:rsidP="005F330F">
            <w:pPr>
              <w:pStyle w:val="Heading2"/>
              <w:rPr>
                <w:b/>
                <w:i w:val="0"/>
                <w:sz w:val="28"/>
                <w:szCs w:val="28"/>
              </w:rPr>
            </w:pPr>
            <w:r w:rsidRPr="007C6AF6">
              <w:rPr>
                <w:b/>
                <w:i w:val="0"/>
                <w:sz w:val="28"/>
                <w:szCs w:val="28"/>
              </w:rPr>
              <w:t>Độc lập -  Tự do  -  Hạnh phúc</w:t>
            </w:r>
          </w:p>
          <w:p w:rsidR="008C5855" w:rsidRPr="007C6AF6" w:rsidRDefault="008C5855" w:rsidP="005F330F">
            <w:pPr>
              <w:jc w:val="center"/>
              <w:rPr>
                <w:color w:val="auto"/>
                <w:szCs w:val="28"/>
              </w:rPr>
            </w:pPr>
            <w:r>
              <w:rPr>
                <w:color w:val="auto"/>
                <w:szCs w:val="28"/>
              </w:rPr>
              <w:pict>
                <v:line id="_x0000_s1027" style="position:absolute;left:0;text-align:left;z-index:251661312" from="63.85pt,1pt" to="238.85pt,1pt"/>
              </w:pict>
            </w:r>
          </w:p>
        </w:tc>
      </w:tr>
      <w:tr w:rsidR="008C5855" w:rsidRPr="007C6AF6" w:rsidTr="005F330F">
        <w:trPr>
          <w:trHeight w:val="353"/>
        </w:trPr>
        <w:tc>
          <w:tcPr>
            <w:tcW w:w="3261" w:type="dxa"/>
          </w:tcPr>
          <w:p w:rsidR="008C5855" w:rsidRPr="00FF4ED2" w:rsidRDefault="008C5855" w:rsidP="005F330F">
            <w:pPr>
              <w:spacing w:before="120" w:after="120"/>
              <w:jc w:val="center"/>
              <w:rPr>
                <w:color w:val="auto"/>
                <w:sz w:val="26"/>
                <w:szCs w:val="26"/>
              </w:rPr>
            </w:pPr>
            <w:r w:rsidRPr="00FF4ED2">
              <w:rPr>
                <w:color w:val="auto"/>
                <w:sz w:val="26"/>
                <w:szCs w:val="26"/>
              </w:rPr>
              <w:t>Số: 85/BC-</w:t>
            </w:r>
            <w:r>
              <w:rPr>
                <w:color w:val="auto"/>
                <w:sz w:val="26"/>
                <w:szCs w:val="26"/>
              </w:rPr>
              <w:t>HĐND</w:t>
            </w:r>
          </w:p>
        </w:tc>
        <w:tc>
          <w:tcPr>
            <w:tcW w:w="6336" w:type="dxa"/>
          </w:tcPr>
          <w:p w:rsidR="008C5855" w:rsidRPr="007C6AF6" w:rsidRDefault="008C5855" w:rsidP="005F330F">
            <w:pPr>
              <w:spacing w:before="120" w:after="120"/>
              <w:jc w:val="center"/>
              <w:rPr>
                <w:i/>
                <w:color w:val="auto"/>
                <w:szCs w:val="28"/>
              </w:rPr>
            </w:pPr>
            <w:r w:rsidRPr="007C6AF6">
              <w:rPr>
                <w:i/>
                <w:color w:val="auto"/>
                <w:szCs w:val="28"/>
              </w:rPr>
              <w:t>Sa Thầy, ngày 08 tháng 12 năm 2017</w:t>
            </w:r>
          </w:p>
        </w:tc>
      </w:tr>
    </w:tbl>
    <w:p w:rsidR="008C5855" w:rsidRPr="007C6AF6" w:rsidRDefault="008C5855" w:rsidP="008C5855">
      <w:pPr>
        <w:spacing w:before="120" w:after="120"/>
        <w:jc w:val="center"/>
        <w:rPr>
          <w:b/>
          <w:color w:val="auto"/>
          <w:szCs w:val="28"/>
        </w:rPr>
      </w:pPr>
    </w:p>
    <w:p w:rsidR="008C5855" w:rsidRPr="007C6AF6" w:rsidRDefault="008C5855" w:rsidP="008C5855">
      <w:pPr>
        <w:jc w:val="center"/>
        <w:rPr>
          <w:b/>
          <w:color w:val="auto"/>
          <w:szCs w:val="28"/>
        </w:rPr>
      </w:pPr>
      <w:r w:rsidRPr="007C6AF6">
        <w:rPr>
          <w:b/>
          <w:color w:val="auto"/>
          <w:szCs w:val="28"/>
        </w:rPr>
        <w:t>BÁO CÁO</w:t>
      </w:r>
    </w:p>
    <w:p w:rsidR="008C5855" w:rsidRPr="007C6AF6" w:rsidRDefault="008C5855" w:rsidP="008C5855">
      <w:pPr>
        <w:jc w:val="center"/>
        <w:rPr>
          <w:b/>
          <w:color w:val="auto"/>
          <w:szCs w:val="28"/>
        </w:rPr>
      </w:pPr>
      <w:r w:rsidRPr="007C6AF6">
        <w:rPr>
          <w:b/>
          <w:color w:val="auto"/>
          <w:szCs w:val="28"/>
        </w:rPr>
        <w:t xml:space="preserve">Kết quả giám sát việc thực hiện giải quyết khiếu nại, tố cáo </w:t>
      </w:r>
    </w:p>
    <w:p w:rsidR="008C5855" w:rsidRPr="007C6AF6" w:rsidRDefault="008C5855" w:rsidP="008C5855">
      <w:pPr>
        <w:jc w:val="center"/>
        <w:rPr>
          <w:b/>
          <w:color w:val="auto"/>
          <w:szCs w:val="28"/>
        </w:rPr>
      </w:pPr>
      <w:r w:rsidRPr="007C6AF6">
        <w:rPr>
          <w:b/>
          <w:color w:val="auto"/>
          <w:szCs w:val="28"/>
        </w:rPr>
        <w:t>của công dân năm 20</w:t>
      </w:r>
      <w:r>
        <w:rPr>
          <w:b/>
          <w:color w:val="auto"/>
          <w:szCs w:val="28"/>
        </w:rPr>
        <w:t>1</w:t>
      </w:r>
      <w:r w:rsidRPr="007C6AF6">
        <w:rPr>
          <w:b/>
          <w:color w:val="auto"/>
          <w:szCs w:val="28"/>
        </w:rPr>
        <w:t>7</w:t>
      </w:r>
    </w:p>
    <w:p w:rsidR="008C5855" w:rsidRPr="007C6AF6" w:rsidRDefault="008C5855" w:rsidP="008C5855">
      <w:pPr>
        <w:spacing w:before="120" w:after="120"/>
        <w:jc w:val="both"/>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20.45pt;margin-top:3.1pt;width:37.55pt;height:0;z-index:251662336" o:connectortype="straight"/>
        </w:pict>
      </w:r>
    </w:p>
    <w:p w:rsidR="008C5855" w:rsidRPr="007C6AF6" w:rsidRDefault="008C5855" w:rsidP="008C5855">
      <w:pPr>
        <w:spacing w:before="120" w:after="120"/>
        <w:ind w:firstLine="720"/>
        <w:jc w:val="both"/>
        <w:rPr>
          <w:color w:val="auto"/>
          <w:szCs w:val="28"/>
        </w:rPr>
      </w:pPr>
      <w:r w:rsidRPr="007C6AF6">
        <w:rPr>
          <w:color w:val="auto"/>
          <w:szCs w:val="28"/>
        </w:rPr>
        <w:t>Thực hiện Kế hoạch số 31/KH-ĐGS ngày 01/11/2017 của Thường trực HĐND huyện về giám sát việc thực hiện giải quyết khiếu nại, tố cáo của công dân năm 2017, Thường trực HĐND huyện báo cáo kết quả giám sát như sau:</w:t>
      </w:r>
    </w:p>
    <w:p w:rsidR="008C5855" w:rsidRPr="007C6AF6" w:rsidRDefault="008C5855" w:rsidP="008C5855">
      <w:pPr>
        <w:autoSpaceDE w:val="0"/>
        <w:autoSpaceDN w:val="0"/>
        <w:adjustRightInd w:val="0"/>
        <w:spacing w:before="120" w:after="120"/>
        <w:ind w:firstLine="720"/>
        <w:jc w:val="both"/>
        <w:rPr>
          <w:b/>
          <w:bCs/>
          <w:color w:val="auto"/>
          <w:szCs w:val="28"/>
        </w:rPr>
      </w:pPr>
      <w:r w:rsidRPr="007C6AF6">
        <w:rPr>
          <w:b/>
          <w:bCs/>
          <w:color w:val="auto"/>
          <w:szCs w:val="28"/>
          <w:lang w:val="vi-VN"/>
        </w:rPr>
        <w:t xml:space="preserve">I. </w:t>
      </w:r>
      <w:r w:rsidRPr="007C6AF6">
        <w:rPr>
          <w:b/>
          <w:bCs/>
          <w:color w:val="auto"/>
          <w:szCs w:val="28"/>
        </w:rPr>
        <w:t>Kết quả đạt được</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Thời gian qua, tình hình đơn thư khiếu nại, tố cáo của công dân trên địa bàn huyện có chiều hướng gia tăng, tính chất đơn thư ngày càng phức tạp gây ảnh hưởng đến việc thực hiện nhiệm vụ phát triển kinh tế - xã hội của địa phương. Nội dung khiếu nại, tố cáo chủ yếu liên quan đến tranh chấp đất đai, bồi thường tái định cư, cấp Giấy CNQSD đất...</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Việc thực hiện nhiệm vụ tiếp công dân, giải quyết đơn thư khiếu nại, tố cáo của các cơ quan, đơn vị được chú trọng, dần đi vào nề nếp. UBND các cấp đã thành lập Ban tiếp công dân, bố trí cơ sở vật chất, phân công cán bộ tiếp dân, niêm yết công khai và thực hiện lịch tiếp công dân định kỳ theo quy định. Qua đó góp phần ổn định an ninh trật tự và phục vụ nhiệm vụ phát triển kinh tế - xã hội của địa phương.</w:t>
      </w:r>
    </w:p>
    <w:p w:rsidR="008C5855" w:rsidRPr="007C6AF6" w:rsidRDefault="008C5855" w:rsidP="008C5855">
      <w:pPr>
        <w:autoSpaceDE w:val="0"/>
        <w:autoSpaceDN w:val="0"/>
        <w:adjustRightInd w:val="0"/>
        <w:spacing w:before="120" w:after="120"/>
        <w:ind w:firstLine="720"/>
        <w:jc w:val="both"/>
        <w:rPr>
          <w:b/>
          <w:bCs/>
          <w:color w:val="auto"/>
          <w:szCs w:val="28"/>
        </w:rPr>
      </w:pPr>
      <w:r w:rsidRPr="007C6AF6">
        <w:rPr>
          <w:b/>
          <w:bCs/>
          <w:color w:val="auto"/>
          <w:szCs w:val="28"/>
        </w:rPr>
        <w:t>1. Kết quả giải quyết khiếu nại, tố cáo</w:t>
      </w:r>
    </w:p>
    <w:p w:rsidR="008C5855" w:rsidRPr="007C6AF6" w:rsidRDefault="008C5855" w:rsidP="008C5855">
      <w:pPr>
        <w:autoSpaceDE w:val="0"/>
        <w:autoSpaceDN w:val="0"/>
        <w:adjustRightInd w:val="0"/>
        <w:spacing w:before="120" w:after="120"/>
        <w:ind w:firstLine="720"/>
        <w:jc w:val="both"/>
        <w:rPr>
          <w:bCs/>
          <w:color w:val="auto"/>
          <w:szCs w:val="28"/>
          <w:vertAlign w:val="superscript"/>
        </w:rPr>
      </w:pPr>
      <w:r w:rsidRPr="007C6AF6">
        <w:rPr>
          <w:bCs/>
          <w:color w:val="auto"/>
          <w:szCs w:val="28"/>
        </w:rPr>
        <w:t>* Từ ngày 01/01/2017 đến 31/10/2017, trên địa bàn huyện có 03 đơn khiếu nại do công dân gửi đến. Trong đó: UBND huyện tiếp nhận: 02 đơn và UBND thị trấn Sa Thầy tiếp nhận 01 đơn. Cụ thể:</w:t>
      </w:r>
    </w:p>
    <w:p w:rsidR="008C5855" w:rsidRPr="007C6AF6" w:rsidRDefault="008C5855" w:rsidP="008C5855">
      <w:pPr>
        <w:pStyle w:val="FootnoteText"/>
        <w:spacing w:before="120" w:after="120"/>
        <w:ind w:firstLine="720"/>
        <w:jc w:val="both"/>
        <w:rPr>
          <w:sz w:val="28"/>
          <w:szCs w:val="28"/>
        </w:rPr>
      </w:pPr>
      <w:r w:rsidRPr="007C6AF6">
        <w:rPr>
          <w:sz w:val="28"/>
          <w:szCs w:val="28"/>
        </w:rPr>
        <w:t xml:space="preserve">(1). Đơn của công dân Nguyễn Văn Cạn và Nguyễn Thị Hiền (thôn 1, thị trấn Sa Thầy) khiếu nại việc UBND huyện đã vẽ và ghi chú các nội dung quy hoạch giao thông trong Giấy CNQSD đất số CC297845 </w:t>
      </w:r>
      <w:r w:rsidRPr="007C6AF6">
        <w:rPr>
          <w:i/>
          <w:sz w:val="28"/>
          <w:szCs w:val="28"/>
        </w:rPr>
        <w:t>(UBND huyện cấp cho gia đình ông Nguyễn Văn Cạn ngày 20/6/2016)</w:t>
      </w:r>
      <w:r w:rsidRPr="007C6AF6">
        <w:rPr>
          <w:sz w:val="28"/>
          <w:szCs w:val="28"/>
        </w:rPr>
        <w:t xml:space="preserve"> là không đúng với Đồ án quy hoạch chung thị trấn Sa Thầy đã được UBND tỉnh phê duyệt tại Quyết định số 243/QĐ-UBND ngày 05/4/2013.</w:t>
      </w:r>
    </w:p>
    <w:p w:rsidR="008C5855" w:rsidRPr="007C6AF6" w:rsidRDefault="008C5855" w:rsidP="008C5855">
      <w:pPr>
        <w:autoSpaceDE w:val="0"/>
        <w:autoSpaceDN w:val="0"/>
        <w:adjustRightInd w:val="0"/>
        <w:spacing w:before="120" w:after="120"/>
        <w:ind w:firstLine="720"/>
        <w:jc w:val="both"/>
        <w:rPr>
          <w:color w:val="auto"/>
          <w:szCs w:val="28"/>
        </w:rPr>
      </w:pPr>
      <w:r w:rsidRPr="007C6AF6">
        <w:rPr>
          <w:color w:val="auto"/>
          <w:szCs w:val="28"/>
        </w:rPr>
        <w:t xml:space="preserve">Kết quả: </w:t>
      </w:r>
      <w:r w:rsidRPr="007C6AF6">
        <w:rPr>
          <w:bCs/>
          <w:color w:val="auto"/>
          <w:szCs w:val="28"/>
        </w:rPr>
        <w:t xml:space="preserve">Ngày 06/7/2017, Chủ tịch UBND huyện đã ban hành Quyết định số 1126/QĐ-UBND về việc giải quyết khiếu nại của ông Nguyễn Văn Cạn và bà Nguyễn Thị Hiền </w:t>
      </w:r>
      <w:r w:rsidRPr="007C6AF6">
        <w:rPr>
          <w:bCs/>
          <w:i/>
          <w:color w:val="auto"/>
          <w:szCs w:val="28"/>
        </w:rPr>
        <w:t>(lần đầu),</w:t>
      </w:r>
      <w:r w:rsidRPr="007C6AF6">
        <w:rPr>
          <w:bCs/>
          <w:color w:val="auto"/>
          <w:szCs w:val="28"/>
        </w:rPr>
        <w:t xml:space="preserve"> theo đó UBND huyện không công nhận nội dung khiếu nại của ông Nguyễn Văn Cạn và bà Nguyễn Thị Hiền và yêu cầu chấp hành nghiêm túc quy hoạch được thể hiện trong Giấy CNQSD đất số </w:t>
      </w:r>
      <w:r w:rsidRPr="007C6AF6">
        <w:rPr>
          <w:color w:val="auto"/>
          <w:szCs w:val="28"/>
        </w:rPr>
        <w:t>CC297845  do UBND huyện cấp ngày 20/6/2016.</w:t>
      </w:r>
    </w:p>
    <w:p w:rsidR="008C5855" w:rsidRPr="007C6AF6" w:rsidRDefault="008C5855" w:rsidP="008C5855">
      <w:pPr>
        <w:pStyle w:val="FootnoteText"/>
        <w:spacing w:before="120" w:after="120"/>
        <w:ind w:firstLine="720"/>
        <w:jc w:val="both"/>
        <w:rPr>
          <w:sz w:val="28"/>
          <w:szCs w:val="28"/>
        </w:rPr>
      </w:pPr>
      <w:r w:rsidRPr="007C6AF6">
        <w:rPr>
          <w:sz w:val="28"/>
          <w:szCs w:val="28"/>
        </w:rPr>
        <w:lastRenderedPageBreak/>
        <w:t xml:space="preserve">(2). Đơn của công dân Trần Thị Minh Tẩu </w:t>
      </w:r>
      <w:r w:rsidRPr="007C6AF6">
        <w:rPr>
          <w:i/>
          <w:sz w:val="28"/>
          <w:szCs w:val="28"/>
        </w:rPr>
        <w:t>(làng Chờ, xã Ya Ly)</w:t>
      </w:r>
      <w:r w:rsidRPr="007C6AF6">
        <w:rPr>
          <w:sz w:val="28"/>
          <w:szCs w:val="28"/>
        </w:rPr>
        <w:t xml:space="preserve"> khiếu nại đối với Quyết định số 06/QĐ-UBND ngày 05/6/2017 của UBND huyện Sa Thầy về việc áp dụng biện pháp khắc phục hậu quả do hành vi vi phạm hành chính tự ý xây dựng công trình trên đất không được phép xây dựng; bà cho rằng, công trình bà xây dựng là công trình tạm, phục vụ việc trông coi rẫy chứ không phải xây dựng nhà ở kiên cố.</w:t>
      </w:r>
    </w:p>
    <w:p w:rsidR="008C5855" w:rsidRPr="007C6AF6" w:rsidRDefault="008C5855" w:rsidP="008C5855">
      <w:pPr>
        <w:autoSpaceDE w:val="0"/>
        <w:autoSpaceDN w:val="0"/>
        <w:adjustRightInd w:val="0"/>
        <w:spacing w:before="120" w:after="120"/>
        <w:ind w:firstLine="720"/>
        <w:jc w:val="both"/>
        <w:rPr>
          <w:color w:val="auto"/>
          <w:szCs w:val="28"/>
        </w:rPr>
      </w:pPr>
      <w:r w:rsidRPr="007C6AF6">
        <w:rPr>
          <w:color w:val="auto"/>
          <w:szCs w:val="28"/>
        </w:rPr>
        <w:t xml:space="preserve">Kết quả: Ngày 21/7/2017, Chủ tịch UBND huyện đã ban hành </w:t>
      </w:r>
      <w:r w:rsidRPr="007C6AF6">
        <w:rPr>
          <w:bCs/>
          <w:color w:val="auto"/>
          <w:szCs w:val="28"/>
        </w:rPr>
        <w:t xml:space="preserve">Quyết định số 1214/QĐ-UBND về việc giải quyết khiếu nại của bà Trần Thị Minh Tẩu </w:t>
      </w:r>
      <w:r w:rsidRPr="007C6AF6">
        <w:rPr>
          <w:bCs/>
          <w:i/>
          <w:color w:val="auto"/>
          <w:szCs w:val="28"/>
        </w:rPr>
        <w:t>(lần đầu),</w:t>
      </w:r>
      <w:r w:rsidRPr="007C6AF6">
        <w:rPr>
          <w:bCs/>
          <w:color w:val="auto"/>
          <w:szCs w:val="28"/>
        </w:rPr>
        <w:t xml:space="preserve"> theo đó UBND huyện không công nhận nội dung khiếu nại của bà Trần Thị Minh Tẩu và yêu cầu bà chấp hành nghiêm túc Quyết định số </w:t>
      </w:r>
      <w:r w:rsidRPr="007C6AF6">
        <w:rPr>
          <w:color w:val="auto"/>
          <w:szCs w:val="28"/>
        </w:rPr>
        <w:t>06/QĐ-UBND ngày 05/6/2017 của Chủ tịch UBND huyện Sa Thầy về việc áp dụng biện pháp khắc phục hậu quả.</w:t>
      </w:r>
    </w:p>
    <w:p w:rsidR="008C5855" w:rsidRPr="007C6AF6" w:rsidRDefault="008C5855" w:rsidP="008C5855">
      <w:pPr>
        <w:autoSpaceDE w:val="0"/>
        <w:autoSpaceDN w:val="0"/>
        <w:adjustRightInd w:val="0"/>
        <w:spacing w:before="120" w:after="120"/>
        <w:ind w:firstLine="720"/>
        <w:jc w:val="both"/>
        <w:rPr>
          <w:color w:val="auto"/>
          <w:szCs w:val="28"/>
        </w:rPr>
      </w:pPr>
      <w:r w:rsidRPr="007C6AF6">
        <w:rPr>
          <w:bCs/>
          <w:color w:val="auto"/>
          <w:szCs w:val="28"/>
        </w:rPr>
        <w:t xml:space="preserve">(3). Đơn của công dân Trần Thị Minh Tẩu </w:t>
      </w:r>
      <w:r w:rsidRPr="007C6AF6">
        <w:rPr>
          <w:i/>
          <w:color w:val="auto"/>
          <w:szCs w:val="28"/>
        </w:rPr>
        <w:t>(làng Chờ, xã Ya Ly)</w:t>
      </w:r>
      <w:r w:rsidRPr="007C6AF6">
        <w:rPr>
          <w:color w:val="auto"/>
          <w:szCs w:val="28"/>
        </w:rPr>
        <w:t xml:space="preserve"> khiếu nại đối với Quyết định số 07/QĐ-UBND ngày 14/02/2017 của Chủ tịch UBND thị trấn Sa Thầy về việc đình chỉ thi công xây dựng công trình vi phạm trật tự xây dựng đô thị.</w:t>
      </w:r>
    </w:p>
    <w:p w:rsidR="008C5855" w:rsidRPr="007C6AF6" w:rsidRDefault="008C5855" w:rsidP="008C5855">
      <w:pPr>
        <w:autoSpaceDE w:val="0"/>
        <w:autoSpaceDN w:val="0"/>
        <w:adjustRightInd w:val="0"/>
        <w:spacing w:before="120" w:after="120"/>
        <w:ind w:firstLine="720"/>
        <w:jc w:val="both"/>
        <w:rPr>
          <w:color w:val="auto"/>
          <w:szCs w:val="28"/>
        </w:rPr>
      </w:pPr>
      <w:r w:rsidRPr="007C6AF6">
        <w:rPr>
          <w:bCs/>
          <w:color w:val="auto"/>
          <w:szCs w:val="28"/>
        </w:rPr>
        <w:t>Kết quả: S</w:t>
      </w:r>
      <w:r w:rsidRPr="007C6AF6">
        <w:rPr>
          <w:color w:val="auto"/>
          <w:szCs w:val="28"/>
        </w:rPr>
        <w:t xml:space="preserve">au khi UBND thị trấn Sa Thầy tổ chức đối thoại, giải thích, bà Trần Thị Minh Tẩu đã tự nguyện rút khiếu nại. </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 Từ ngày 01/01/2017 đến 31/10/2017, UBND huyện tiếp nhận 04 đơn tố cáo do công dân gửi đến, UBND các xã, thị trấn không tiếp nhận đơn tố cáo nào. Cụ thể:</w:t>
      </w:r>
    </w:p>
    <w:p w:rsidR="008C5855" w:rsidRPr="007C6AF6" w:rsidRDefault="008C5855" w:rsidP="008C5855">
      <w:pPr>
        <w:autoSpaceDE w:val="0"/>
        <w:autoSpaceDN w:val="0"/>
        <w:adjustRightInd w:val="0"/>
        <w:spacing w:before="120" w:after="120"/>
        <w:ind w:firstLine="720"/>
        <w:jc w:val="both"/>
        <w:rPr>
          <w:bCs/>
          <w:i/>
          <w:color w:val="auto"/>
          <w:szCs w:val="28"/>
        </w:rPr>
      </w:pPr>
      <w:r w:rsidRPr="007C6AF6">
        <w:rPr>
          <w:bCs/>
          <w:color w:val="auto"/>
          <w:szCs w:val="28"/>
        </w:rPr>
        <w:t xml:space="preserve">(1). Đơn của công dân Nguyễn Thiện Minh </w:t>
      </w:r>
      <w:r w:rsidRPr="007C6AF6">
        <w:rPr>
          <w:bCs/>
          <w:i/>
          <w:color w:val="auto"/>
          <w:szCs w:val="28"/>
        </w:rPr>
        <w:t>(thôn 4, xã Bồ Đề, huyện Bình Lục, tỉnh Hà Nam)</w:t>
      </w:r>
      <w:r w:rsidRPr="007C6AF6">
        <w:rPr>
          <w:bCs/>
          <w:color w:val="auto"/>
          <w:szCs w:val="28"/>
        </w:rPr>
        <w:t xml:space="preserve"> tố cáo ông Nguyễn Hải Chương là công chức Phòng Tài nguyên &amp; Môi trường lợi dụng chức vụ, quyền hạn trong thi hành công vụ, lừa đảo chiếm 0,3 mét đất của gia đình ông tại đường Cù Chính Lan, thị trấn Sa Thầy </w:t>
      </w:r>
      <w:r w:rsidRPr="007C6AF6">
        <w:rPr>
          <w:bCs/>
          <w:i/>
          <w:color w:val="auto"/>
          <w:szCs w:val="28"/>
        </w:rPr>
        <w:t>(đã sang nhượng cho ông Trần Bá Sơn).</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Kết quả: Sau khi ban hành Quyết định thụ lý giải quyết tố cáo, UBND huyện đã thành lập Tổ kiểm tra, xác minh vụ việc. Trong quá trình xác minh, đã nhiều lần mời công dân Nguyễn Thiện Minh đến làm việc và cung cấp hồ sơ chứng minh, tuy nhiên ông không hợp tác. Vì người tố cáo không chấp hành nghĩa vụ cung cấp thông tin, tài liệu liên quan đến nội dung tố cáo nên ngày 15/3/2017, UBND huyện đã ban hành Thông báo 69/TB-HĐND về việc đơn tố cáo không đủ cơ sở kết luận.</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 xml:space="preserve">(2). Đơn của công dân Dương Khắc Thịnh </w:t>
      </w:r>
      <w:r w:rsidRPr="007C6AF6">
        <w:rPr>
          <w:bCs/>
          <w:i/>
          <w:color w:val="auto"/>
          <w:szCs w:val="28"/>
        </w:rPr>
        <w:t>(thôn 1, thị trấn Sa Thầy)</w:t>
      </w:r>
      <w:r w:rsidRPr="007C6AF6">
        <w:rPr>
          <w:bCs/>
          <w:color w:val="auto"/>
          <w:szCs w:val="28"/>
        </w:rPr>
        <w:t xml:space="preserve"> tố cáo ông Nguyễn Hải Hải Chương là công chức Phòng Tài nguyên &amp; Môi trường có hành vi lợi dụng chức vụ, quyền hạn để làm thủ tục sang tên cho một số hộ dân nhưng làm sai so với đất đã được Nhà nước cấp Giấy CNQSD đất nhằm tư lợi cá nhân; nhũng nhiễu với dân, đo vẽ sai, chiếm đoạt 1,7 mét đất đường Cù Chính Lan, thị trấn Sa Thầy mà đất đó đã được Nhà nước lập biên bản thu hồi của ông Lê Văn Bảy thuộc quản lý của nhà nước.</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 xml:space="preserve">Kết quả: Sau khi ban hành Quyết định thụ lý giải quyết tố cáo, UBND huyện đã thành lập Tổ kiểm tra, xác minh vụ việc. Do nội dung tố cáo phức tạp, cần thêm thời gian xác minh nên UBND huyện gia hạn thời gian giải quyết và chuyển hồ sơ </w:t>
      </w:r>
      <w:r w:rsidRPr="007C6AF6">
        <w:rPr>
          <w:bCs/>
          <w:color w:val="auto"/>
          <w:szCs w:val="28"/>
        </w:rPr>
        <w:lastRenderedPageBreak/>
        <w:t>vụ việc cho Công an huyện. Ngày 03/11/2017, Chủ tịch UBND huyện đã ban hành Kết luận số 20/KL-UBND đối với nội dung tố cáo ông Nguyễn Hải Chương – Công chức Phòng Tài nguyên &amp; Môi trường. Theo đó, nội dung tố cáo Nguyễn Hải Chương về hành vi lợi dụng chức vụ, quyền hạn để làm thủ tục sang tên cho một số hộ dân nhưng làm sai so với đất đã được Nhà nước cấp Giấy CNQSD đất nhằm tư lợi cá nhân và chiếm đoạt 1,7 mét đất đường Cù Chính Lan, thị trấn Sa Thầy mà đất đó đã được Nhà nước lập biên bản thu hồi của ông Lê Văn Bảy thuộc quản lý của nhà nước là không có cơ sở.</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(3). Đơn nặc danh tố cáo cán bộ xã Sa Sơn và thôn trưởng thôn Sơn An, xã Sa Sơn có hành vi tham ô trong làm đường nông thôn trên địa bàn xã.</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Kết quả: Sau khi ban hành Quyết định thụ lý giải quyết tố cáo, UBND huyện đã thành lập Tổ kiểm tra, xác minh vụ việc. Do nội dung tố cáo phức tạp, cần thêm thời gian xác minh nên UBND huyện gia hạn thời gian giải quyết và chuyển hồ sơ vụ việc cho Công an huyện. Ngày 29/9/2017, Chủ tịch UBND huyện ban hành Kết luật số 13/KL-UBND đối với nội dung tố cáo Thôn trưởng thôn Sơn An, xã Sa Sơn. Theo đó, nội dung tố cáo ông Trần Minh Thuyên có hành vi bán xi măng khi làm đường giao thông nông thôn mới; xây dựng công trình không đảm bảo và thiếu công khai, minh bạch là đúng. Nội dung tố cáo cán bộ xã Sa Sơn bao che cho những việc làm của Trưởng thôn Sơn An là chưa có cơ sở.</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 xml:space="preserve">(4). Đơn của công dân Đào Văn Hiệu và Lê Văn Đương </w:t>
      </w:r>
      <w:r w:rsidRPr="007C6AF6">
        <w:rPr>
          <w:bCs/>
          <w:i/>
          <w:color w:val="auto"/>
          <w:szCs w:val="28"/>
        </w:rPr>
        <w:t>(thôn Sơn An, xã Sa Sơn)</w:t>
      </w:r>
      <w:r w:rsidRPr="007C6AF6">
        <w:rPr>
          <w:bCs/>
          <w:color w:val="auto"/>
          <w:szCs w:val="28"/>
        </w:rPr>
        <w:t xml:space="preserve"> tố cáo ông Trần Minh Thuyên – Thôn trưởng thôn Sơn An trong năm 2016 đã nhận 73 kg ngô giống tại UBND xã về tại nhà riêng và cấp phát không đúng đối tượng.</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Kết quả: Sau khi ban hành Quyết định thụ lý giải quyết tố cáo, UBND huyện đã thành lập Tổ kiểm tra, xác minh vụ việc. Hiện tại, Chủ tịch UBND huyện đang xem xét để ban hành kết luận nội dung tố cáo.</w:t>
      </w:r>
    </w:p>
    <w:p w:rsidR="008C5855" w:rsidRPr="007C6AF6" w:rsidRDefault="008C5855" w:rsidP="008C5855">
      <w:pPr>
        <w:autoSpaceDE w:val="0"/>
        <w:autoSpaceDN w:val="0"/>
        <w:adjustRightInd w:val="0"/>
        <w:spacing w:before="120" w:after="120"/>
        <w:ind w:firstLine="720"/>
        <w:jc w:val="both"/>
        <w:rPr>
          <w:b/>
          <w:bCs/>
          <w:color w:val="auto"/>
          <w:szCs w:val="28"/>
        </w:rPr>
      </w:pPr>
      <w:r w:rsidRPr="007C6AF6">
        <w:rPr>
          <w:b/>
          <w:bCs/>
          <w:color w:val="auto"/>
          <w:szCs w:val="28"/>
        </w:rPr>
        <w:t>2. Việc thực hiện trình tự, thủ tục giải quyết khiếu nại, tố cáo</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Việc giải quyết khiếu nại, tố cáo của UBND các cấp trong năm qua được thực hiện đúng trình tự, thủ lục luật định, đảm bảo khách quan, công khai, dân chủ và kịp thời.</w:t>
      </w:r>
    </w:p>
    <w:p w:rsidR="008C5855" w:rsidRPr="007C6AF6" w:rsidRDefault="008C5855" w:rsidP="008C5855">
      <w:pPr>
        <w:autoSpaceDE w:val="0"/>
        <w:autoSpaceDN w:val="0"/>
        <w:adjustRightInd w:val="0"/>
        <w:spacing w:before="120" w:after="120"/>
        <w:ind w:firstLine="720"/>
        <w:jc w:val="both"/>
        <w:rPr>
          <w:b/>
          <w:bCs/>
          <w:i/>
          <w:color w:val="auto"/>
          <w:szCs w:val="28"/>
        </w:rPr>
      </w:pPr>
      <w:r w:rsidRPr="007C6AF6">
        <w:rPr>
          <w:b/>
          <w:bCs/>
          <w:i/>
          <w:color w:val="auto"/>
          <w:szCs w:val="28"/>
        </w:rPr>
        <w:t>2.1.</w:t>
      </w:r>
      <w:r w:rsidRPr="007C6AF6">
        <w:rPr>
          <w:b/>
          <w:i/>
          <w:color w:val="auto"/>
          <w:szCs w:val="28"/>
        </w:rPr>
        <w:t xml:space="preserve"> Tiếp nhận, thụ lý và thời hạn giải quyết, trả lời</w:t>
      </w:r>
    </w:p>
    <w:p w:rsidR="008C5855" w:rsidRPr="007C6AF6" w:rsidRDefault="008C5855" w:rsidP="008C5855">
      <w:pPr>
        <w:autoSpaceDE w:val="0"/>
        <w:autoSpaceDN w:val="0"/>
        <w:adjustRightInd w:val="0"/>
        <w:spacing w:before="120" w:after="120"/>
        <w:ind w:firstLine="720"/>
        <w:jc w:val="both"/>
        <w:rPr>
          <w:bCs/>
          <w:color w:val="auto"/>
          <w:szCs w:val="28"/>
        </w:rPr>
      </w:pPr>
      <w:r w:rsidRPr="007C6AF6">
        <w:rPr>
          <w:bCs/>
          <w:color w:val="auto"/>
          <w:szCs w:val="28"/>
        </w:rPr>
        <w:t>Sau khi tiếp nhận đơn do công dân gửi đến, trong thời hạn 10 ngày, UBND các cấp đã ban hành Quyết định thụ lý giải quyết vụ việc theo thẩm quyền (07 Quyết định), không có trường hợp nào không thụ lý giải quyết.</w:t>
      </w:r>
    </w:p>
    <w:p w:rsidR="008C5855" w:rsidRPr="007C6AF6" w:rsidRDefault="008C5855" w:rsidP="008C5855">
      <w:pPr>
        <w:autoSpaceDE w:val="0"/>
        <w:autoSpaceDN w:val="0"/>
        <w:adjustRightInd w:val="0"/>
        <w:spacing w:before="120" w:after="120"/>
        <w:ind w:firstLine="720"/>
        <w:jc w:val="both"/>
        <w:rPr>
          <w:b/>
          <w:i/>
          <w:color w:val="auto"/>
          <w:szCs w:val="28"/>
        </w:rPr>
      </w:pPr>
      <w:r w:rsidRPr="007C6AF6">
        <w:rPr>
          <w:bCs/>
          <w:color w:val="auto"/>
          <w:szCs w:val="28"/>
        </w:rPr>
        <w:t>Việc giải quyết khiếu nại, tố cáo đều đảm bảo thời hạn theo quy định. Đối với những vụ việc phức tạp, UBND huyện đã ban hành Quyết định gia hạn giải quyết vụ việc</w:t>
      </w:r>
      <w:r w:rsidRPr="007C6AF6">
        <w:rPr>
          <w:bCs/>
          <w:color w:val="auto"/>
          <w:szCs w:val="28"/>
          <w:vertAlign w:val="superscript"/>
        </w:rPr>
        <w:t>(</w:t>
      </w:r>
      <w:r w:rsidRPr="007C6AF6">
        <w:rPr>
          <w:rStyle w:val="FootnoteReference"/>
          <w:bCs/>
          <w:color w:val="auto"/>
          <w:szCs w:val="28"/>
        </w:rPr>
        <w:footnoteReference w:id="2"/>
      </w:r>
      <w:r w:rsidRPr="007C6AF6">
        <w:rPr>
          <w:bCs/>
          <w:color w:val="auto"/>
          <w:szCs w:val="28"/>
          <w:vertAlign w:val="superscript"/>
        </w:rPr>
        <w:t>)</w:t>
      </w:r>
      <w:r w:rsidRPr="007C6AF6">
        <w:rPr>
          <w:bCs/>
          <w:color w:val="auto"/>
          <w:szCs w:val="28"/>
        </w:rPr>
        <w:t xml:space="preserve"> theo quy định.</w:t>
      </w:r>
    </w:p>
    <w:p w:rsidR="008C5855" w:rsidRPr="007C6AF6" w:rsidRDefault="008C5855" w:rsidP="008C5855">
      <w:pPr>
        <w:spacing w:before="120" w:after="120"/>
        <w:ind w:firstLine="709"/>
        <w:jc w:val="both"/>
        <w:rPr>
          <w:b/>
          <w:color w:val="auto"/>
          <w:szCs w:val="28"/>
        </w:rPr>
      </w:pPr>
      <w:r w:rsidRPr="007C6AF6">
        <w:rPr>
          <w:b/>
          <w:i/>
          <w:color w:val="auto"/>
          <w:szCs w:val="28"/>
        </w:rPr>
        <w:t>2.2. Về việc bảo đảm công khai trong xác minh</w:t>
      </w:r>
    </w:p>
    <w:p w:rsidR="008C5855" w:rsidRPr="007C6AF6" w:rsidRDefault="008C5855" w:rsidP="008C5855">
      <w:pPr>
        <w:spacing w:before="120" w:after="120"/>
        <w:ind w:firstLine="709"/>
        <w:jc w:val="both"/>
        <w:rPr>
          <w:color w:val="auto"/>
          <w:szCs w:val="28"/>
        </w:rPr>
      </w:pPr>
      <w:r w:rsidRPr="007C6AF6">
        <w:rPr>
          <w:color w:val="auto"/>
          <w:szCs w:val="28"/>
        </w:rPr>
        <w:lastRenderedPageBreak/>
        <w:t>Sau khi có Quyết định thụ lý giải quyết vụ việc, UBND các cấp đã ban hành Quyết định thành lập Tổ kiểm tra, xác minh đối với các nội dung khiếu nại, tố cáo của công dân.</w:t>
      </w:r>
    </w:p>
    <w:p w:rsidR="008C5855" w:rsidRPr="007C6AF6" w:rsidRDefault="008C5855" w:rsidP="008C5855">
      <w:pPr>
        <w:spacing w:before="120" w:after="120"/>
        <w:ind w:firstLine="709"/>
        <w:jc w:val="both"/>
        <w:rPr>
          <w:color w:val="auto"/>
          <w:szCs w:val="28"/>
        </w:rPr>
      </w:pPr>
      <w:r w:rsidRPr="007C6AF6">
        <w:rPr>
          <w:color w:val="auto"/>
          <w:szCs w:val="28"/>
        </w:rPr>
        <w:t>Các Tổ kiểm tra, xác minh tiến hành thu thập tài liệu, chứng cứ, xác minh trực tiếp tại địa điểm phát sinh khiếu nại, tố cáo. Sau khi kiểm tra, xác minh đều lập Biên bản và có chữ ký xác nhận của những tổ chức, cá nhân có có liên quan để đảm bảo công khai, minh bạch.</w:t>
      </w:r>
    </w:p>
    <w:p w:rsidR="008C5855" w:rsidRPr="007C6AF6" w:rsidRDefault="008C5855" w:rsidP="008C5855">
      <w:pPr>
        <w:spacing w:before="120" w:after="120"/>
        <w:ind w:firstLine="709"/>
        <w:jc w:val="both"/>
        <w:rPr>
          <w:b/>
          <w:i/>
          <w:color w:val="auto"/>
          <w:szCs w:val="28"/>
        </w:rPr>
      </w:pPr>
      <w:r w:rsidRPr="007C6AF6">
        <w:rPr>
          <w:b/>
          <w:i/>
          <w:color w:val="auto"/>
          <w:szCs w:val="28"/>
        </w:rPr>
        <w:t>2.3. Về việc thực hiện đối thoại khi giải quyết khiếu nại</w:t>
      </w:r>
    </w:p>
    <w:p w:rsidR="008C5855" w:rsidRPr="007C6AF6" w:rsidRDefault="008C5855" w:rsidP="008C5855">
      <w:pPr>
        <w:spacing w:before="120" w:after="120"/>
        <w:ind w:firstLine="709"/>
        <w:jc w:val="both"/>
        <w:rPr>
          <w:color w:val="auto"/>
          <w:szCs w:val="28"/>
        </w:rPr>
      </w:pPr>
      <w:r w:rsidRPr="007C6AF6">
        <w:rPr>
          <w:color w:val="auto"/>
          <w:szCs w:val="28"/>
        </w:rPr>
        <w:t>Sau khi kiểm tra, xác minh, do yêu cầu của người khiếu nại và kết quả kiểm tra, xác minh còn khác nhau nên UBND các cấp đã tổ chức đối thoại với người khiếu nại, người có quyền và nghĩa vụ liên quan và cơ quan, tổ chức, cá nhân có liên quan để làm rõ nội dung khiếu nại, yêu cầu của người khiếu nại và hướng giải quyết khiếu nại. Việc đối thoại được tổ chức công khai, dân chủ, có sự tham gia của Mặt trận TQVN và các ban, ngành, đoàn thể trên địa bàn. Biên bản đối thoại ghi đầy đủ ý kiến của những người tham gia, kết quả đối thoại và có chữ ký của những thành phần liên quan.</w:t>
      </w:r>
    </w:p>
    <w:p w:rsidR="008C5855" w:rsidRPr="007C6AF6" w:rsidRDefault="008C5855" w:rsidP="008C5855">
      <w:pPr>
        <w:spacing w:before="120" w:after="120"/>
        <w:ind w:firstLine="709"/>
        <w:jc w:val="both"/>
        <w:rPr>
          <w:i/>
          <w:color w:val="auto"/>
          <w:szCs w:val="28"/>
        </w:rPr>
      </w:pPr>
      <w:r w:rsidRPr="007C6AF6">
        <w:rPr>
          <w:color w:val="auto"/>
          <w:szCs w:val="28"/>
        </w:rPr>
        <w:t xml:space="preserve">Đối với 02 nội dung khiếu nại do UBND huyện thụ lý, công dân vẫn không thống nhất với kết quả của Tổ kiểm tra, xác minh. Riêng nội dung tố cáo do UBND thị trấn thụ lý, qua đối thoại, công dân đã tự nguyện rút khiếu nại. Việc rút khiếu nại được thực hiện theo đúng quy định </w:t>
      </w:r>
      <w:r w:rsidRPr="007C6AF6">
        <w:rPr>
          <w:i/>
          <w:color w:val="auto"/>
          <w:szCs w:val="28"/>
        </w:rPr>
        <w:t>(công dân có đơn xin rút khiếu nại và UBND thị trấn đã ban hành Quyết định đình chỉ giải quyết khiếu nại).</w:t>
      </w:r>
    </w:p>
    <w:p w:rsidR="008C5855" w:rsidRPr="007C6AF6" w:rsidRDefault="008C5855" w:rsidP="008C5855">
      <w:pPr>
        <w:spacing w:before="120" w:after="120"/>
        <w:ind w:firstLine="709"/>
        <w:jc w:val="both"/>
        <w:rPr>
          <w:b/>
          <w:i/>
          <w:color w:val="auto"/>
          <w:szCs w:val="28"/>
        </w:rPr>
      </w:pPr>
      <w:r w:rsidRPr="007C6AF6">
        <w:rPr>
          <w:b/>
          <w:i/>
          <w:color w:val="auto"/>
          <w:szCs w:val="28"/>
        </w:rPr>
        <w:t>2.4. Việc ban hành quyết định giải quyết khiếu nại, gửi quyết định giải quyết khiếu nại, ban hành kết luận nội dung tố cáo</w:t>
      </w:r>
    </w:p>
    <w:p w:rsidR="008C5855" w:rsidRPr="007C6AF6" w:rsidRDefault="008C5855" w:rsidP="008C5855">
      <w:pPr>
        <w:spacing w:before="120" w:after="120"/>
        <w:ind w:firstLine="709"/>
        <w:jc w:val="both"/>
        <w:rPr>
          <w:color w:val="auto"/>
          <w:szCs w:val="28"/>
        </w:rPr>
      </w:pPr>
      <w:r w:rsidRPr="007C6AF6">
        <w:rPr>
          <w:color w:val="auto"/>
          <w:szCs w:val="28"/>
        </w:rPr>
        <w:t xml:space="preserve">- Việc ban hành quyết định giải quyết khiếu nại, gửi quyết định giải quyết khiếu nại: Sau khi kiểm tra, xác minh và tổ chức đối thoại, trên cơ sở tham mưu của cơ quan chuyên môn, Chủ tịch UBND huyện đã ban hành Quyết định giải quyết khiếu nại </w:t>
      </w:r>
      <w:r w:rsidRPr="007C6AF6">
        <w:rPr>
          <w:i/>
          <w:color w:val="auto"/>
          <w:szCs w:val="28"/>
        </w:rPr>
        <w:t>(lần đầu)</w:t>
      </w:r>
      <w:r w:rsidRPr="007C6AF6">
        <w:rPr>
          <w:color w:val="auto"/>
          <w:szCs w:val="28"/>
        </w:rPr>
        <w:t xml:space="preserve"> đối với nội dung khiếu nại của công dân theo đúng thời hạn luật định. Quyết định giải quyết khiếu nại đã căn cứ trên cơ sở pháp luật và đảm bảo đầy đủ các nội dung theo quy định.</w:t>
      </w:r>
    </w:p>
    <w:p w:rsidR="008C5855" w:rsidRPr="007C6AF6" w:rsidRDefault="008C5855" w:rsidP="008C5855">
      <w:pPr>
        <w:spacing w:before="120" w:after="120"/>
        <w:ind w:firstLine="709"/>
        <w:jc w:val="both"/>
        <w:rPr>
          <w:color w:val="auto"/>
          <w:szCs w:val="28"/>
        </w:rPr>
      </w:pPr>
      <w:r w:rsidRPr="007C6AF6">
        <w:rPr>
          <w:color w:val="auto"/>
          <w:szCs w:val="28"/>
        </w:rPr>
        <w:t xml:space="preserve">Quyết định giải quyết khiếu nại được gửi cho những cơ quan, tổ chức, cá nhân có liên quan và gửi cho người khiếu nại bằng đường bưu điện </w:t>
      </w:r>
      <w:r w:rsidRPr="007C6AF6">
        <w:rPr>
          <w:i/>
          <w:color w:val="auto"/>
          <w:szCs w:val="28"/>
        </w:rPr>
        <w:t>(gửi thư bảo đảm)</w:t>
      </w:r>
      <w:r w:rsidRPr="007C6AF6">
        <w:rPr>
          <w:color w:val="auto"/>
          <w:szCs w:val="28"/>
        </w:rPr>
        <w:t xml:space="preserve"> theo đúng thời hạn quy định.</w:t>
      </w:r>
    </w:p>
    <w:p w:rsidR="008C5855" w:rsidRPr="007C6AF6" w:rsidRDefault="008C5855" w:rsidP="008C5855">
      <w:pPr>
        <w:spacing w:before="120" w:after="120"/>
        <w:ind w:firstLine="709"/>
        <w:jc w:val="both"/>
        <w:rPr>
          <w:color w:val="auto"/>
          <w:szCs w:val="28"/>
        </w:rPr>
      </w:pPr>
      <w:r w:rsidRPr="007C6AF6">
        <w:rPr>
          <w:color w:val="auto"/>
          <w:szCs w:val="28"/>
        </w:rPr>
        <w:t>- Việc ban hành kết luận nội dung tố cáo: Trên cơ sở kết quả kiểm tra, xác minh và những tài liệu, chứng cứ thu thập được của cơ quan chuyên môn, Chủ tịch UBND huyện đã ban hành Kết luận nội dung tố cáo của công dân theo đúng thời hạn luật định. Kết luận nội dung tố cáo đã căn cứ trên cơ sở pháp luật và đảm bảo đầy đủ các nội dung theo quy định.</w:t>
      </w:r>
    </w:p>
    <w:p w:rsidR="008C5855" w:rsidRPr="007C6AF6" w:rsidRDefault="008C5855" w:rsidP="008C5855">
      <w:pPr>
        <w:spacing w:before="120" w:after="120"/>
        <w:ind w:firstLine="709"/>
        <w:jc w:val="both"/>
        <w:rPr>
          <w:b/>
          <w:i/>
          <w:color w:val="auto"/>
          <w:szCs w:val="28"/>
        </w:rPr>
      </w:pPr>
      <w:r w:rsidRPr="007C6AF6">
        <w:rPr>
          <w:color w:val="auto"/>
          <w:szCs w:val="28"/>
        </w:rPr>
        <w:t>Kết luận nội dung tố cáo được gửi cho người bị tố cáo; các cơ quan, tổ chức, cá nhân có liên quan và cơ quan thanh tra nhà nước, UBND cấp trên trực tiếp theo quy định.</w:t>
      </w:r>
    </w:p>
    <w:p w:rsidR="008C5855" w:rsidRPr="007C6AF6" w:rsidRDefault="008C5855" w:rsidP="008C5855">
      <w:pPr>
        <w:spacing w:before="120" w:after="120"/>
        <w:ind w:firstLine="709"/>
        <w:jc w:val="both"/>
        <w:rPr>
          <w:b/>
          <w:color w:val="auto"/>
          <w:szCs w:val="28"/>
        </w:rPr>
      </w:pPr>
      <w:r w:rsidRPr="007C6AF6">
        <w:rPr>
          <w:b/>
          <w:i/>
          <w:color w:val="auto"/>
          <w:szCs w:val="28"/>
        </w:rPr>
        <w:t>2.5. Việc lập hồ sơ</w:t>
      </w:r>
    </w:p>
    <w:p w:rsidR="008C5855" w:rsidRPr="007C6AF6" w:rsidRDefault="008C5855" w:rsidP="008C5855">
      <w:pPr>
        <w:spacing w:before="120" w:after="120"/>
        <w:ind w:firstLine="709"/>
        <w:jc w:val="both"/>
        <w:rPr>
          <w:color w:val="auto"/>
          <w:szCs w:val="28"/>
        </w:rPr>
      </w:pPr>
      <w:r w:rsidRPr="007C6AF6">
        <w:rPr>
          <w:color w:val="auto"/>
          <w:szCs w:val="28"/>
        </w:rPr>
        <w:lastRenderedPageBreak/>
        <w:t xml:space="preserve">Việc lập hồ sơ giải quyết khiếu nại, tố cáo của công dân đã được UBND các cấp thực hiện nghiêm túc. Hồ sơ đầy đủ các thành phần quy định </w:t>
      </w:r>
      <w:r w:rsidRPr="007C6AF6">
        <w:rPr>
          <w:i/>
          <w:color w:val="auto"/>
          <w:szCs w:val="28"/>
        </w:rPr>
        <w:t>(đơn của công dân; quyết định thụ lý giải quyết; biên bản kiểm tra, xác minh; biên bản tổ chức đối thoại; văn bản giải trình; quyết định giải quyết; kết luận...).</w:t>
      </w:r>
      <w:r w:rsidRPr="007C6AF6">
        <w:rPr>
          <w:color w:val="auto"/>
          <w:szCs w:val="28"/>
        </w:rPr>
        <w:t xml:space="preserve"> Hồ sơ đã được đánh số trang theo thứ tự tài liệu và lưu trữ theo quy định.</w:t>
      </w:r>
    </w:p>
    <w:p w:rsidR="008C5855" w:rsidRPr="007C6AF6" w:rsidRDefault="008C5855" w:rsidP="008C5855">
      <w:pPr>
        <w:spacing w:before="120" w:after="120"/>
        <w:ind w:firstLine="709"/>
        <w:jc w:val="both"/>
        <w:rPr>
          <w:b/>
          <w:color w:val="auto"/>
          <w:szCs w:val="28"/>
        </w:rPr>
      </w:pPr>
      <w:r w:rsidRPr="007C6AF6">
        <w:rPr>
          <w:b/>
          <w:color w:val="auto"/>
          <w:szCs w:val="28"/>
        </w:rPr>
        <w:t>3. Kết quả thực hiện quyết định giải quyết khiếu nại, kết luận nội dung tố cáo</w:t>
      </w:r>
    </w:p>
    <w:p w:rsidR="008C5855" w:rsidRPr="007C6AF6" w:rsidRDefault="008C5855" w:rsidP="008C5855">
      <w:pPr>
        <w:spacing w:before="120" w:after="120"/>
        <w:ind w:firstLine="709"/>
        <w:jc w:val="both"/>
        <w:rPr>
          <w:color w:val="auto"/>
          <w:szCs w:val="28"/>
        </w:rPr>
      </w:pPr>
      <w:r w:rsidRPr="007C6AF6">
        <w:rPr>
          <w:color w:val="auto"/>
          <w:szCs w:val="28"/>
        </w:rPr>
        <w:t>- Kết quả thực hiện quyết định giải quyết khiếu nại: Công dân không đồng ý với các Quyết định giải quyết khiếu nại lần đầu của Chủ tịch UBND huyện và tiếp tục khiếu nại đến Chủ tịch UBND tỉnh. Kết quả giải quyết của tỉnh công nhận kết quả giải quyết khiếu nại lần đầu của Chủ tịch UBND huyện.</w:t>
      </w:r>
    </w:p>
    <w:p w:rsidR="008C5855" w:rsidRPr="007C6AF6" w:rsidRDefault="008C5855" w:rsidP="008C5855">
      <w:pPr>
        <w:spacing w:before="120" w:after="120"/>
        <w:ind w:firstLine="709"/>
        <w:jc w:val="both"/>
        <w:rPr>
          <w:color w:val="auto"/>
          <w:szCs w:val="28"/>
        </w:rPr>
      </w:pPr>
      <w:r w:rsidRPr="007C6AF6">
        <w:rPr>
          <w:color w:val="auto"/>
          <w:szCs w:val="28"/>
        </w:rPr>
        <w:t>- Kết quả thực hiện kết luận nội dung tố cáo: Thực hiện chỉ đạo của Chủ tịch UBND huyện, Thủ trưởng các cơ quan để xảy ra tố cáo đã tổ chức kiểm điểm trách nhiệm của những tập thể, cá nhân có liên quan; thu hồi nộp ngân sách nhà nước số tiền để xảy ra thất thoát.</w:t>
      </w:r>
    </w:p>
    <w:p w:rsidR="008C5855" w:rsidRPr="007C6AF6" w:rsidRDefault="008C5855" w:rsidP="008C5855">
      <w:pPr>
        <w:spacing w:before="120" w:after="120"/>
        <w:ind w:firstLine="709"/>
        <w:jc w:val="both"/>
        <w:rPr>
          <w:b/>
          <w:color w:val="auto"/>
          <w:szCs w:val="28"/>
        </w:rPr>
      </w:pPr>
      <w:r w:rsidRPr="007C6AF6">
        <w:rPr>
          <w:b/>
          <w:color w:val="auto"/>
          <w:szCs w:val="28"/>
        </w:rPr>
        <w:t>II. Tồn tại, hạn chế</w:t>
      </w:r>
    </w:p>
    <w:p w:rsidR="008C5855" w:rsidRPr="007C6AF6" w:rsidRDefault="008C5855" w:rsidP="008C5855">
      <w:pPr>
        <w:spacing w:before="120" w:after="120"/>
        <w:ind w:firstLine="709"/>
        <w:jc w:val="both"/>
        <w:rPr>
          <w:color w:val="auto"/>
          <w:szCs w:val="28"/>
        </w:rPr>
      </w:pPr>
      <w:r w:rsidRPr="007C6AF6">
        <w:rPr>
          <w:color w:val="auto"/>
          <w:szCs w:val="28"/>
        </w:rPr>
        <w:t>Chính quyền một số địa phương chưa quan tâm đúng mức tới công tác giải quyết khiếu nại, tố cáo; chưa sâu sát chỉ đạo giải quyết dứt điểm ngay tại cơ sở.</w:t>
      </w:r>
    </w:p>
    <w:p w:rsidR="008C5855" w:rsidRPr="007C6AF6" w:rsidRDefault="008C5855" w:rsidP="008C5855">
      <w:pPr>
        <w:spacing w:before="120" w:after="120"/>
        <w:ind w:firstLine="709"/>
        <w:jc w:val="both"/>
        <w:rPr>
          <w:color w:val="auto"/>
          <w:szCs w:val="28"/>
        </w:rPr>
      </w:pPr>
      <w:r w:rsidRPr="007C6AF6">
        <w:rPr>
          <w:color w:val="auto"/>
          <w:szCs w:val="28"/>
        </w:rPr>
        <w:t xml:space="preserve">Việc bố trí công chức làm công tác tiếp công dân, tham mưu giải quyết khiếu nại, tố cáo của công dân ở một số xã chưa phù hợp </w:t>
      </w:r>
      <w:r w:rsidRPr="007C6AF6">
        <w:rPr>
          <w:i/>
          <w:color w:val="auto"/>
          <w:szCs w:val="28"/>
        </w:rPr>
        <w:t>(xã Sa Bình, Ya Xiêr, Hơ Moong).</w:t>
      </w:r>
      <w:r w:rsidRPr="007C6AF6">
        <w:rPr>
          <w:color w:val="auto"/>
          <w:szCs w:val="28"/>
        </w:rPr>
        <w:t xml:space="preserve"> Cán bộ phụ trách công tác tiếp công dân ở một số xã vẫn còn lúng túng, thiếu sót trong việc phân loại, xử lý đơn thư khiếu nại, tố cáo, kiến nghị, phản ánh; chất lượng công tác tham mưu giải quyết đơn còn hạn chế.</w:t>
      </w:r>
    </w:p>
    <w:p w:rsidR="008C5855" w:rsidRPr="007C6AF6" w:rsidRDefault="008C5855" w:rsidP="008C5855">
      <w:pPr>
        <w:spacing w:before="120" w:after="120"/>
        <w:ind w:firstLine="709"/>
        <w:jc w:val="both"/>
        <w:rPr>
          <w:color w:val="auto"/>
          <w:szCs w:val="28"/>
        </w:rPr>
      </w:pPr>
      <w:r w:rsidRPr="007C6AF6">
        <w:rPr>
          <w:color w:val="auto"/>
          <w:szCs w:val="28"/>
        </w:rPr>
        <w:t>Quyết định giải quyết khiếu nại của cấp có thẩm quyền đã được giải quyết thỏa đáng, đúng quy định pháp luật, tuy nhiên một số công dân vẫn không chấp hành, cố tình khiếu kiện, đòi hỏi chính quyền phải giải quyết theo nguyện vọng cá nhân.</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shd w:val="clear" w:color="auto" w:fill="FFFFFF"/>
        </w:rPr>
        <w:t> Việc tuyên truyền, phổ biến, giáo dục pháp luật về khiếu nại, tố cáo chưa được thực hiện thường xuyên, tập trung chủ yếu vào đối tượng là cán bộ, công chức, hình thức triển khai chưa được phong phú, đa dạng... nên hiệu quả chưa cao.</w:t>
      </w:r>
    </w:p>
    <w:p w:rsidR="008C5855" w:rsidRPr="007C6AF6" w:rsidRDefault="008C5855" w:rsidP="008C5855">
      <w:pPr>
        <w:spacing w:before="120" w:after="120"/>
        <w:ind w:firstLine="709"/>
        <w:jc w:val="both"/>
        <w:rPr>
          <w:b/>
          <w:color w:val="auto"/>
          <w:szCs w:val="28"/>
        </w:rPr>
      </w:pPr>
      <w:r w:rsidRPr="007C6AF6">
        <w:rPr>
          <w:b/>
          <w:color w:val="auto"/>
          <w:szCs w:val="28"/>
        </w:rPr>
        <w:t>III. Đề xuất, kiến nghị</w:t>
      </w:r>
    </w:p>
    <w:p w:rsidR="008C5855" w:rsidRPr="007C6AF6" w:rsidRDefault="008C5855" w:rsidP="008C5855">
      <w:pPr>
        <w:spacing w:before="120" w:after="120"/>
        <w:ind w:firstLine="709"/>
        <w:jc w:val="both"/>
        <w:rPr>
          <w:b/>
          <w:color w:val="auto"/>
          <w:szCs w:val="28"/>
        </w:rPr>
      </w:pPr>
      <w:r w:rsidRPr="007C6AF6">
        <w:rPr>
          <w:b/>
          <w:color w:val="auto"/>
          <w:szCs w:val="28"/>
        </w:rPr>
        <w:t>1. Đối với UBND huyện</w:t>
      </w:r>
    </w:p>
    <w:p w:rsidR="008C5855" w:rsidRPr="007C6AF6" w:rsidRDefault="008C5855" w:rsidP="008C5855">
      <w:pPr>
        <w:spacing w:before="120" w:after="120"/>
        <w:ind w:firstLine="709"/>
        <w:jc w:val="both"/>
        <w:rPr>
          <w:color w:val="auto"/>
          <w:szCs w:val="28"/>
        </w:rPr>
      </w:pPr>
      <w:r w:rsidRPr="007C6AF6">
        <w:rPr>
          <w:color w:val="auto"/>
          <w:szCs w:val="28"/>
        </w:rPr>
        <w:t>Tăng cường chỉ đạo, kiểm tra việc thực hiện công tác tiếp công dân, giải quyết đơn, thư khiếu nại, tố cáo trên địa bàn. Rà soát lại các vụ việc khiếu nại, tố cáo kéo dài, làm rõ nguyên nhân, từ đó có hướng giải quyết triệt để.</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shd w:val="clear" w:color="auto" w:fill="FFFFFF"/>
        </w:rPr>
        <w:t>Tăng cường công tác quản lý nhà nước trên các lĩnh vực, nhất là trong lĩnh vực dễ phát sinh khiếu nại, tố cáo như đất đai, xây dựng, chế độ, chính sách...</w:t>
      </w:r>
    </w:p>
    <w:p w:rsidR="008C5855" w:rsidRPr="007C6AF6" w:rsidRDefault="008C5855" w:rsidP="008C5855">
      <w:pPr>
        <w:spacing w:before="120" w:after="120"/>
        <w:ind w:firstLine="709"/>
        <w:jc w:val="both"/>
        <w:rPr>
          <w:b/>
          <w:color w:val="auto"/>
          <w:szCs w:val="28"/>
        </w:rPr>
      </w:pPr>
      <w:r w:rsidRPr="007C6AF6">
        <w:rPr>
          <w:color w:val="auto"/>
          <w:szCs w:val="28"/>
          <w:shd w:val="clear" w:color="auto" w:fill="FFFFFF"/>
        </w:rPr>
        <w:t>Chấn chỉnh những tồn tại, yếu kém, xử lý công khai, nghiêm minh những cán bộ, công chức thiếu trách nhiệm, vi phạm pháp luật trong thi hành công vụ dẫn đến phát sinh khiếu nại, tố cáo.</w:t>
      </w:r>
    </w:p>
    <w:p w:rsidR="008C5855" w:rsidRPr="007C6AF6" w:rsidRDefault="008C5855" w:rsidP="008C5855">
      <w:pPr>
        <w:spacing w:before="120" w:after="120"/>
        <w:ind w:firstLine="709"/>
        <w:jc w:val="both"/>
        <w:rPr>
          <w:b/>
          <w:color w:val="auto"/>
          <w:szCs w:val="28"/>
        </w:rPr>
      </w:pPr>
      <w:r w:rsidRPr="007C6AF6">
        <w:rPr>
          <w:b/>
          <w:color w:val="auto"/>
          <w:szCs w:val="28"/>
        </w:rPr>
        <w:lastRenderedPageBreak/>
        <w:t>2. Đối với Thanh tra huyện</w:t>
      </w:r>
    </w:p>
    <w:p w:rsidR="008C5855" w:rsidRPr="007C6AF6" w:rsidRDefault="008C5855" w:rsidP="008C5855">
      <w:pPr>
        <w:spacing w:before="120" w:after="120"/>
        <w:ind w:firstLine="709"/>
        <w:jc w:val="both"/>
        <w:rPr>
          <w:color w:val="auto"/>
          <w:szCs w:val="28"/>
        </w:rPr>
      </w:pPr>
      <w:r w:rsidRPr="007C6AF6">
        <w:rPr>
          <w:color w:val="auto"/>
          <w:szCs w:val="28"/>
        </w:rPr>
        <w:t>Tăng cường thanh tra trách nhiệm giải quyết khiếu nại, tố cáo đối với Thủ trưởng các cơ quan chuyên môn và Chủ tịch UBND các xã, thị trấn, tập trung vào những nơi có nhiều vụ việc khiếu nại, tố cáo kéo dài, vượt cấp, đông người, phức tạp.</w:t>
      </w:r>
    </w:p>
    <w:p w:rsidR="008C5855" w:rsidRPr="007C6AF6" w:rsidRDefault="008C5855" w:rsidP="008C5855">
      <w:pPr>
        <w:spacing w:before="120" w:after="120"/>
        <w:ind w:firstLine="709"/>
        <w:jc w:val="both"/>
        <w:rPr>
          <w:b/>
          <w:color w:val="auto"/>
          <w:szCs w:val="28"/>
        </w:rPr>
      </w:pPr>
      <w:r w:rsidRPr="007C6AF6">
        <w:rPr>
          <w:color w:val="auto"/>
          <w:szCs w:val="28"/>
          <w:shd w:val="clear" w:color="auto" w:fill="FFFFFF"/>
        </w:rPr>
        <w:t>Thường xuyên tổ chức các lớp tập huấn về nghiệp vụ chuyên môn cho đội ngũ cán bộ, công chức làm công tác tiếp công dân, xử lý đơn thư và giải quyết khiếu nại, tố cáo.</w:t>
      </w:r>
    </w:p>
    <w:p w:rsidR="008C5855" w:rsidRPr="007C6AF6" w:rsidRDefault="008C5855" w:rsidP="008C5855">
      <w:pPr>
        <w:spacing w:before="120" w:after="120"/>
        <w:ind w:firstLine="709"/>
        <w:jc w:val="both"/>
        <w:rPr>
          <w:b/>
          <w:color w:val="auto"/>
          <w:szCs w:val="28"/>
        </w:rPr>
      </w:pPr>
      <w:r w:rsidRPr="007C6AF6">
        <w:rPr>
          <w:b/>
          <w:color w:val="auto"/>
          <w:szCs w:val="28"/>
        </w:rPr>
        <w:t>3. Đối với UBND các xã, thị trấn</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rPr>
        <w:t xml:space="preserve">Thực hiện nghiêm túc chế độ tiếp công dân theo quy định; bố trí cán bộ có đủ năng lực, trình độ, kinh nghiệm, phẩm chất đảm nhiệm công tác tiếp công dân. Chủ động </w:t>
      </w:r>
      <w:r w:rsidRPr="007C6AF6">
        <w:rPr>
          <w:color w:val="auto"/>
          <w:szCs w:val="28"/>
          <w:shd w:val="clear" w:color="auto" w:fill="FFFFFF"/>
        </w:rPr>
        <w:t> giải quyết kịp thời các vụ việc mới phát sinh từ cơ sở, không để kéo dài, phát sinh khiếu kiện đông người, vượt cấp.</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rPr>
        <w:t>Đẩy mạnh và đổi mới công tác tuyên truyền, giáo dục nâng cao ý thức pháp luật của cán bộ, nhân dân trên địa bàn. Tăng cường vận động, thuyết phục công dân chấp hành pháp luật và các quyết định giải quyết của cơ quan Nhà nước có thẩm quyền. </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shd w:val="clear" w:color="auto" w:fill="FFFFFF"/>
        </w:rPr>
        <w:t>Tăng cường nắm bắt tình hình địa phương; phát huy vai trò của Tổ hòa giải, Mặt trận Tổ quốc Việt Nam và các đoàn thể trong việc giải quyết các mâu thuẫn, tranh chấp, hạn chế phát sinh đơn thư khiếu nại, tố cáo gửi đến nhiều nơi.</w:t>
      </w:r>
    </w:p>
    <w:p w:rsidR="008C5855" w:rsidRPr="007C6AF6" w:rsidRDefault="008C5855" w:rsidP="008C5855">
      <w:pPr>
        <w:spacing w:before="120" w:after="120"/>
        <w:ind w:firstLine="709"/>
        <w:jc w:val="both"/>
        <w:rPr>
          <w:color w:val="auto"/>
          <w:szCs w:val="28"/>
          <w:shd w:val="clear" w:color="auto" w:fill="FFFFFF"/>
        </w:rPr>
      </w:pPr>
      <w:r w:rsidRPr="007C6AF6">
        <w:rPr>
          <w:color w:val="auto"/>
          <w:szCs w:val="28"/>
          <w:shd w:val="clear" w:color="auto" w:fill="FFFFFF"/>
        </w:rPr>
        <w:t>Trên đây là báo cáo kết quả giám sát việc thực hiện giải quyết khiếu nại, tố cáo của công dân năm 2017, Thường trực HĐND huyện báo cáo để HĐND huyện biết./.</w:t>
      </w:r>
    </w:p>
    <w:tbl>
      <w:tblPr>
        <w:tblW w:w="0" w:type="auto"/>
        <w:tblInd w:w="108" w:type="dxa"/>
        <w:tblLook w:val="04A0"/>
      </w:tblPr>
      <w:tblGrid>
        <w:gridCol w:w="4673"/>
        <w:gridCol w:w="4790"/>
      </w:tblGrid>
      <w:tr w:rsidR="008C5855" w:rsidRPr="007C6AF6" w:rsidTr="005F330F">
        <w:trPr>
          <w:trHeight w:val="2431"/>
        </w:trPr>
        <w:tc>
          <w:tcPr>
            <w:tcW w:w="4775" w:type="dxa"/>
          </w:tcPr>
          <w:p w:rsidR="008C5855" w:rsidRPr="00FF4ED2" w:rsidRDefault="008C5855" w:rsidP="005F330F">
            <w:pPr>
              <w:rPr>
                <w:b/>
                <w:bCs/>
                <w:i/>
                <w:color w:val="auto"/>
                <w:sz w:val="24"/>
              </w:rPr>
            </w:pPr>
            <w:r w:rsidRPr="00FF4ED2">
              <w:rPr>
                <w:b/>
                <w:bCs/>
                <w:i/>
                <w:color w:val="auto"/>
                <w:sz w:val="24"/>
              </w:rPr>
              <w:t>Nơi nhận:</w:t>
            </w:r>
          </w:p>
          <w:p w:rsidR="008C5855" w:rsidRPr="00FF4ED2" w:rsidRDefault="008C5855" w:rsidP="005F330F">
            <w:pPr>
              <w:rPr>
                <w:bCs/>
                <w:color w:val="auto"/>
                <w:sz w:val="22"/>
              </w:rPr>
            </w:pPr>
            <w:r w:rsidRPr="00FF4ED2">
              <w:rPr>
                <w:bCs/>
                <w:color w:val="auto"/>
                <w:sz w:val="22"/>
                <w:szCs w:val="22"/>
              </w:rPr>
              <w:t>- TT Huyện ủy;</w:t>
            </w:r>
          </w:p>
          <w:p w:rsidR="008C5855" w:rsidRPr="00FF4ED2" w:rsidRDefault="008C5855" w:rsidP="005F330F">
            <w:pPr>
              <w:rPr>
                <w:bCs/>
                <w:color w:val="auto"/>
                <w:sz w:val="22"/>
              </w:rPr>
            </w:pPr>
            <w:r w:rsidRPr="00FF4ED2">
              <w:rPr>
                <w:bCs/>
                <w:color w:val="auto"/>
                <w:sz w:val="22"/>
                <w:szCs w:val="22"/>
              </w:rPr>
              <w:t>- UBND huyện;</w:t>
            </w:r>
          </w:p>
          <w:p w:rsidR="008C5855" w:rsidRPr="00FF4ED2" w:rsidRDefault="008C5855" w:rsidP="005F330F">
            <w:pPr>
              <w:rPr>
                <w:bCs/>
                <w:color w:val="auto"/>
                <w:sz w:val="22"/>
              </w:rPr>
            </w:pPr>
            <w:r w:rsidRPr="00FF4ED2">
              <w:rPr>
                <w:bCs/>
                <w:color w:val="auto"/>
                <w:sz w:val="22"/>
                <w:szCs w:val="22"/>
              </w:rPr>
              <w:t>- Ủy ban MTTQVN huyện;</w:t>
            </w:r>
          </w:p>
          <w:p w:rsidR="008C5855" w:rsidRPr="00FF4ED2" w:rsidRDefault="008C5855" w:rsidP="005F330F">
            <w:pPr>
              <w:rPr>
                <w:bCs/>
                <w:color w:val="auto"/>
                <w:sz w:val="22"/>
              </w:rPr>
            </w:pPr>
            <w:r w:rsidRPr="00FF4ED2">
              <w:rPr>
                <w:bCs/>
                <w:color w:val="auto"/>
                <w:sz w:val="22"/>
                <w:szCs w:val="22"/>
              </w:rPr>
              <w:t>- Đại biểu HĐND huyện;</w:t>
            </w:r>
          </w:p>
          <w:p w:rsidR="008C5855" w:rsidRPr="00FF4ED2" w:rsidRDefault="008C5855" w:rsidP="005F330F">
            <w:pPr>
              <w:rPr>
                <w:bCs/>
                <w:color w:val="auto"/>
                <w:sz w:val="22"/>
              </w:rPr>
            </w:pPr>
            <w:r w:rsidRPr="00FF4ED2">
              <w:rPr>
                <w:bCs/>
                <w:color w:val="auto"/>
                <w:sz w:val="22"/>
                <w:szCs w:val="22"/>
              </w:rPr>
              <w:t>- Thanh tra huyện;</w:t>
            </w:r>
          </w:p>
          <w:p w:rsidR="008C5855" w:rsidRPr="00FF4ED2" w:rsidRDefault="008C5855" w:rsidP="005F330F">
            <w:pPr>
              <w:rPr>
                <w:bCs/>
                <w:color w:val="auto"/>
                <w:sz w:val="22"/>
              </w:rPr>
            </w:pPr>
            <w:r w:rsidRPr="00FF4ED2">
              <w:rPr>
                <w:bCs/>
                <w:color w:val="auto"/>
                <w:sz w:val="22"/>
                <w:szCs w:val="22"/>
              </w:rPr>
              <w:t>- UBND các xã, thị trấn;</w:t>
            </w:r>
          </w:p>
          <w:p w:rsidR="008C5855" w:rsidRPr="00FF4ED2" w:rsidRDefault="008C5855" w:rsidP="005F330F">
            <w:pPr>
              <w:rPr>
                <w:bCs/>
                <w:color w:val="auto"/>
                <w:sz w:val="22"/>
              </w:rPr>
            </w:pPr>
            <w:r w:rsidRPr="00FF4ED2">
              <w:rPr>
                <w:bCs/>
                <w:color w:val="auto"/>
                <w:sz w:val="22"/>
                <w:szCs w:val="22"/>
              </w:rPr>
              <w:t>- Văn phòng HĐND-UBND huyện;</w:t>
            </w:r>
          </w:p>
          <w:p w:rsidR="008C5855" w:rsidRPr="007C6AF6" w:rsidRDefault="008C5855" w:rsidP="005F330F">
            <w:pPr>
              <w:rPr>
                <w:bCs/>
                <w:color w:val="auto"/>
                <w:szCs w:val="28"/>
                <w:vertAlign w:val="subscript"/>
              </w:rPr>
            </w:pPr>
            <w:r w:rsidRPr="00FF4ED2">
              <w:rPr>
                <w:bCs/>
                <w:color w:val="auto"/>
                <w:sz w:val="22"/>
                <w:szCs w:val="22"/>
              </w:rPr>
              <w:t>- Lưu: VT-LT.</w:t>
            </w:r>
            <w:r w:rsidRPr="00FF4ED2">
              <w:rPr>
                <w:bCs/>
                <w:color w:val="auto"/>
                <w:sz w:val="22"/>
                <w:szCs w:val="22"/>
                <w:vertAlign w:val="subscript"/>
              </w:rPr>
              <w:t>(49b D)</w:t>
            </w:r>
          </w:p>
        </w:tc>
        <w:tc>
          <w:tcPr>
            <w:tcW w:w="4886" w:type="dxa"/>
          </w:tcPr>
          <w:p w:rsidR="008C5855" w:rsidRPr="007C6AF6" w:rsidRDefault="008C5855" w:rsidP="005F330F">
            <w:pPr>
              <w:jc w:val="center"/>
              <w:rPr>
                <w:b/>
                <w:bCs/>
                <w:color w:val="auto"/>
                <w:szCs w:val="28"/>
              </w:rPr>
            </w:pPr>
            <w:r w:rsidRPr="007C6AF6">
              <w:rPr>
                <w:b/>
                <w:bCs/>
                <w:color w:val="auto"/>
                <w:szCs w:val="28"/>
              </w:rPr>
              <w:t>TM. THƯỜNG TRỰC HĐND</w:t>
            </w:r>
          </w:p>
          <w:p w:rsidR="008C5855" w:rsidRPr="007C6AF6" w:rsidRDefault="008C5855" w:rsidP="005F330F">
            <w:pPr>
              <w:jc w:val="center"/>
              <w:rPr>
                <w:b/>
                <w:bCs/>
                <w:color w:val="auto"/>
                <w:szCs w:val="28"/>
              </w:rPr>
            </w:pPr>
            <w:r w:rsidRPr="007C6AF6">
              <w:rPr>
                <w:b/>
                <w:bCs/>
                <w:color w:val="auto"/>
                <w:szCs w:val="28"/>
              </w:rPr>
              <w:t>KT. CHỦ TỊCH</w:t>
            </w:r>
          </w:p>
          <w:p w:rsidR="008C5855" w:rsidRPr="007C6AF6" w:rsidRDefault="008C5855" w:rsidP="005F330F">
            <w:pPr>
              <w:jc w:val="center"/>
              <w:rPr>
                <w:b/>
                <w:bCs/>
                <w:color w:val="auto"/>
                <w:szCs w:val="28"/>
              </w:rPr>
            </w:pPr>
            <w:r w:rsidRPr="007C6AF6">
              <w:rPr>
                <w:b/>
                <w:bCs/>
                <w:color w:val="auto"/>
                <w:szCs w:val="28"/>
              </w:rPr>
              <w:t>PHÓ CHỦ TỊCH</w:t>
            </w:r>
          </w:p>
          <w:p w:rsidR="008C5855" w:rsidRPr="007C6AF6" w:rsidRDefault="008C5855" w:rsidP="005F330F">
            <w:pPr>
              <w:jc w:val="center"/>
              <w:rPr>
                <w:b/>
                <w:bCs/>
                <w:color w:val="auto"/>
                <w:szCs w:val="28"/>
              </w:rPr>
            </w:pPr>
            <w:r w:rsidRPr="007C6AF6">
              <w:rPr>
                <w:b/>
                <w:bCs/>
                <w:color w:val="auto"/>
                <w:szCs w:val="28"/>
              </w:rPr>
              <w:t>(Đã ký)</w:t>
            </w:r>
          </w:p>
          <w:p w:rsidR="008C5855" w:rsidRPr="007C6AF6" w:rsidRDefault="008C5855" w:rsidP="005F330F">
            <w:pPr>
              <w:jc w:val="center"/>
              <w:rPr>
                <w:b/>
                <w:bCs/>
                <w:color w:val="auto"/>
                <w:szCs w:val="28"/>
              </w:rPr>
            </w:pPr>
          </w:p>
          <w:p w:rsidR="008C5855" w:rsidRPr="007C6AF6" w:rsidRDefault="008C5855" w:rsidP="005F330F">
            <w:pPr>
              <w:jc w:val="center"/>
              <w:rPr>
                <w:b/>
                <w:bCs/>
                <w:color w:val="auto"/>
                <w:szCs w:val="28"/>
              </w:rPr>
            </w:pPr>
            <w:r w:rsidRPr="007C6AF6">
              <w:rPr>
                <w:b/>
                <w:bCs/>
                <w:color w:val="auto"/>
                <w:szCs w:val="28"/>
              </w:rPr>
              <w:t>Lê Tuấn Thuân</w:t>
            </w:r>
          </w:p>
          <w:p w:rsidR="008C5855" w:rsidRPr="007C6AF6" w:rsidRDefault="008C5855" w:rsidP="005F330F">
            <w:pPr>
              <w:rPr>
                <w:bCs/>
                <w:color w:val="auto"/>
                <w:szCs w:val="28"/>
              </w:rPr>
            </w:pPr>
          </w:p>
        </w:tc>
      </w:tr>
    </w:tbl>
    <w:p w:rsidR="008C5855" w:rsidRPr="007C6AF6" w:rsidRDefault="008C5855" w:rsidP="008C5855">
      <w:pPr>
        <w:spacing w:before="120" w:after="120"/>
        <w:ind w:firstLine="709"/>
        <w:jc w:val="both"/>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9C" w:rsidRDefault="009F5E9C" w:rsidP="008C5855">
      <w:r>
        <w:separator/>
      </w:r>
    </w:p>
  </w:endnote>
  <w:endnote w:type="continuationSeparator" w:id="1">
    <w:p w:rsidR="009F5E9C" w:rsidRDefault="009F5E9C" w:rsidP="008C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9C" w:rsidRDefault="009F5E9C" w:rsidP="008C5855">
      <w:r>
        <w:separator/>
      </w:r>
    </w:p>
  </w:footnote>
  <w:footnote w:type="continuationSeparator" w:id="1">
    <w:p w:rsidR="009F5E9C" w:rsidRDefault="009F5E9C" w:rsidP="008C5855">
      <w:r>
        <w:continuationSeparator/>
      </w:r>
    </w:p>
  </w:footnote>
  <w:footnote w:id="2">
    <w:p w:rsidR="008C5855" w:rsidRDefault="008C5855" w:rsidP="008C5855">
      <w:pPr>
        <w:pStyle w:val="FootnoteText"/>
        <w:ind w:firstLine="567"/>
        <w:jc w:val="both"/>
      </w:pPr>
      <w:r>
        <w:rPr>
          <w:vertAlign w:val="superscript"/>
        </w:rPr>
        <w:t>(</w:t>
      </w:r>
      <w:r>
        <w:rPr>
          <w:rStyle w:val="FootnoteReference"/>
        </w:rPr>
        <w:footnoteRef/>
      </w:r>
      <w:r>
        <w:rPr>
          <w:vertAlign w:val="superscript"/>
        </w:rPr>
        <w:t xml:space="preserve">) </w:t>
      </w:r>
      <w:r>
        <w:t>Đối với đơn tố cáo của công dân Dương Khắc Thịnh (thôn 1, thị trấn Sa Thầy) và đơn nặc danh tố cáo trưởng thôn Sơn An, xã Sa Sơn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C585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C5855"/>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5E9C"/>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55"/>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8C5855"/>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855"/>
    <w:rPr>
      <w:rFonts w:eastAsia="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8C5855"/>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8C5855"/>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8C58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12419</Characters>
  <Application>Microsoft Office Word</Application>
  <DocSecurity>0</DocSecurity>
  <Lines>103</Lines>
  <Paragraphs>29</Paragraphs>
  <ScaleCrop>false</ScaleCrop>
  <Company>Sky123.Org</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2018-05-27T10:31:00Z</dcterms:created>
  <dcterms:modified xsi:type="dcterms:W3CDTF">2018-05-27T10:31:00Z</dcterms:modified>
</cp:coreProperties>
</file>