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3344"/>
        <w:gridCol w:w="6119"/>
      </w:tblGrid>
      <w:tr w:rsidR="004F2A86" w:rsidRPr="000D2B40" w:rsidTr="00A0367B">
        <w:trPr>
          <w:trHeight w:val="863"/>
        </w:trPr>
        <w:tc>
          <w:tcPr>
            <w:tcW w:w="3402" w:type="dxa"/>
            <w:shd w:val="clear" w:color="auto" w:fill="auto"/>
          </w:tcPr>
          <w:p w:rsidR="004F2A86" w:rsidRPr="000D2B40" w:rsidRDefault="004F2A86" w:rsidP="00A0367B">
            <w:pPr>
              <w:jc w:val="center"/>
              <w:rPr>
                <w:b/>
                <w:color w:val="auto"/>
                <w:sz w:val="26"/>
                <w:szCs w:val="26"/>
              </w:rPr>
            </w:pPr>
            <w:r w:rsidRPr="000D2B40">
              <w:rPr>
                <w:b/>
                <w:color w:val="auto"/>
                <w:sz w:val="26"/>
                <w:szCs w:val="26"/>
              </w:rPr>
              <w:t>HỘI ĐỒNG NHÂN DÂN</w:t>
            </w:r>
          </w:p>
          <w:p w:rsidR="004F2A86" w:rsidRPr="000D2B40" w:rsidRDefault="004F2A86" w:rsidP="00A0367B">
            <w:pPr>
              <w:jc w:val="center"/>
              <w:rPr>
                <w:b/>
                <w:color w:val="auto"/>
                <w:szCs w:val="26"/>
              </w:rPr>
            </w:pPr>
            <w:r w:rsidRPr="00354FF8">
              <w:rPr>
                <w:color w:val="auto"/>
              </w:rPr>
              <w:pict>
                <v:shapetype id="_x0000_t32" coordsize="21600,21600" o:spt="32" o:oned="t" path="m,l21600,21600e" filled="f">
                  <v:path arrowok="t" fillok="f" o:connecttype="none"/>
                  <o:lock v:ext="edit" shapetype="t"/>
                </v:shapetype>
                <v:shape id="_x0000_s1026" type="#_x0000_t32" style="position:absolute;left:0;text-align:left;margin-left:40.95pt;margin-top:18.2pt;width:44.5pt;height:0;z-index:251660288" o:connectortype="straight"/>
              </w:pict>
            </w:r>
            <w:r w:rsidRPr="000D2B40">
              <w:rPr>
                <w:b/>
                <w:color w:val="auto"/>
                <w:sz w:val="26"/>
                <w:szCs w:val="26"/>
              </w:rPr>
              <w:t>HUYỆN SA THẦY</w:t>
            </w:r>
          </w:p>
        </w:tc>
        <w:tc>
          <w:tcPr>
            <w:tcW w:w="6251" w:type="dxa"/>
            <w:shd w:val="clear" w:color="auto" w:fill="auto"/>
          </w:tcPr>
          <w:p w:rsidR="004F2A86" w:rsidRPr="000D2B40" w:rsidRDefault="004F2A86" w:rsidP="00A0367B">
            <w:pPr>
              <w:jc w:val="center"/>
              <w:rPr>
                <w:b/>
                <w:color w:val="auto"/>
                <w:szCs w:val="26"/>
              </w:rPr>
            </w:pPr>
            <w:r w:rsidRPr="000D2B40">
              <w:rPr>
                <w:b/>
                <w:color w:val="auto"/>
                <w:szCs w:val="26"/>
              </w:rPr>
              <w:t>CỘNG HÒA XÃ HỘI CHỦ NGHĨA VIỆT NAM</w:t>
            </w:r>
          </w:p>
          <w:p w:rsidR="004F2A86" w:rsidRPr="000D2B40" w:rsidRDefault="004F2A86" w:rsidP="00A0367B">
            <w:pPr>
              <w:jc w:val="center"/>
              <w:rPr>
                <w:b/>
                <w:color w:val="auto"/>
                <w:szCs w:val="26"/>
              </w:rPr>
            </w:pPr>
            <w:r>
              <w:rPr>
                <w:b/>
                <w:noProof/>
                <w:color w:val="auto"/>
                <w:szCs w:val="26"/>
              </w:rPr>
              <w:pict>
                <v:shape id="_x0000_s1027" type="#_x0000_t32" style="position:absolute;left:0;text-align:left;margin-left:66.35pt;margin-top:17.05pt;width:164.75pt;height:0;z-index:251661312" o:connectortype="straight"/>
              </w:pict>
            </w:r>
            <w:r w:rsidRPr="000D2B40">
              <w:rPr>
                <w:b/>
                <w:color w:val="auto"/>
                <w:szCs w:val="26"/>
              </w:rPr>
              <w:t>Độc lập - Tự do - Hạnh phúc</w:t>
            </w:r>
          </w:p>
        </w:tc>
      </w:tr>
      <w:tr w:rsidR="004F2A86" w:rsidRPr="000D2B40" w:rsidTr="00A0367B">
        <w:trPr>
          <w:trHeight w:val="354"/>
        </w:trPr>
        <w:tc>
          <w:tcPr>
            <w:tcW w:w="3402" w:type="dxa"/>
            <w:shd w:val="clear" w:color="auto" w:fill="auto"/>
          </w:tcPr>
          <w:p w:rsidR="004F2A86" w:rsidRPr="000D2B40" w:rsidRDefault="004F2A86" w:rsidP="00A0367B">
            <w:pPr>
              <w:jc w:val="center"/>
              <w:rPr>
                <w:b/>
                <w:color w:val="auto"/>
                <w:szCs w:val="26"/>
              </w:rPr>
            </w:pPr>
            <w:r w:rsidRPr="000D2B40">
              <w:rPr>
                <w:color w:val="auto"/>
                <w:szCs w:val="28"/>
              </w:rPr>
              <w:t>Số:  38 /BC-</w:t>
            </w:r>
            <w:r>
              <w:rPr>
                <w:color w:val="auto"/>
                <w:szCs w:val="28"/>
              </w:rPr>
              <w:t>BKTXH</w:t>
            </w:r>
          </w:p>
        </w:tc>
        <w:tc>
          <w:tcPr>
            <w:tcW w:w="6251" w:type="dxa"/>
            <w:shd w:val="clear" w:color="auto" w:fill="auto"/>
          </w:tcPr>
          <w:p w:rsidR="004F2A86" w:rsidRPr="000D2B40" w:rsidRDefault="004F2A86" w:rsidP="00A0367B">
            <w:pPr>
              <w:jc w:val="center"/>
              <w:rPr>
                <w:b/>
                <w:color w:val="auto"/>
                <w:szCs w:val="26"/>
              </w:rPr>
            </w:pPr>
            <w:r w:rsidRPr="000D2B40">
              <w:rPr>
                <w:i/>
                <w:color w:val="auto"/>
                <w:szCs w:val="28"/>
              </w:rPr>
              <w:t>Sa Thầy, ngày 20 tháng 7 năm 2017</w:t>
            </w:r>
          </w:p>
        </w:tc>
      </w:tr>
    </w:tbl>
    <w:p w:rsidR="004F2A86" w:rsidRPr="000D2B40" w:rsidRDefault="004F2A86" w:rsidP="004F2A86">
      <w:pPr>
        <w:jc w:val="center"/>
        <w:rPr>
          <w:b/>
          <w:color w:val="auto"/>
          <w:szCs w:val="28"/>
        </w:rPr>
      </w:pPr>
    </w:p>
    <w:p w:rsidR="004F2A86" w:rsidRPr="000D2B40" w:rsidRDefault="004F2A86" w:rsidP="004F2A86">
      <w:pPr>
        <w:jc w:val="center"/>
        <w:rPr>
          <w:b/>
          <w:color w:val="auto"/>
          <w:szCs w:val="26"/>
        </w:rPr>
      </w:pPr>
      <w:r w:rsidRPr="000D2B40">
        <w:rPr>
          <w:b/>
          <w:color w:val="auto"/>
          <w:szCs w:val="28"/>
        </w:rPr>
        <w:t>BÁO CÁO THẨM TRA</w:t>
      </w:r>
    </w:p>
    <w:p w:rsidR="004F2A86" w:rsidRPr="000D2B40" w:rsidRDefault="004F2A86" w:rsidP="004F2A86">
      <w:pPr>
        <w:jc w:val="center"/>
        <w:rPr>
          <w:b/>
          <w:color w:val="auto"/>
          <w:szCs w:val="28"/>
        </w:rPr>
      </w:pPr>
      <w:r w:rsidRPr="000D2B40">
        <w:rPr>
          <w:b/>
          <w:color w:val="auto"/>
          <w:szCs w:val="28"/>
        </w:rPr>
        <w:t>Dự thảo Nghị quyết về thông qua kế hoạch</w:t>
      </w:r>
    </w:p>
    <w:p w:rsidR="004F2A86" w:rsidRPr="000D2B40" w:rsidRDefault="004F2A86" w:rsidP="004F2A86">
      <w:pPr>
        <w:jc w:val="center"/>
        <w:rPr>
          <w:b/>
          <w:color w:val="auto"/>
          <w:szCs w:val="28"/>
        </w:rPr>
      </w:pPr>
      <w:r w:rsidRPr="000D2B40">
        <w:rPr>
          <w:b/>
          <w:color w:val="auto"/>
          <w:szCs w:val="28"/>
        </w:rPr>
        <w:t>phát triển thương mại - dịch vụ giai đoạn 2017 - 2020</w:t>
      </w:r>
    </w:p>
    <w:p w:rsidR="004F2A86" w:rsidRPr="000D2B40" w:rsidRDefault="004F2A86" w:rsidP="004F2A86">
      <w:pPr>
        <w:ind w:firstLine="720"/>
        <w:jc w:val="both"/>
        <w:rPr>
          <w:color w:val="auto"/>
          <w:szCs w:val="28"/>
          <w:lang w:val="nl-NL"/>
        </w:rPr>
      </w:pPr>
      <w:r>
        <w:rPr>
          <w:noProof/>
          <w:color w:val="auto"/>
          <w:szCs w:val="28"/>
        </w:rPr>
        <w:pict>
          <v:shape id="_x0000_s1028" type="#_x0000_t32" style="position:absolute;left:0;text-align:left;margin-left:211.35pt;margin-top:2.35pt;width:52.4pt;height:0;z-index:251662336" o:connectortype="straight"/>
        </w:pict>
      </w:r>
    </w:p>
    <w:p w:rsidR="004F2A86" w:rsidRPr="000D2B40" w:rsidRDefault="004F2A86" w:rsidP="004F2A86">
      <w:pPr>
        <w:spacing w:before="120" w:after="120"/>
        <w:ind w:firstLine="709"/>
        <w:jc w:val="both"/>
        <w:rPr>
          <w:color w:val="auto"/>
          <w:szCs w:val="28"/>
          <w:lang w:val="nl-NL"/>
        </w:rPr>
      </w:pPr>
      <w:r w:rsidRPr="000D2B40">
        <w:rPr>
          <w:color w:val="auto"/>
          <w:szCs w:val="28"/>
          <w:lang w:val="nl-NL"/>
        </w:rPr>
        <w:t>Căn cứ Luật Tổ chức Chính quyền địa phương ngày 19/6/2015;</w:t>
      </w:r>
    </w:p>
    <w:p w:rsidR="004F2A86" w:rsidRPr="000D2B40" w:rsidRDefault="004F2A86" w:rsidP="004F2A86">
      <w:pPr>
        <w:spacing w:before="120" w:after="120"/>
        <w:ind w:firstLine="709"/>
        <w:jc w:val="both"/>
        <w:rPr>
          <w:color w:val="auto"/>
          <w:szCs w:val="28"/>
          <w:lang w:val="nl-NL"/>
        </w:rPr>
      </w:pPr>
      <w:r w:rsidRPr="000D2B40">
        <w:rPr>
          <w:color w:val="auto"/>
          <w:szCs w:val="28"/>
          <w:lang w:val="nl-NL"/>
        </w:rPr>
        <w:t>Căn cứ Luật Ban hành văn bản quy phạm pháp luật ngày 06/7/2015;</w:t>
      </w:r>
    </w:p>
    <w:p w:rsidR="004F2A86" w:rsidRPr="000D2B40" w:rsidRDefault="004F2A86" w:rsidP="004F2A86">
      <w:pPr>
        <w:spacing w:before="120" w:after="120"/>
        <w:ind w:firstLine="709"/>
        <w:jc w:val="both"/>
        <w:rPr>
          <w:color w:val="auto"/>
          <w:szCs w:val="28"/>
          <w:lang w:val="nl-NL"/>
        </w:rPr>
      </w:pPr>
      <w:r w:rsidRPr="000D2B40">
        <w:rPr>
          <w:color w:val="auto"/>
          <w:szCs w:val="28"/>
          <w:lang w:val="nl-NL"/>
        </w:rPr>
        <w:t>Thực hiện Công văn số 29/HĐND-TH ngày 06/7/2017 của Thường trực Hội đồng nhân dân huyện về phân công thẩm tra các nội dung kỳ họp thứ tư, HĐND huyện khóa X, nhiệm kỳ 2016 - 2021;</w:t>
      </w:r>
    </w:p>
    <w:p w:rsidR="004F2A86" w:rsidRPr="000D2B40" w:rsidRDefault="004F2A86" w:rsidP="004F2A86">
      <w:pPr>
        <w:spacing w:before="120" w:after="120"/>
        <w:ind w:firstLine="709"/>
        <w:jc w:val="both"/>
        <w:rPr>
          <w:color w:val="auto"/>
          <w:szCs w:val="28"/>
          <w:lang w:val="nl-NL"/>
        </w:rPr>
      </w:pPr>
      <w:r w:rsidRPr="000D2B40">
        <w:rPr>
          <w:color w:val="auto"/>
          <w:szCs w:val="28"/>
          <w:lang w:val="nl-NL"/>
        </w:rPr>
        <w:t>Trên cơ sở Tờ trình số 137/TTr-UBND ngày 03/7/2017 của Ủy ban nhân dân huyện về việc đề nghị thông qua Kế hoạch phát triển Thương mại - dịch vụ giai đoạn 2017 – 2020,</w:t>
      </w:r>
    </w:p>
    <w:p w:rsidR="004F2A86" w:rsidRPr="000D2B40" w:rsidRDefault="004F2A86" w:rsidP="004F2A86">
      <w:pPr>
        <w:spacing w:before="120" w:after="120"/>
        <w:ind w:firstLine="709"/>
        <w:jc w:val="both"/>
        <w:rPr>
          <w:color w:val="auto"/>
          <w:spacing w:val="-4"/>
          <w:szCs w:val="28"/>
          <w:lang w:val="nl-NL"/>
        </w:rPr>
      </w:pPr>
      <w:r w:rsidRPr="000D2B40">
        <w:rPr>
          <w:color w:val="auto"/>
          <w:szCs w:val="28"/>
          <w:lang w:val="nl-NL"/>
        </w:rPr>
        <w:t xml:space="preserve">Ban Kinh tế - Xã hội Hội đồng nhân dân huyện đã họp thẩm tra dự thảo Nghị quyết </w:t>
      </w:r>
      <w:r w:rsidRPr="000D2B40">
        <w:rPr>
          <w:color w:val="auto"/>
          <w:szCs w:val="28"/>
        </w:rPr>
        <w:t>về thông qua Kế hoạch phát triển thương mại - dịch vụ giai đoạn 2017 - 2020</w:t>
      </w:r>
      <w:r w:rsidRPr="000D2B40">
        <w:rPr>
          <w:color w:val="auto"/>
          <w:spacing w:val="-4"/>
          <w:szCs w:val="28"/>
          <w:lang w:val="nl-NL"/>
        </w:rPr>
        <w:t xml:space="preserve">. Qua ý kiến tham gia của thành viên Ban và các cơ quan liên quan, </w:t>
      </w:r>
      <w:r w:rsidRPr="000D2B40">
        <w:rPr>
          <w:color w:val="auto"/>
          <w:szCs w:val="28"/>
          <w:lang w:val="nl-NL"/>
        </w:rPr>
        <w:t xml:space="preserve">Ban ý kiến như sau: </w:t>
      </w:r>
    </w:p>
    <w:p w:rsidR="004F2A86" w:rsidRPr="000D2B40" w:rsidRDefault="004F2A86" w:rsidP="004F2A86">
      <w:pPr>
        <w:pStyle w:val="NormalWeb"/>
        <w:spacing w:before="120" w:after="120"/>
        <w:ind w:firstLine="709"/>
        <w:jc w:val="both"/>
        <w:textAlignment w:val="baseline"/>
        <w:rPr>
          <w:rFonts w:ascii="Times New Roman" w:hAnsi="Times New Roman"/>
          <w:b/>
          <w:color w:val="auto"/>
          <w:sz w:val="28"/>
          <w:szCs w:val="28"/>
        </w:rPr>
      </w:pPr>
      <w:r w:rsidRPr="000D2B40">
        <w:rPr>
          <w:rFonts w:ascii="Times New Roman" w:hAnsi="Times New Roman"/>
          <w:b/>
          <w:color w:val="auto"/>
          <w:sz w:val="28"/>
          <w:szCs w:val="28"/>
          <w:lang w:val="nl-NL"/>
        </w:rPr>
        <w:t xml:space="preserve">1. Sự phù hợp của dự thảo Nghị quyết </w:t>
      </w:r>
      <w:r w:rsidRPr="000D2B40">
        <w:rPr>
          <w:rFonts w:ascii="Times New Roman" w:hAnsi="Times New Roman"/>
          <w:b/>
          <w:color w:val="auto"/>
          <w:sz w:val="28"/>
          <w:szCs w:val="28"/>
        </w:rPr>
        <w:t>với đường lối, chủ trương của Đảng; chính sách, pháp luật của Nhà nước và tình hình thực tế của địa phương:</w:t>
      </w:r>
    </w:p>
    <w:p w:rsidR="004F2A86" w:rsidRPr="000D2B40" w:rsidRDefault="004F2A86" w:rsidP="004F2A86">
      <w:pPr>
        <w:spacing w:before="120" w:after="120"/>
        <w:ind w:firstLine="709"/>
        <w:jc w:val="both"/>
        <w:rPr>
          <w:color w:val="auto"/>
          <w:szCs w:val="28"/>
        </w:rPr>
      </w:pPr>
      <w:r w:rsidRPr="000D2B40">
        <w:rPr>
          <w:color w:val="auto"/>
          <w:szCs w:val="28"/>
          <w:lang w:val="nl-NL"/>
        </w:rPr>
        <w:t xml:space="preserve">Nội dung của dự thảo Nghị quyết được xây dựng trên cơ sở các văn bản: </w:t>
      </w:r>
      <w:r w:rsidRPr="000D2B40">
        <w:rPr>
          <w:color w:val="auto"/>
          <w:szCs w:val="28"/>
          <w:lang w:val="it-IT"/>
        </w:rPr>
        <w:t xml:space="preserve">Luật Thương mại năm 2005; </w:t>
      </w:r>
      <w:r w:rsidRPr="000D2B40">
        <w:rPr>
          <w:color w:val="auto"/>
          <w:szCs w:val="28"/>
          <w:shd w:val="clear" w:color="auto" w:fill="FFFFFF"/>
        </w:rPr>
        <w:t>Quyết định</w:t>
      </w:r>
      <w:r w:rsidRPr="000D2B40">
        <w:rPr>
          <w:rStyle w:val="apple-converted-space"/>
          <w:color w:val="auto"/>
          <w:szCs w:val="28"/>
          <w:shd w:val="clear" w:color="auto" w:fill="FFFFFF"/>
        </w:rPr>
        <w:t> </w:t>
      </w:r>
      <w:r w:rsidRPr="000D2B40">
        <w:rPr>
          <w:color w:val="auto"/>
          <w:szCs w:val="28"/>
          <w:shd w:val="clear" w:color="auto" w:fill="FFFFFF"/>
        </w:rPr>
        <w:t>số</w:t>
      </w:r>
      <w:hyperlink r:id="rId4" w:tgtFrame="_blank" w:history="1">
        <w:r w:rsidRPr="000D2B40">
          <w:rPr>
            <w:rStyle w:val="apple-converted-space"/>
            <w:color w:val="auto"/>
            <w:szCs w:val="28"/>
            <w:shd w:val="clear" w:color="auto" w:fill="FFFFFF"/>
          </w:rPr>
          <w:t> </w:t>
        </w:r>
        <w:r w:rsidRPr="000D2B40">
          <w:rPr>
            <w:rStyle w:val="Hyperlink"/>
            <w:color w:val="auto"/>
            <w:szCs w:val="28"/>
            <w:shd w:val="clear" w:color="auto" w:fill="FFFFFF"/>
          </w:rPr>
          <w:t>23/QĐ-TTg</w:t>
        </w:r>
      </w:hyperlink>
      <w:r w:rsidRPr="000D2B40">
        <w:rPr>
          <w:rStyle w:val="apple-converted-space"/>
          <w:color w:val="auto"/>
          <w:szCs w:val="28"/>
          <w:shd w:val="clear" w:color="auto" w:fill="FFFFFF"/>
        </w:rPr>
        <w:t> </w:t>
      </w:r>
      <w:r w:rsidRPr="000D2B40">
        <w:rPr>
          <w:color w:val="auto"/>
          <w:szCs w:val="28"/>
          <w:shd w:val="clear" w:color="auto" w:fill="FFFFFF"/>
        </w:rPr>
        <w:t>ngày 06/01/2010 của Thủ tướng Chính phủ phê duyệt Đề án phát triển thương mại nông thôn giai đoạn 2010 - 2015, định hướng đến năm 2020</w:t>
      </w:r>
      <w:r w:rsidRPr="000D2B40">
        <w:rPr>
          <w:color w:val="auto"/>
          <w:szCs w:val="28"/>
          <w:lang w:val="it-IT"/>
        </w:rPr>
        <w:t>; Nghị quyết Đại hội Đảng bộ huyện Sa Thầy lần thứ XVI; Nghị quyết của HĐND tỉnh, HĐND huyện về phát triển kinh tế xã hội 5 năm giai đoạn 2016 - 2020</w:t>
      </w:r>
      <w:r w:rsidRPr="000D2B40">
        <w:rPr>
          <w:color w:val="auto"/>
          <w:szCs w:val="28"/>
        </w:rPr>
        <w:t>; Nghị quyết của HĐND tỉnh, huyện về phê duyệt kế hoạch đầu tư công trung hạn giai đoạn 2016 - 2020; đồng thời căn cứ vào kết quả đánh giá hiện trạng thương mại, dịch vụ trên địa bàn huyện. Như vậy, Dự thảo Nghị quyết về thông qua kế hoạch phát triển thương mại - dịch vụ giai đoạn 2017 - 2020 đã đảm bảo đúng được các yêu cầu về mặt chủ trương của Đảng, chính sách pháp luật của Nhà nước và tình hình thực tế của địa phương.</w:t>
      </w:r>
    </w:p>
    <w:p w:rsidR="004F2A86" w:rsidRPr="000D2B40" w:rsidRDefault="004F2A86" w:rsidP="004F2A86">
      <w:pPr>
        <w:spacing w:before="120" w:after="120"/>
        <w:ind w:firstLine="709"/>
        <w:jc w:val="both"/>
        <w:rPr>
          <w:b/>
          <w:color w:val="auto"/>
          <w:szCs w:val="28"/>
          <w:lang w:val="af-ZA"/>
        </w:rPr>
      </w:pPr>
      <w:r w:rsidRPr="000D2B40">
        <w:rPr>
          <w:b/>
          <w:color w:val="auto"/>
          <w:szCs w:val="28"/>
          <w:lang w:val="af-ZA"/>
        </w:rPr>
        <w:t xml:space="preserve">2. Tính hợp hiến, hợp pháp và tính thống nhất của dự thảo nghị quyết với hệ thống pháp luật </w:t>
      </w:r>
    </w:p>
    <w:p w:rsidR="004F2A86" w:rsidRPr="000D2B40" w:rsidRDefault="004F2A86" w:rsidP="004F2A86">
      <w:pPr>
        <w:spacing w:before="120" w:after="120"/>
        <w:ind w:firstLine="709"/>
        <w:jc w:val="both"/>
        <w:rPr>
          <w:color w:val="auto"/>
          <w:szCs w:val="28"/>
          <w:lang w:val="it-IT"/>
        </w:rPr>
      </w:pPr>
      <w:r w:rsidRPr="000D2B40">
        <w:rPr>
          <w:color w:val="auto"/>
          <w:szCs w:val="28"/>
          <w:lang w:val="af-ZA"/>
        </w:rPr>
        <w:t>Dự thảo nghị quyết về</w:t>
      </w:r>
      <w:r w:rsidRPr="000D2B40">
        <w:rPr>
          <w:color w:val="auto"/>
          <w:szCs w:val="28"/>
        </w:rPr>
        <w:t xml:space="preserve"> </w:t>
      </w:r>
      <w:r w:rsidRPr="000D2B40">
        <w:rPr>
          <w:color w:val="auto"/>
          <w:szCs w:val="28"/>
          <w:lang w:val="af-ZA"/>
        </w:rPr>
        <w:t xml:space="preserve">việc thông qua </w:t>
      </w:r>
      <w:r w:rsidRPr="000D2B40">
        <w:rPr>
          <w:color w:val="auto"/>
          <w:szCs w:val="28"/>
        </w:rPr>
        <w:t>kế hoạch phát triển thương mại - dịch vụ giai đoạn 2017 - 2020</w:t>
      </w:r>
      <w:r w:rsidRPr="000D2B40">
        <w:rPr>
          <w:color w:val="auto"/>
          <w:szCs w:val="28"/>
          <w:lang w:val="nl-NL"/>
        </w:rPr>
        <w:t xml:space="preserve"> được xây dựng dựa trên các Luật: Luật ban hành văn bản quy phạm pháp luật năm 2015; </w:t>
      </w:r>
      <w:r w:rsidRPr="000D2B40">
        <w:rPr>
          <w:color w:val="auto"/>
          <w:szCs w:val="28"/>
          <w:lang w:val="it-IT"/>
        </w:rPr>
        <w:t xml:space="preserve">Luật Thương mại năm 2005; Quyết định số 23/QĐ-TTg của Thủ tướng Chính phủ </w:t>
      </w:r>
      <w:r w:rsidRPr="000D2B40">
        <w:rPr>
          <w:color w:val="auto"/>
          <w:szCs w:val="28"/>
          <w:shd w:val="clear" w:color="auto" w:fill="FFFFFF"/>
        </w:rPr>
        <w:t>phê duyệt Đề án phát triển thương mại nông thôn giai đoạn 2010 - 2015, định hướng đến năm 2020</w:t>
      </w:r>
      <w:r w:rsidRPr="000D2B40">
        <w:rPr>
          <w:color w:val="auto"/>
          <w:szCs w:val="28"/>
          <w:lang w:val="it-IT"/>
        </w:rPr>
        <w:t xml:space="preserve">; Nghị quyết phê duyệt Kế hoạch </w:t>
      </w:r>
      <w:r w:rsidRPr="000D2B40">
        <w:rPr>
          <w:color w:val="auto"/>
          <w:szCs w:val="28"/>
          <w:lang w:val="it-IT"/>
        </w:rPr>
        <w:lastRenderedPageBreak/>
        <w:t xml:space="preserve">phát triển kinh tế xã hôi tỉnh Kon Tum giai đoạn 2016 - 2020 của HĐND tỉnh Kon Tum; Nghị quyết của HĐND huyện Sa Thầy phê duyệt kế hoạch phát triển kinh tế - xã hội 5 năm huyện Sa Thầy giai đoạn 2016 - 2020. </w:t>
      </w:r>
    </w:p>
    <w:p w:rsidR="004F2A86" w:rsidRPr="000D2B40" w:rsidRDefault="004F2A86" w:rsidP="004F2A86">
      <w:pPr>
        <w:spacing w:before="120" w:after="120"/>
        <w:ind w:firstLine="709"/>
        <w:jc w:val="both"/>
        <w:rPr>
          <w:i/>
          <w:color w:val="auto"/>
          <w:szCs w:val="28"/>
        </w:rPr>
      </w:pPr>
      <w:r w:rsidRPr="000D2B40">
        <w:rPr>
          <w:color w:val="auto"/>
          <w:szCs w:val="28"/>
        </w:rPr>
        <w:t>Căn cứ</w:t>
      </w:r>
      <w:r w:rsidRPr="000D2B40">
        <w:rPr>
          <w:color w:val="auto"/>
          <w:szCs w:val="28"/>
          <w:lang w:val="nl-NL"/>
        </w:rPr>
        <w:t xml:space="preserve"> Điểm c, </w:t>
      </w:r>
      <w:r w:rsidRPr="000D2B40">
        <w:rPr>
          <w:color w:val="auto"/>
          <w:szCs w:val="28"/>
        </w:rPr>
        <w:t xml:space="preserve">Khoản 2, Điều 26, Luật Tổ chức chính quyền địa phương năm 2015 quy định: </w:t>
      </w:r>
      <w:r w:rsidRPr="000D2B40">
        <w:rPr>
          <w:i/>
          <w:color w:val="auto"/>
          <w:szCs w:val="28"/>
        </w:rPr>
        <w:t>“Hội đồng nhân dân có nhiệm vụ quyết định quy hoạch, kế hoạch phát triển các ngành, lĩnh vực trên địa bàn huyện trong phạm vi được phân quyền”.</w:t>
      </w:r>
    </w:p>
    <w:p w:rsidR="004F2A86" w:rsidRPr="000D2B40" w:rsidRDefault="004F2A86" w:rsidP="004F2A86">
      <w:pPr>
        <w:spacing w:before="120" w:after="120"/>
        <w:ind w:firstLine="709"/>
        <w:jc w:val="both"/>
        <w:rPr>
          <w:i/>
          <w:color w:val="auto"/>
          <w:szCs w:val="28"/>
        </w:rPr>
      </w:pPr>
      <w:r w:rsidRPr="000D2B40">
        <w:rPr>
          <w:color w:val="auto"/>
          <w:szCs w:val="28"/>
        </w:rPr>
        <w:t xml:space="preserve">Căn cứ </w:t>
      </w:r>
      <w:r w:rsidRPr="000D2B40">
        <w:rPr>
          <w:color w:val="auto"/>
          <w:szCs w:val="28"/>
          <w:lang w:val="nl-NL"/>
        </w:rPr>
        <w:t>Điều 30, Luật ban hành văn bản qu</w:t>
      </w:r>
      <w:r w:rsidRPr="000D2B40">
        <w:rPr>
          <w:color w:val="auto"/>
          <w:szCs w:val="28"/>
        </w:rPr>
        <w:t>y</w:t>
      </w:r>
      <w:r w:rsidRPr="000D2B40">
        <w:rPr>
          <w:color w:val="auto"/>
          <w:szCs w:val="28"/>
          <w:lang w:val="nl-NL"/>
        </w:rPr>
        <w:t xml:space="preserve"> phạ</w:t>
      </w:r>
      <w:r w:rsidRPr="000D2B40">
        <w:rPr>
          <w:color w:val="auto"/>
          <w:szCs w:val="28"/>
        </w:rPr>
        <w:t>m</w:t>
      </w:r>
      <w:r w:rsidRPr="000D2B40">
        <w:rPr>
          <w:color w:val="auto"/>
          <w:szCs w:val="28"/>
          <w:lang w:val="nl-NL"/>
        </w:rPr>
        <w:t xml:space="preserve"> pháp luật năm 2015:</w:t>
      </w:r>
      <w:r w:rsidRPr="000D2B40">
        <w:rPr>
          <w:i/>
          <w:color w:val="auto"/>
          <w:szCs w:val="28"/>
          <w:lang w:val="nl-NL"/>
        </w:rPr>
        <w:t>“</w:t>
      </w:r>
      <w:r w:rsidRPr="000D2B40">
        <w:rPr>
          <w:i/>
          <w:color w:val="auto"/>
          <w:szCs w:val="28"/>
        </w:rPr>
        <w:t>Hội đồng nhân dân cấp huyện ban hành nghị quyết để quy định những vấn đề được luật giao”.</w:t>
      </w:r>
    </w:p>
    <w:p w:rsidR="004F2A86" w:rsidRPr="000D2B40" w:rsidRDefault="004F2A86" w:rsidP="004F2A86">
      <w:pPr>
        <w:spacing w:before="120" w:after="120"/>
        <w:ind w:firstLine="709"/>
        <w:jc w:val="both"/>
        <w:rPr>
          <w:color w:val="auto"/>
          <w:szCs w:val="28"/>
          <w:lang w:val="nl-NL"/>
        </w:rPr>
      </w:pPr>
      <w:r w:rsidRPr="000D2B40">
        <w:rPr>
          <w:color w:val="auto"/>
          <w:szCs w:val="28"/>
          <w:lang w:val="nl-NL"/>
        </w:rPr>
        <w:t>Do vậy, dự thảo nghị quyết đã đảm bảo sự phù hợp trong hệ thống văn bản quy phạm pháp luật.</w:t>
      </w:r>
    </w:p>
    <w:p w:rsidR="004F2A86" w:rsidRPr="000D2B40" w:rsidRDefault="004F2A86" w:rsidP="004F2A86">
      <w:pPr>
        <w:spacing w:before="120" w:after="120"/>
        <w:ind w:firstLine="709"/>
        <w:jc w:val="both"/>
        <w:rPr>
          <w:b/>
          <w:color w:val="auto"/>
          <w:szCs w:val="28"/>
          <w:lang w:val="nl-NL"/>
        </w:rPr>
      </w:pPr>
      <w:r w:rsidRPr="000D2B40">
        <w:rPr>
          <w:b/>
          <w:color w:val="auto"/>
          <w:szCs w:val="28"/>
          <w:lang w:val="nl-NL"/>
        </w:rPr>
        <w:t xml:space="preserve">3. Nội dung của dự thảo Nghị quyết </w:t>
      </w:r>
    </w:p>
    <w:p w:rsidR="004F2A86" w:rsidRPr="000D2B40" w:rsidRDefault="004F2A86" w:rsidP="004F2A86">
      <w:pPr>
        <w:spacing w:before="120" w:after="120"/>
        <w:ind w:firstLine="709"/>
        <w:jc w:val="both"/>
        <w:rPr>
          <w:b/>
          <w:color w:val="auto"/>
          <w:szCs w:val="28"/>
        </w:rPr>
      </w:pPr>
      <w:r w:rsidRPr="000D2B40">
        <w:rPr>
          <w:b/>
          <w:color w:val="auto"/>
          <w:szCs w:val="28"/>
        </w:rPr>
        <w:t>3.1. Căn cứ pháp lý ban hành Nghị quyết</w:t>
      </w:r>
    </w:p>
    <w:p w:rsidR="004F2A86" w:rsidRPr="000D2B40" w:rsidRDefault="004F2A86" w:rsidP="004F2A86">
      <w:pPr>
        <w:pStyle w:val="NormalWeb"/>
        <w:shd w:val="clear" w:color="auto" w:fill="FFFFFF"/>
        <w:spacing w:before="120" w:after="120"/>
        <w:ind w:firstLine="709"/>
        <w:jc w:val="both"/>
        <w:rPr>
          <w:rFonts w:ascii="Times New Roman" w:hAnsi="Times New Roman"/>
          <w:color w:val="auto"/>
          <w:sz w:val="28"/>
          <w:szCs w:val="28"/>
        </w:rPr>
      </w:pPr>
      <w:r w:rsidRPr="000D2B40">
        <w:rPr>
          <w:rFonts w:ascii="Times New Roman" w:hAnsi="Times New Roman"/>
          <w:color w:val="auto"/>
          <w:sz w:val="28"/>
          <w:szCs w:val="28"/>
        </w:rPr>
        <w:t>Tại Khoản 1, Điều 61 của Nghị định số 34/2016/NĐ-CP ngày 14/5/2016 của Chính phủ Quy định chi tiết một số điều và biện pháp thi hành Luật ban hành văn bản quy phạm pháp luật quy định: “</w:t>
      </w:r>
      <w:r w:rsidRPr="000D2B40">
        <w:rPr>
          <w:rFonts w:ascii="Times New Roman" w:hAnsi="Times New Roman"/>
          <w:i/>
          <w:color w:val="auto"/>
          <w:sz w:val="28"/>
          <w:szCs w:val="28"/>
          <w:lang w:val="vi-VN"/>
        </w:rPr>
        <w:t>Căn cứ ban hành văn bản là văn bản quy phạm pháp luật có hiệu lực pháp lý cao hơn đang có hiệu lực hoặc đã được công b</w:t>
      </w:r>
      <w:r w:rsidRPr="000D2B40">
        <w:rPr>
          <w:rFonts w:ascii="Times New Roman" w:hAnsi="Times New Roman"/>
          <w:i/>
          <w:color w:val="auto"/>
          <w:sz w:val="28"/>
          <w:szCs w:val="28"/>
        </w:rPr>
        <w:t>ố</w:t>
      </w:r>
      <w:r w:rsidRPr="000D2B40">
        <w:rPr>
          <w:rFonts w:ascii="Times New Roman" w:hAnsi="Times New Roman"/>
          <w:i/>
          <w:color w:val="auto"/>
          <w:sz w:val="28"/>
          <w:szCs w:val="28"/>
          <w:lang w:val="vi-VN"/>
        </w:rPr>
        <w:t> hoặc ký ban hành chưa có hiệu lực nhưng phải có hiệu lực trước hoặc cùng thời điểm với văn bản được ban hành. Căn cứ ban hành văn bản bao gồm văn bản quy phạm pháp l</w:t>
      </w:r>
      <w:r w:rsidRPr="000D2B40">
        <w:rPr>
          <w:rFonts w:ascii="Times New Roman" w:hAnsi="Times New Roman"/>
          <w:i/>
          <w:color w:val="auto"/>
          <w:sz w:val="28"/>
          <w:szCs w:val="28"/>
        </w:rPr>
        <w:t>u</w:t>
      </w:r>
      <w:r w:rsidRPr="000D2B40">
        <w:rPr>
          <w:rFonts w:ascii="Times New Roman" w:hAnsi="Times New Roman"/>
          <w:i/>
          <w:color w:val="auto"/>
          <w:sz w:val="28"/>
          <w:szCs w:val="28"/>
          <w:lang w:val="vi-VN"/>
        </w:rPr>
        <w:t>ật quy định thẩm quyền, chức năng của cơ quan ban hành văn bản đó và văn bản quy phạm pháp luật có hiệu lực pháp lý cao hơn quy định nội dung, cơ sở đ</w:t>
      </w:r>
      <w:r w:rsidRPr="000D2B40">
        <w:rPr>
          <w:rFonts w:ascii="Times New Roman" w:hAnsi="Times New Roman"/>
          <w:i/>
          <w:color w:val="auto"/>
          <w:sz w:val="28"/>
          <w:szCs w:val="28"/>
        </w:rPr>
        <w:t>ể</w:t>
      </w:r>
      <w:r w:rsidRPr="000D2B40">
        <w:rPr>
          <w:rFonts w:ascii="Times New Roman" w:hAnsi="Times New Roman"/>
          <w:i/>
          <w:color w:val="auto"/>
          <w:sz w:val="28"/>
          <w:szCs w:val="28"/>
          <w:lang w:val="vi-VN"/>
        </w:rPr>
        <w:t> ban hành văn bản</w:t>
      </w:r>
      <w:r w:rsidRPr="000D2B40">
        <w:rPr>
          <w:rFonts w:ascii="Times New Roman" w:hAnsi="Times New Roman"/>
          <w:color w:val="auto"/>
          <w:sz w:val="28"/>
          <w:szCs w:val="28"/>
        </w:rPr>
        <w:t>”</w:t>
      </w:r>
      <w:r w:rsidRPr="000D2B40">
        <w:rPr>
          <w:rFonts w:ascii="Times New Roman" w:hAnsi="Times New Roman"/>
          <w:color w:val="auto"/>
          <w:sz w:val="28"/>
          <w:szCs w:val="28"/>
          <w:lang w:val="vi-VN"/>
        </w:rPr>
        <w:t>.</w:t>
      </w:r>
      <w:r w:rsidRPr="000D2B40">
        <w:rPr>
          <w:rFonts w:ascii="Times New Roman" w:hAnsi="Times New Roman"/>
          <w:color w:val="auto"/>
          <w:sz w:val="28"/>
          <w:szCs w:val="28"/>
        </w:rPr>
        <w:t xml:space="preserve"> Như vậy, Nghị quyết của Đảng không phải là căn cứ pháp lý để ban hành Nghị quyết của HĐND.</w:t>
      </w:r>
    </w:p>
    <w:p w:rsidR="004F2A86" w:rsidRPr="000D2B40" w:rsidRDefault="004F2A86" w:rsidP="004F2A86">
      <w:pPr>
        <w:spacing w:before="120" w:after="120"/>
        <w:ind w:firstLine="709"/>
        <w:jc w:val="both"/>
        <w:rPr>
          <w:color w:val="auto"/>
          <w:szCs w:val="28"/>
        </w:rPr>
      </w:pPr>
      <w:r w:rsidRPr="000D2B40">
        <w:rPr>
          <w:color w:val="auto"/>
          <w:szCs w:val="28"/>
        </w:rPr>
        <w:t>Do đó, Ban đề nghị cơ quan chủ trì biên tập lại căn cứ ban hành Nghị quyết, cụ thể: thay từ “</w:t>
      </w:r>
      <w:r w:rsidRPr="000D2B40">
        <w:rPr>
          <w:i/>
          <w:color w:val="auto"/>
          <w:szCs w:val="28"/>
        </w:rPr>
        <w:t>Căn cứ</w:t>
      </w:r>
      <w:r w:rsidRPr="000D2B40">
        <w:rPr>
          <w:color w:val="auto"/>
          <w:szCs w:val="28"/>
        </w:rPr>
        <w:t xml:space="preserve"> Nghị quyết 01-NQ/HU…” thành “</w:t>
      </w:r>
      <w:r w:rsidRPr="000D2B40">
        <w:rPr>
          <w:i/>
          <w:color w:val="auto"/>
          <w:szCs w:val="28"/>
        </w:rPr>
        <w:t>Thực hiện…</w:t>
      </w:r>
      <w:r w:rsidRPr="000D2B40">
        <w:rPr>
          <w:color w:val="auto"/>
          <w:szCs w:val="28"/>
        </w:rPr>
        <w:t>” để đảm bảo về kỹ thuật soạn thảo văn bản và tinh thần chỉ đạo của Đảng đối với công tác phát triển thương mại - dịch vụ trên địa bàn huyện.</w:t>
      </w:r>
    </w:p>
    <w:p w:rsidR="004F2A86" w:rsidRPr="000D2B40" w:rsidRDefault="004F2A86" w:rsidP="004F2A86">
      <w:pPr>
        <w:spacing w:before="120" w:after="120"/>
        <w:ind w:firstLine="709"/>
        <w:jc w:val="both"/>
        <w:rPr>
          <w:color w:val="auto"/>
          <w:szCs w:val="28"/>
        </w:rPr>
      </w:pPr>
      <w:r w:rsidRPr="000D2B40">
        <w:rPr>
          <w:color w:val="auto"/>
          <w:szCs w:val="28"/>
        </w:rPr>
        <w:t xml:space="preserve">Ban đề nghị bổ sung thêm các căn cứ pháp lý để xây dựng Nghị quyết gồm: </w:t>
      </w:r>
    </w:p>
    <w:p w:rsidR="004F2A86" w:rsidRPr="000D2B40" w:rsidRDefault="004F2A86" w:rsidP="004F2A86">
      <w:pPr>
        <w:spacing w:before="120" w:after="120"/>
        <w:ind w:firstLine="709"/>
        <w:jc w:val="both"/>
        <w:rPr>
          <w:color w:val="auto"/>
          <w:szCs w:val="28"/>
          <w:lang w:val="it-IT"/>
        </w:rPr>
      </w:pPr>
      <w:r w:rsidRPr="000D2B40">
        <w:rPr>
          <w:color w:val="auto"/>
          <w:szCs w:val="28"/>
          <w:lang w:val="it-IT"/>
        </w:rPr>
        <w:t xml:space="preserve">- Luật Thương mại năm 2005; </w:t>
      </w:r>
    </w:p>
    <w:p w:rsidR="004F2A86" w:rsidRPr="000D2B40" w:rsidRDefault="004F2A86" w:rsidP="004F2A86">
      <w:pPr>
        <w:spacing w:before="120" w:after="120"/>
        <w:ind w:firstLine="709"/>
        <w:jc w:val="both"/>
        <w:rPr>
          <w:color w:val="auto"/>
          <w:szCs w:val="28"/>
          <w:shd w:val="clear" w:color="auto" w:fill="FFFFFF"/>
        </w:rPr>
      </w:pPr>
      <w:r w:rsidRPr="000D2B40">
        <w:rPr>
          <w:color w:val="auto"/>
          <w:szCs w:val="28"/>
          <w:shd w:val="clear" w:color="auto" w:fill="FFFFFF"/>
        </w:rPr>
        <w:t>- Quyết định</w:t>
      </w:r>
      <w:r w:rsidRPr="000D2B40">
        <w:rPr>
          <w:rStyle w:val="apple-converted-space"/>
          <w:color w:val="auto"/>
          <w:szCs w:val="28"/>
          <w:shd w:val="clear" w:color="auto" w:fill="FFFFFF"/>
        </w:rPr>
        <w:t> </w:t>
      </w:r>
      <w:r w:rsidRPr="000D2B40">
        <w:rPr>
          <w:color w:val="auto"/>
          <w:szCs w:val="28"/>
          <w:shd w:val="clear" w:color="auto" w:fill="FFFFFF"/>
        </w:rPr>
        <w:t>số</w:t>
      </w:r>
      <w:hyperlink r:id="rId5" w:tgtFrame="_blank" w:history="1">
        <w:r w:rsidRPr="000D2B40">
          <w:rPr>
            <w:rStyle w:val="apple-converted-space"/>
            <w:color w:val="auto"/>
            <w:szCs w:val="28"/>
            <w:shd w:val="clear" w:color="auto" w:fill="FFFFFF"/>
          </w:rPr>
          <w:t> </w:t>
        </w:r>
        <w:r w:rsidRPr="000D2B40">
          <w:rPr>
            <w:rStyle w:val="Hyperlink"/>
            <w:color w:val="auto"/>
            <w:szCs w:val="28"/>
            <w:shd w:val="clear" w:color="auto" w:fill="FFFFFF"/>
          </w:rPr>
          <w:t>23/QĐ-TTg</w:t>
        </w:r>
      </w:hyperlink>
      <w:r w:rsidRPr="000D2B40">
        <w:rPr>
          <w:rStyle w:val="apple-converted-space"/>
          <w:color w:val="auto"/>
          <w:szCs w:val="28"/>
          <w:shd w:val="clear" w:color="auto" w:fill="FFFFFF"/>
        </w:rPr>
        <w:t> </w:t>
      </w:r>
      <w:r w:rsidRPr="000D2B40">
        <w:rPr>
          <w:color w:val="auto"/>
          <w:szCs w:val="28"/>
          <w:shd w:val="clear" w:color="auto" w:fill="FFFFFF"/>
        </w:rPr>
        <w:t>ngày 06/01/2010 của Thủ tướng Chính phủ phê duyệt Đề án phát triển thương mại nông thôn giai đoạn 2010 - 2015, định hướng đến năm 2020;</w:t>
      </w:r>
    </w:p>
    <w:p w:rsidR="004F2A86" w:rsidRPr="000D2B40" w:rsidRDefault="004F2A86" w:rsidP="004F2A86">
      <w:pPr>
        <w:spacing w:before="120" w:after="120"/>
        <w:ind w:firstLine="709"/>
        <w:jc w:val="both"/>
        <w:rPr>
          <w:color w:val="auto"/>
          <w:szCs w:val="28"/>
          <w:shd w:val="clear" w:color="auto" w:fill="FFFFFF"/>
        </w:rPr>
      </w:pPr>
      <w:r w:rsidRPr="000D2B40">
        <w:rPr>
          <w:color w:val="auto"/>
          <w:szCs w:val="28"/>
          <w:shd w:val="clear" w:color="auto" w:fill="FFFFFF"/>
        </w:rPr>
        <w:t>- Nghị quyết số 01/2016/NQ-HĐND ngày 06/5/2016 của HĐND tỉnh Kon Tum về kế hoạch phát triển kinh tế xã hội, quốc phòng an ninh tỉnh Kon Tum giai đoạn 2016 - 2020;</w:t>
      </w:r>
    </w:p>
    <w:p w:rsidR="004F2A86" w:rsidRPr="000D2B40" w:rsidRDefault="004F2A86" w:rsidP="004F2A86">
      <w:pPr>
        <w:spacing w:before="120" w:after="120"/>
        <w:ind w:firstLine="709"/>
        <w:jc w:val="both"/>
        <w:rPr>
          <w:color w:val="auto"/>
          <w:szCs w:val="28"/>
          <w:shd w:val="clear" w:color="auto" w:fill="FFFFFF"/>
        </w:rPr>
      </w:pPr>
      <w:r w:rsidRPr="000D2B40">
        <w:rPr>
          <w:color w:val="auto"/>
          <w:szCs w:val="28"/>
          <w:shd w:val="clear" w:color="auto" w:fill="FFFFFF"/>
        </w:rPr>
        <w:t>- Quyết định số 891/QĐ-UBND ngày 31/10/2013 của UBND tỉnh Kon Tum Phê duyệt Quy hoạch tổng thể phát triển kinh tế - xã hội huyện Sa Thầy đến năm 2020, định hướng đến năm 2025.</w:t>
      </w:r>
    </w:p>
    <w:p w:rsidR="004F2A86" w:rsidRPr="000D2B40" w:rsidRDefault="004F2A86" w:rsidP="004F2A86">
      <w:pPr>
        <w:spacing w:before="120" w:after="120"/>
        <w:ind w:firstLine="709"/>
        <w:jc w:val="both"/>
        <w:rPr>
          <w:b/>
          <w:color w:val="auto"/>
          <w:szCs w:val="28"/>
        </w:rPr>
      </w:pPr>
      <w:r w:rsidRPr="000D2B40">
        <w:rPr>
          <w:b/>
          <w:color w:val="auto"/>
          <w:szCs w:val="28"/>
        </w:rPr>
        <w:t>3.2. Nội dung của Nghị quyết</w:t>
      </w:r>
    </w:p>
    <w:p w:rsidR="004F2A86" w:rsidRPr="000D2B40" w:rsidRDefault="004F2A86" w:rsidP="004F2A86">
      <w:pPr>
        <w:spacing w:before="120" w:after="120"/>
        <w:ind w:firstLine="709"/>
        <w:jc w:val="both"/>
        <w:rPr>
          <w:color w:val="auto"/>
          <w:szCs w:val="28"/>
        </w:rPr>
      </w:pPr>
      <w:r w:rsidRPr="000D2B40">
        <w:rPr>
          <w:color w:val="auto"/>
          <w:szCs w:val="28"/>
        </w:rPr>
        <w:lastRenderedPageBreak/>
        <w:t xml:space="preserve">- Phần mục tiêu: Ban cơ bản thống nhất với mục tiêu được dự thảo trong Nghị quyết. </w:t>
      </w:r>
    </w:p>
    <w:p w:rsidR="004F2A86" w:rsidRPr="000D2B40" w:rsidRDefault="004F2A86" w:rsidP="004F2A86">
      <w:pPr>
        <w:spacing w:before="120" w:after="120"/>
        <w:ind w:firstLine="709"/>
        <w:jc w:val="both"/>
        <w:rPr>
          <w:color w:val="auto"/>
          <w:szCs w:val="28"/>
        </w:rPr>
      </w:pPr>
      <w:r w:rsidRPr="000D2B40">
        <w:rPr>
          <w:color w:val="auto"/>
          <w:szCs w:val="28"/>
        </w:rPr>
        <w:t>- Ban đề nghị bổ sung vào dự thảo Nghị quyết phần mục tiêu cụ thể và các chỉ tiêu phấn đấu thực hiện hàng năm và đến năm 2020 như sau:</w:t>
      </w:r>
    </w:p>
    <w:p w:rsidR="004F2A86" w:rsidRPr="000D2B40" w:rsidRDefault="004F2A86" w:rsidP="004F2A86">
      <w:pPr>
        <w:spacing w:before="120" w:after="120"/>
        <w:ind w:firstLine="709"/>
        <w:jc w:val="both"/>
        <w:rPr>
          <w:color w:val="auto"/>
          <w:szCs w:val="28"/>
        </w:rPr>
      </w:pPr>
      <w:r w:rsidRPr="000D2B40">
        <w:rPr>
          <w:color w:val="auto"/>
          <w:szCs w:val="28"/>
        </w:rPr>
        <w:t>+ Các chỉ tiêu chung</w:t>
      </w:r>
    </w:p>
    <w:p w:rsidR="004F2A86" w:rsidRPr="000D2B40" w:rsidRDefault="004F2A86" w:rsidP="004F2A86">
      <w:pPr>
        <w:spacing w:before="120" w:after="120"/>
        <w:ind w:firstLine="709"/>
        <w:jc w:val="both"/>
        <w:rPr>
          <w:i/>
          <w:color w:val="auto"/>
          <w:szCs w:val="28"/>
        </w:rPr>
      </w:pPr>
      <w:r w:rsidRPr="000D2B40">
        <w:rPr>
          <w:i/>
          <w:color w:val="auto"/>
          <w:szCs w:val="28"/>
        </w:rPr>
        <w:t>Tổng giá trị sản xuất ngành thương mại - dịch vụ tăng bình quân hàng năm đạt …%, đến năm 2020 đạt….. triệu đồng.</w:t>
      </w:r>
    </w:p>
    <w:p w:rsidR="004F2A86" w:rsidRPr="000D2B40" w:rsidRDefault="004F2A86" w:rsidP="004F2A86">
      <w:pPr>
        <w:spacing w:before="120" w:after="120"/>
        <w:ind w:firstLine="709"/>
        <w:jc w:val="both"/>
        <w:rPr>
          <w:i/>
          <w:color w:val="auto"/>
          <w:szCs w:val="28"/>
        </w:rPr>
      </w:pPr>
      <w:r w:rsidRPr="000D2B40">
        <w:rPr>
          <w:i/>
          <w:color w:val="auto"/>
          <w:szCs w:val="28"/>
        </w:rPr>
        <w:t>Tỷ trọng giá trị sản xuất ngành thương mại - dịch vụ chiếm ….% trong tổng giá trị sản xuất của huyện hàng năm; đến năm 2020 chiếm ….% trổng giá trị sản xuất.</w:t>
      </w:r>
    </w:p>
    <w:p w:rsidR="004F2A86" w:rsidRPr="000D2B40" w:rsidRDefault="004F2A86" w:rsidP="004F2A86">
      <w:pPr>
        <w:spacing w:before="120" w:after="120"/>
        <w:ind w:firstLine="709"/>
        <w:jc w:val="both"/>
        <w:rPr>
          <w:i/>
          <w:color w:val="auto"/>
          <w:szCs w:val="28"/>
        </w:rPr>
      </w:pPr>
      <w:r w:rsidRPr="000D2B40">
        <w:rPr>
          <w:i/>
          <w:color w:val="auto"/>
          <w:szCs w:val="28"/>
        </w:rPr>
        <w:t>Tổng mức bán lẻ hàng hóa đến năm 2020 đạt…. triệu đồng.</w:t>
      </w:r>
    </w:p>
    <w:p w:rsidR="004F2A86" w:rsidRPr="000D2B40" w:rsidRDefault="004F2A86" w:rsidP="004F2A86">
      <w:pPr>
        <w:spacing w:before="120" w:after="120"/>
        <w:ind w:firstLine="709"/>
        <w:jc w:val="both"/>
        <w:rPr>
          <w:i/>
          <w:color w:val="auto"/>
          <w:szCs w:val="28"/>
        </w:rPr>
      </w:pPr>
      <w:r w:rsidRPr="000D2B40">
        <w:rPr>
          <w:i/>
          <w:color w:val="auto"/>
          <w:szCs w:val="28"/>
        </w:rPr>
        <w:t>Tổng giá trị dịch vụ đến năm 2020 đạt…. triệu đồng.</w:t>
      </w:r>
    </w:p>
    <w:p w:rsidR="004F2A86" w:rsidRPr="000D2B40" w:rsidRDefault="004F2A86" w:rsidP="004F2A86">
      <w:pPr>
        <w:spacing w:before="120" w:after="120"/>
        <w:ind w:firstLine="709"/>
        <w:jc w:val="both"/>
        <w:rPr>
          <w:i/>
          <w:color w:val="auto"/>
          <w:szCs w:val="28"/>
        </w:rPr>
      </w:pPr>
      <w:r w:rsidRPr="000D2B40">
        <w:rPr>
          <w:color w:val="auto"/>
          <w:szCs w:val="28"/>
        </w:rPr>
        <w:t xml:space="preserve">+ Các chỉ tiêu cụ thể về: </w:t>
      </w:r>
      <w:r w:rsidRPr="000D2B40">
        <w:rPr>
          <w:i/>
          <w:color w:val="auto"/>
          <w:szCs w:val="28"/>
        </w:rPr>
        <w:t>Hệ thống chợ; Hệ thống trung tâm thương mại, siêu thị; Dịch vụ du lịch; Dịch vụ Giáo dục đào tạo và dạy nghề; Dịch vụ thông tin tuyên truyền; Dịch vụ vận tải…</w:t>
      </w:r>
    </w:p>
    <w:p w:rsidR="004F2A86" w:rsidRPr="000D2B40" w:rsidRDefault="004F2A86" w:rsidP="004F2A86">
      <w:pPr>
        <w:spacing w:before="120" w:after="120"/>
        <w:ind w:firstLine="709"/>
        <w:jc w:val="both"/>
        <w:rPr>
          <w:color w:val="auto"/>
          <w:szCs w:val="28"/>
        </w:rPr>
      </w:pPr>
      <w:r w:rsidRPr="000D2B40">
        <w:rPr>
          <w:color w:val="auto"/>
          <w:szCs w:val="28"/>
        </w:rPr>
        <w:t>- Về nguồn kinh phí để thực hiện kế hoạch: Thống nhất với nguồn kinh phí thực hiện kế hoạch đã nêu trong dự thảo Nghị quyết. Ban đề nghị cơ quan soạn thảo dự thảo nghị quyết bổ sung thêm nguồn ngân sách huyện là 14,9 tỷ đồng, nguồn vốn này đã được xác định tại Kế hoạch phê duyệt kế hoạch đầu tư công giai đoạn 2016 - 2020 thực hiện mở rộng trung tâm thương mại huyện và xây dựng chợ đầu mối tại thị trấn Sa Thầy.</w:t>
      </w:r>
    </w:p>
    <w:p w:rsidR="004F2A86" w:rsidRPr="000D2B40" w:rsidRDefault="004F2A86" w:rsidP="004F2A86">
      <w:pPr>
        <w:spacing w:before="120" w:after="120"/>
        <w:ind w:firstLine="709"/>
        <w:jc w:val="both"/>
        <w:rPr>
          <w:color w:val="auto"/>
          <w:szCs w:val="28"/>
        </w:rPr>
      </w:pPr>
      <w:r w:rsidRPr="000D2B40">
        <w:rPr>
          <w:color w:val="auto"/>
          <w:szCs w:val="28"/>
        </w:rPr>
        <w:t xml:space="preserve">- Về giải pháp thực hiện: Qua nghiên cứu các nhiệm vụ và giải pháp mà cơ quan soạn thảo đã dự thảo, Ban nhận thấy các nhóm giải pháp đã nêu chưa đầy đủ, đây chỉ là một số nhiệm vụ cần phải thực hiện để phát triển ngành thương mại và dịch vụ của huyện, chưa nêu lên được các nhóm giải pháp thực hiện. </w:t>
      </w:r>
    </w:p>
    <w:p w:rsidR="004F2A86" w:rsidRPr="000D2B40" w:rsidRDefault="004F2A86" w:rsidP="004F2A86">
      <w:pPr>
        <w:spacing w:before="120" w:after="120"/>
        <w:ind w:firstLine="709"/>
        <w:jc w:val="both"/>
        <w:rPr>
          <w:color w:val="auto"/>
          <w:szCs w:val="28"/>
        </w:rPr>
      </w:pPr>
      <w:r w:rsidRPr="000D2B40">
        <w:rPr>
          <w:color w:val="auto"/>
          <w:szCs w:val="28"/>
        </w:rPr>
        <w:t>Ban đề xuất bổ sung một số giải pháp như sau:</w:t>
      </w:r>
    </w:p>
    <w:p w:rsidR="004F2A86" w:rsidRPr="000D2B40" w:rsidRDefault="004F2A86" w:rsidP="004F2A86">
      <w:pPr>
        <w:spacing w:before="120" w:after="120"/>
        <w:ind w:firstLine="709"/>
        <w:jc w:val="both"/>
        <w:rPr>
          <w:b/>
          <w:color w:val="auto"/>
          <w:szCs w:val="28"/>
        </w:rPr>
      </w:pPr>
      <w:r w:rsidRPr="000D2B40">
        <w:rPr>
          <w:b/>
          <w:color w:val="auto"/>
          <w:szCs w:val="28"/>
        </w:rPr>
        <w:t>Một là: Về vận dụng, áp dụng cơ chế, chính sách</w:t>
      </w:r>
    </w:p>
    <w:p w:rsidR="004F2A86" w:rsidRPr="000D2B40" w:rsidRDefault="004F2A86" w:rsidP="004F2A86">
      <w:pPr>
        <w:spacing w:before="120" w:after="120"/>
        <w:ind w:firstLine="709"/>
        <w:jc w:val="both"/>
        <w:rPr>
          <w:color w:val="auto"/>
          <w:szCs w:val="28"/>
        </w:rPr>
      </w:pPr>
      <w:r w:rsidRPr="000D2B40">
        <w:rPr>
          <w:color w:val="auto"/>
          <w:szCs w:val="28"/>
        </w:rPr>
        <w:tab/>
        <w:t xml:space="preserve"> Vận dụng tối đa các cơ chế, chính sách về phát triển thương mại, dịch vụ của Trung ương, tỉnh để áp dụng vào tình hình thực tế phát triển của huyện. Thường xuyên theo dõi, cập nhật thông tin để tuyên truyền, phổ biến rộng rãi trong nhân dân về chính sách phát triển thương mại, dịch vụ đặc biệt là các cơ chế, chính sách ưu đãi về thương mại, dịch vụ giúp các thương nhân nâng cao nhận thức để tham gia đầu tư phát triển theo định hướng của nhà nước.</w:t>
      </w:r>
    </w:p>
    <w:p w:rsidR="004F2A86" w:rsidRPr="000D2B40" w:rsidRDefault="004F2A86" w:rsidP="004F2A86">
      <w:pPr>
        <w:spacing w:before="120" w:after="120"/>
        <w:ind w:firstLine="709"/>
        <w:jc w:val="both"/>
        <w:rPr>
          <w:b/>
          <w:color w:val="auto"/>
          <w:szCs w:val="28"/>
        </w:rPr>
      </w:pPr>
      <w:r w:rsidRPr="000D2B40">
        <w:rPr>
          <w:color w:val="auto"/>
          <w:szCs w:val="28"/>
        </w:rPr>
        <w:tab/>
      </w:r>
      <w:r w:rsidRPr="000D2B40">
        <w:rPr>
          <w:b/>
          <w:color w:val="auto"/>
          <w:szCs w:val="28"/>
        </w:rPr>
        <w:t>Hai là: Các chế độ hỗ trợ, khuyến khích kêu gọi đầu tư</w:t>
      </w:r>
    </w:p>
    <w:p w:rsidR="004F2A86" w:rsidRPr="000D2B40" w:rsidRDefault="004F2A86" w:rsidP="004F2A86">
      <w:pPr>
        <w:spacing w:before="120" w:after="120"/>
        <w:ind w:firstLine="709"/>
        <w:jc w:val="both"/>
        <w:rPr>
          <w:color w:val="auto"/>
          <w:szCs w:val="28"/>
        </w:rPr>
      </w:pPr>
      <w:r w:rsidRPr="000D2B40">
        <w:rPr>
          <w:color w:val="auto"/>
          <w:szCs w:val="28"/>
        </w:rPr>
        <w:tab/>
        <w:t>Huyện tạo điều kiện hỗ trợ và ưu tiên về thủ tục hành chính, xem xét để bố trí đất phù hợp theo yêu cầu cho các tổ chức, cá nhân đăng ký đầu tư xây dựng hạ tầng kỹ thuật thương mại, dịch vụ.</w:t>
      </w:r>
    </w:p>
    <w:p w:rsidR="004F2A86" w:rsidRPr="000D2B40" w:rsidRDefault="004F2A86" w:rsidP="004F2A86">
      <w:pPr>
        <w:spacing w:before="120" w:after="120"/>
        <w:ind w:firstLine="709"/>
        <w:jc w:val="both"/>
        <w:rPr>
          <w:b/>
          <w:color w:val="auto"/>
          <w:szCs w:val="28"/>
        </w:rPr>
      </w:pPr>
      <w:r w:rsidRPr="000D2B40">
        <w:rPr>
          <w:b/>
          <w:color w:val="auto"/>
          <w:szCs w:val="28"/>
        </w:rPr>
        <w:tab/>
        <w:t>Ba là: Vốn đầu tư phát triển thương mại - dịch vụ</w:t>
      </w:r>
    </w:p>
    <w:p w:rsidR="004F2A86" w:rsidRPr="000D2B40" w:rsidRDefault="004F2A86" w:rsidP="004F2A86">
      <w:pPr>
        <w:spacing w:before="120" w:after="120"/>
        <w:ind w:firstLine="709"/>
        <w:jc w:val="both"/>
        <w:rPr>
          <w:color w:val="auto"/>
          <w:szCs w:val="28"/>
        </w:rPr>
      </w:pPr>
      <w:r w:rsidRPr="000D2B40">
        <w:rPr>
          <w:color w:val="auto"/>
          <w:szCs w:val="28"/>
        </w:rPr>
        <w:lastRenderedPageBreak/>
        <w:tab/>
        <w:t>Huy động các doanh nghiệp, thương nhân, hộ cá thể trên địa bàn huyện tham gia vốn để mở rộng quy mô, loại hình kinh doanh. Nhà nước ưu tiên bố trí về đất đai theo quy hoạch để các doanh nghiệp, thương nhân, cơ sở kinh doanh cá thể đầu tư cơ sở vật chất phát triển kinh doanh.</w:t>
      </w:r>
    </w:p>
    <w:p w:rsidR="004F2A86" w:rsidRPr="000D2B40" w:rsidRDefault="004F2A86" w:rsidP="004F2A86">
      <w:pPr>
        <w:spacing w:before="120" w:after="120"/>
        <w:ind w:firstLine="709"/>
        <w:jc w:val="both"/>
        <w:rPr>
          <w:color w:val="auto"/>
          <w:szCs w:val="28"/>
        </w:rPr>
      </w:pPr>
      <w:r w:rsidRPr="000D2B40">
        <w:rPr>
          <w:color w:val="auto"/>
          <w:szCs w:val="28"/>
        </w:rPr>
        <w:tab/>
        <w:t>Tranh thủ nguồn vốn đầu tư từ ngân sách các cấp để từng bước đầu tư xây dựng, nâng cấp mở rộng Trung tâm thương mại và xây dựng Chợ đầu mối.</w:t>
      </w:r>
    </w:p>
    <w:p w:rsidR="004F2A86" w:rsidRPr="000D2B40" w:rsidRDefault="004F2A86" w:rsidP="004F2A86">
      <w:pPr>
        <w:spacing w:before="120" w:after="120"/>
        <w:ind w:firstLine="709"/>
        <w:jc w:val="both"/>
        <w:rPr>
          <w:b/>
          <w:color w:val="auto"/>
          <w:szCs w:val="28"/>
        </w:rPr>
      </w:pPr>
      <w:r w:rsidRPr="000D2B40">
        <w:rPr>
          <w:color w:val="auto"/>
          <w:szCs w:val="28"/>
        </w:rPr>
        <w:tab/>
      </w:r>
      <w:r w:rsidRPr="000D2B40">
        <w:rPr>
          <w:b/>
          <w:color w:val="auto"/>
          <w:szCs w:val="28"/>
        </w:rPr>
        <w:t>Bốn là:  Phát triển nguồn nhân lực</w:t>
      </w:r>
    </w:p>
    <w:p w:rsidR="004F2A86" w:rsidRPr="000D2B40" w:rsidRDefault="004F2A86" w:rsidP="004F2A86">
      <w:pPr>
        <w:spacing w:before="120" w:after="120"/>
        <w:ind w:firstLine="709"/>
        <w:jc w:val="both"/>
        <w:rPr>
          <w:color w:val="auto"/>
          <w:szCs w:val="28"/>
        </w:rPr>
      </w:pPr>
      <w:r w:rsidRPr="000D2B40">
        <w:rPr>
          <w:color w:val="auto"/>
          <w:szCs w:val="28"/>
        </w:rPr>
        <w:tab/>
        <w:t>Khuyến khích thu hút các nhà quản trị kinh doanh trẻ, năng động, có trình độ và năng lực vào đầu tư, phát triển ngành thương mại dịch vụ của huyện.</w:t>
      </w:r>
    </w:p>
    <w:p w:rsidR="004F2A86" w:rsidRPr="000D2B40" w:rsidRDefault="004F2A86" w:rsidP="004F2A86">
      <w:pPr>
        <w:spacing w:before="120" w:after="120"/>
        <w:ind w:firstLine="709"/>
        <w:jc w:val="both"/>
        <w:rPr>
          <w:color w:val="auto"/>
          <w:szCs w:val="28"/>
        </w:rPr>
      </w:pPr>
      <w:r w:rsidRPr="000D2B40">
        <w:rPr>
          <w:color w:val="auto"/>
          <w:szCs w:val="28"/>
        </w:rPr>
        <w:tab/>
        <w:t>Đề xuất với cơ quan thẩm quyền cấp trên bồi dưỡng cho đội ngũ cán bộ cấp huyện, xã về kiến thức quản lý thương mại, dịch vụ, kỹ năng phát hiện hàng nhái, hàng giả, hàng kém chất lượng để kiểm tra, kiểm soát và phát hiện kịp thời báo cáo cấp có thẩm quyền xử lý, bảo vệ quyền lợi chính đáng của người tiêu dùng</w:t>
      </w:r>
    </w:p>
    <w:p w:rsidR="004F2A86" w:rsidRPr="000D2B40" w:rsidRDefault="004F2A86" w:rsidP="004F2A86">
      <w:pPr>
        <w:spacing w:before="120" w:after="120"/>
        <w:ind w:firstLine="709"/>
        <w:jc w:val="both"/>
        <w:rPr>
          <w:b/>
          <w:color w:val="auto"/>
          <w:szCs w:val="28"/>
        </w:rPr>
      </w:pPr>
      <w:r w:rsidRPr="000D2B40">
        <w:rPr>
          <w:color w:val="auto"/>
          <w:szCs w:val="28"/>
        </w:rPr>
        <w:tab/>
      </w:r>
      <w:r w:rsidRPr="000D2B40">
        <w:rPr>
          <w:b/>
          <w:color w:val="auto"/>
          <w:szCs w:val="28"/>
        </w:rPr>
        <w:t>Năm là: Công tác bảo vệ môi trường</w:t>
      </w:r>
    </w:p>
    <w:p w:rsidR="004F2A86" w:rsidRPr="000D2B40" w:rsidRDefault="004F2A86" w:rsidP="004F2A86">
      <w:pPr>
        <w:spacing w:before="120" w:after="120"/>
        <w:ind w:firstLine="709"/>
        <w:jc w:val="both"/>
        <w:rPr>
          <w:color w:val="auto"/>
          <w:szCs w:val="28"/>
        </w:rPr>
      </w:pPr>
      <w:r w:rsidRPr="000D2B40">
        <w:rPr>
          <w:color w:val="auto"/>
          <w:szCs w:val="28"/>
        </w:rPr>
        <w:tab/>
        <w:t>Tăng cường quản lý và kiểm soát ô nhiễm môi trường tại các khu vực kinh doanh thương mại, chú trọng đến các khu chợ; cửa hàng xăng dầu, các cơ sở dịch vụ ăn uống, cơ sở giết mổ. Khuyến khích các chủ đầu tư, các doanh nghiệp sử dụng công nghệ mới, công nghệ hiện đại trong việc thu gom, xử lý chất thải, đảm bảo môi trường xanh, sạch, đẹp.</w:t>
      </w:r>
    </w:p>
    <w:p w:rsidR="004F2A86" w:rsidRPr="000D2B40" w:rsidRDefault="004F2A86" w:rsidP="004F2A86">
      <w:pPr>
        <w:spacing w:before="120" w:after="120"/>
        <w:ind w:firstLine="709"/>
        <w:jc w:val="both"/>
        <w:rPr>
          <w:b/>
          <w:color w:val="auto"/>
          <w:szCs w:val="28"/>
        </w:rPr>
      </w:pPr>
      <w:r w:rsidRPr="000D2B40">
        <w:rPr>
          <w:color w:val="auto"/>
          <w:szCs w:val="28"/>
        </w:rPr>
        <w:tab/>
      </w:r>
      <w:r w:rsidRPr="000D2B40">
        <w:rPr>
          <w:b/>
          <w:color w:val="auto"/>
          <w:szCs w:val="28"/>
        </w:rPr>
        <w:t>Sáu là: Tăng cường năng lực quản lý Nhà nước</w:t>
      </w:r>
    </w:p>
    <w:p w:rsidR="004F2A86" w:rsidRPr="000D2B40" w:rsidRDefault="004F2A86" w:rsidP="004F2A86">
      <w:pPr>
        <w:spacing w:before="120" w:after="120"/>
        <w:ind w:firstLine="709"/>
        <w:jc w:val="both"/>
        <w:rPr>
          <w:color w:val="auto"/>
          <w:spacing w:val="-4"/>
          <w:szCs w:val="28"/>
        </w:rPr>
      </w:pPr>
      <w:r w:rsidRPr="000D2B40">
        <w:rPr>
          <w:color w:val="auto"/>
          <w:spacing w:val="-4"/>
          <w:szCs w:val="28"/>
        </w:rPr>
        <w:tab/>
        <w:t>Tăng cường năng lực quản lý nhà nước về thương mại, dịch vụ trên nhiều phương diện: bảo vệ người tiêu dùng, xây dựng cơ chế quản lý thương mại hàng hóa dịch vụ trên địa bàn huyện; xây dựng và phát triển hệ thống thị trường hàng hóa. Chú trọng công tác cải cách hành chính, nâng cao hiệu lực quản lý nhà nước về thương mại, dịch vụ.</w:t>
      </w:r>
    </w:p>
    <w:p w:rsidR="004F2A86" w:rsidRPr="000D2B40" w:rsidRDefault="004F2A86" w:rsidP="004F2A86">
      <w:pPr>
        <w:spacing w:before="120" w:after="120"/>
        <w:ind w:firstLine="709"/>
        <w:jc w:val="both"/>
        <w:rPr>
          <w:color w:val="auto"/>
          <w:szCs w:val="28"/>
        </w:rPr>
      </w:pPr>
      <w:r w:rsidRPr="000D2B40">
        <w:rPr>
          <w:color w:val="auto"/>
          <w:szCs w:val="28"/>
        </w:rPr>
        <w:tab/>
        <w:t>UBND các xã, thị trấn bố trí cán bộ kiêm nhiệm theo dõi công tác quản lý thương mại, dịch vụ ở địa phương mình, bảo đảm nắm bắt đầy đủ, kịp thời, sát thực tình hình phát triển thương mại, dịch vụ trên địa bàn từng xã, thị trấn, phối hợp với các ngành chức năng ở huyện thực hiện tốt công tác quản lý nhà nước về thương mại, dịch vụ.</w:t>
      </w:r>
    </w:p>
    <w:p w:rsidR="004F2A86" w:rsidRPr="000D2B40" w:rsidRDefault="004F2A86" w:rsidP="004F2A86">
      <w:pPr>
        <w:spacing w:before="120" w:after="120"/>
        <w:ind w:firstLine="709"/>
        <w:jc w:val="both"/>
        <w:rPr>
          <w:color w:val="auto"/>
          <w:szCs w:val="28"/>
        </w:rPr>
      </w:pPr>
      <w:r w:rsidRPr="000D2B40">
        <w:rPr>
          <w:color w:val="auto"/>
          <w:szCs w:val="28"/>
        </w:rPr>
        <w:tab/>
        <w:t>- Về tiến độ thực hiện: Ban đề nghị không đưa nội dung này vào dự thảo nghị quyết, vì: Hàng năm sẽ có sự thay đổi về danh mục các công trình, công việc thực hiện. Do đó, nếu HĐND đã quyết nghị nhưng không thực hiện đúng thì hiệu lực của Nghị quyết không cao.</w:t>
      </w:r>
    </w:p>
    <w:p w:rsidR="004F2A86" w:rsidRPr="000D2B40" w:rsidRDefault="004F2A86" w:rsidP="004F2A86">
      <w:pPr>
        <w:spacing w:before="120" w:after="120"/>
        <w:ind w:firstLine="709"/>
        <w:jc w:val="both"/>
        <w:rPr>
          <w:color w:val="auto"/>
          <w:szCs w:val="28"/>
        </w:rPr>
      </w:pPr>
      <w:r w:rsidRPr="000D2B40">
        <w:rPr>
          <w:color w:val="auto"/>
          <w:szCs w:val="28"/>
        </w:rPr>
        <w:tab/>
        <w:t>Phần này, Ban đề nghị UBND huyện đưa vào kế hoạch của mình để triển khai thực hiện Nghị quyết.</w:t>
      </w:r>
    </w:p>
    <w:p w:rsidR="004F2A86" w:rsidRPr="000D2B40" w:rsidRDefault="004F2A86" w:rsidP="004F2A86">
      <w:pPr>
        <w:spacing w:before="120" w:after="120"/>
        <w:ind w:firstLine="709"/>
        <w:jc w:val="both"/>
        <w:rPr>
          <w:b/>
          <w:color w:val="auto"/>
          <w:szCs w:val="28"/>
        </w:rPr>
      </w:pPr>
      <w:r w:rsidRPr="000D2B40">
        <w:rPr>
          <w:b/>
          <w:color w:val="auto"/>
          <w:szCs w:val="28"/>
        </w:rPr>
        <w:t>4. Ý kiến của Ban Kinh tế - Xã hội</w:t>
      </w:r>
    </w:p>
    <w:p w:rsidR="004F2A86" w:rsidRPr="000D2B40" w:rsidRDefault="004F2A86" w:rsidP="004F2A86">
      <w:pPr>
        <w:spacing w:before="120" w:after="120"/>
        <w:ind w:firstLine="709"/>
        <w:jc w:val="both"/>
        <w:rPr>
          <w:color w:val="auto"/>
          <w:szCs w:val="28"/>
        </w:rPr>
      </w:pPr>
      <w:r w:rsidRPr="000D2B40">
        <w:rPr>
          <w:color w:val="auto"/>
          <w:szCs w:val="28"/>
        </w:rPr>
        <w:t>- Đề nghị cơ quan tham mưu dự thảo nghị quyết xem xét, tiếp thu, chỉnh sửa các ý kiến của Ban tại báo cáo thẩm tra này. Hoàn chỉnh nội dung nghị quyết trình HĐND huyện xem xét, quyết nghị.</w:t>
      </w:r>
    </w:p>
    <w:p w:rsidR="004F2A86" w:rsidRDefault="004F2A86" w:rsidP="004F2A86">
      <w:pPr>
        <w:spacing w:before="120" w:after="120"/>
        <w:ind w:firstLine="709"/>
        <w:jc w:val="both"/>
        <w:rPr>
          <w:color w:val="auto"/>
          <w:szCs w:val="28"/>
          <w:lang w:val="nl-NL"/>
        </w:rPr>
      </w:pPr>
      <w:r w:rsidRPr="000D2B40">
        <w:rPr>
          <w:color w:val="auto"/>
          <w:szCs w:val="28"/>
        </w:rPr>
        <w:lastRenderedPageBreak/>
        <w:t xml:space="preserve">- </w:t>
      </w:r>
      <w:r w:rsidRPr="000D2B40">
        <w:rPr>
          <w:color w:val="auto"/>
          <w:szCs w:val="28"/>
          <w:lang w:val="nl-NL"/>
        </w:rPr>
        <w:t xml:space="preserve">Hoàn chỉnh thể thức dự thảo nghị quyết theo đúng quy định về thể thức và kỹ thuật trình bày văn bản quy phạm pháp luật </w:t>
      </w:r>
      <w:r>
        <w:rPr>
          <w:color w:val="auto"/>
          <w:szCs w:val="28"/>
          <w:lang w:val="nl-NL"/>
        </w:rPr>
        <w:t>quy</w:t>
      </w:r>
      <w:r w:rsidRPr="000D2B40">
        <w:rPr>
          <w:color w:val="auto"/>
          <w:szCs w:val="28"/>
          <w:lang w:val="nl-NL"/>
        </w:rPr>
        <w:t xml:space="preserve"> định tại Nghị định 34/2016/NĐ-CP ngày 14/5/2016 và Mẫu số 20, Phụ lục I kèm theo.</w:t>
      </w:r>
      <w:r w:rsidRPr="000D2B40">
        <w:rPr>
          <w:color w:val="auto"/>
          <w:szCs w:val="28"/>
          <w:lang w:val="nl-NL"/>
        </w:rPr>
        <w:tab/>
      </w:r>
    </w:p>
    <w:p w:rsidR="004F2A86" w:rsidRPr="000D2B40" w:rsidRDefault="004F2A86" w:rsidP="004F2A86">
      <w:pPr>
        <w:spacing w:before="120" w:after="120"/>
        <w:ind w:firstLine="709"/>
        <w:jc w:val="both"/>
        <w:rPr>
          <w:color w:val="auto"/>
          <w:szCs w:val="28"/>
          <w:lang w:val="nl-NL"/>
        </w:rPr>
      </w:pPr>
      <w:r w:rsidRPr="000D2B40">
        <w:rPr>
          <w:color w:val="auto"/>
          <w:szCs w:val="28"/>
          <w:lang w:val="nl-NL"/>
        </w:rPr>
        <w:t>Trình Hội đồng nhân dân huyện khóa X, kỳ họp thứ 4 xem xét quyết định./.</w:t>
      </w:r>
    </w:p>
    <w:tbl>
      <w:tblPr>
        <w:tblW w:w="4875" w:type="pct"/>
        <w:tblInd w:w="108" w:type="dxa"/>
        <w:tblLook w:val="01E0"/>
      </w:tblPr>
      <w:tblGrid>
        <w:gridCol w:w="4280"/>
        <w:gridCol w:w="5052"/>
      </w:tblGrid>
      <w:tr w:rsidR="004F2A86" w:rsidRPr="000D2B40" w:rsidTr="00A0367B">
        <w:trPr>
          <w:trHeight w:val="1905"/>
        </w:trPr>
        <w:tc>
          <w:tcPr>
            <w:tcW w:w="2293" w:type="pct"/>
            <w:hideMark/>
          </w:tcPr>
          <w:p w:rsidR="004F2A86" w:rsidRPr="000D2B40" w:rsidRDefault="004F2A86" w:rsidP="00A0367B">
            <w:pPr>
              <w:rPr>
                <w:b/>
                <w:i/>
                <w:color w:val="auto"/>
                <w:sz w:val="22"/>
                <w:lang w:val="nl-NL"/>
              </w:rPr>
            </w:pPr>
            <w:r w:rsidRPr="000D2B40">
              <w:rPr>
                <w:b/>
                <w:i/>
                <w:color w:val="auto"/>
                <w:sz w:val="22"/>
                <w:lang w:val="nl-NL"/>
              </w:rPr>
              <w:t>Nơi nhận:</w:t>
            </w:r>
          </w:p>
          <w:p w:rsidR="004F2A86" w:rsidRPr="000D2B40" w:rsidRDefault="004F2A86" w:rsidP="00A0367B">
            <w:pPr>
              <w:jc w:val="both"/>
              <w:rPr>
                <w:color w:val="auto"/>
                <w:sz w:val="22"/>
                <w:lang w:val="nl-NL"/>
              </w:rPr>
            </w:pPr>
            <w:r w:rsidRPr="000D2B40">
              <w:rPr>
                <w:color w:val="auto"/>
                <w:sz w:val="22"/>
                <w:lang w:val="nl-NL"/>
              </w:rPr>
              <w:t>- Thường trực HĐND huyện (b/c);</w:t>
            </w:r>
          </w:p>
          <w:p w:rsidR="004F2A86" w:rsidRPr="000D2B40" w:rsidRDefault="004F2A86" w:rsidP="00A0367B">
            <w:pPr>
              <w:jc w:val="both"/>
              <w:rPr>
                <w:color w:val="auto"/>
                <w:sz w:val="22"/>
                <w:lang w:val="nl-NL"/>
              </w:rPr>
            </w:pPr>
            <w:r w:rsidRPr="000D2B40">
              <w:rPr>
                <w:color w:val="auto"/>
                <w:sz w:val="22"/>
                <w:lang w:val="nl-NL"/>
              </w:rPr>
              <w:t>- Ủy ban nhân dân huyện;</w:t>
            </w:r>
          </w:p>
          <w:p w:rsidR="004F2A86" w:rsidRPr="000D2B40" w:rsidRDefault="004F2A86" w:rsidP="00A0367B">
            <w:pPr>
              <w:jc w:val="both"/>
              <w:rPr>
                <w:color w:val="auto"/>
                <w:sz w:val="22"/>
                <w:lang w:val="nl-NL"/>
              </w:rPr>
            </w:pPr>
            <w:r w:rsidRPr="000D2B40">
              <w:rPr>
                <w:color w:val="auto"/>
                <w:sz w:val="22"/>
                <w:lang w:val="nl-NL"/>
              </w:rPr>
              <w:t>- Đại biểu HĐND huyện;</w:t>
            </w:r>
          </w:p>
          <w:p w:rsidR="004F2A86" w:rsidRPr="000D2B40" w:rsidRDefault="004F2A86" w:rsidP="00A0367B">
            <w:pPr>
              <w:jc w:val="both"/>
              <w:rPr>
                <w:color w:val="auto"/>
                <w:sz w:val="22"/>
                <w:lang w:val="nl-NL"/>
              </w:rPr>
            </w:pPr>
            <w:r w:rsidRPr="000D2B40">
              <w:rPr>
                <w:color w:val="auto"/>
                <w:sz w:val="22"/>
                <w:lang w:val="nl-NL"/>
              </w:rPr>
              <w:t>- Lãnh đạo Văn phòng HĐND huyện;</w:t>
            </w:r>
          </w:p>
          <w:p w:rsidR="004F2A86" w:rsidRPr="000D2B40" w:rsidRDefault="004F2A86" w:rsidP="00A0367B">
            <w:pPr>
              <w:jc w:val="both"/>
              <w:rPr>
                <w:color w:val="auto"/>
                <w:lang w:val="sv-SE"/>
              </w:rPr>
            </w:pPr>
            <w:r w:rsidRPr="000D2B40">
              <w:rPr>
                <w:color w:val="auto"/>
                <w:sz w:val="22"/>
                <w:lang w:val="sv-SE"/>
              </w:rPr>
              <w:t>- Lưu: VTLT</w:t>
            </w:r>
            <w:r w:rsidRPr="000D2B40">
              <w:rPr>
                <w:color w:val="auto"/>
                <w:sz w:val="22"/>
                <w:vertAlign w:val="subscript"/>
                <w:lang w:val="sv-SE"/>
              </w:rPr>
              <w:t>KTXH</w:t>
            </w:r>
            <w:r w:rsidRPr="000D2B40">
              <w:rPr>
                <w:i/>
                <w:color w:val="auto"/>
                <w:sz w:val="22"/>
                <w:lang w:val="sv-SE"/>
              </w:rPr>
              <w:t>.</w:t>
            </w:r>
          </w:p>
        </w:tc>
        <w:tc>
          <w:tcPr>
            <w:tcW w:w="2707" w:type="pct"/>
          </w:tcPr>
          <w:p w:rsidR="004F2A86" w:rsidRPr="000D2B40" w:rsidRDefault="004F2A86" w:rsidP="00A0367B">
            <w:pPr>
              <w:jc w:val="center"/>
              <w:rPr>
                <w:b/>
                <w:color w:val="auto"/>
                <w:szCs w:val="28"/>
                <w:lang w:val="sv-SE"/>
              </w:rPr>
            </w:pPr>
            <w:r w:rsidRPr="000D2B40">
              <w:rPr>
                <w:b/>
                <w:color w:val="auto"/>
                <w:szCs w:val="28"/>
                <w:lang w:val="sv-SE"/>
              </w:rPr>
              <w:t>TM. BAN KINH TẾ - XÃ HỘI</w:t>
            </w:r>
          </w:p>
          <w:p w:rsidR="004F2A86" w:rsidRPr="000D2B40" w:rsidRDefault="004F2A86" w:rsidP="00A0367B">
            <w:pPr>
              <w:jc w:val="center"/>
              <w:rPr>
                <w:b/>
                <w:color w:val="auto"/>
                <w:szCs w:val="28"/>
                <w:lang w:val="sv-SE"/>
              </w:rPr>
            </w:pPr>
            <w:r w:rsidRPr="000D2B40">
              <w:rPr>
                <w:b/>
                <w:color w:val="auto"/>
                <w:szCs w:val="28"/>
                <w:lang w:val="sv-SE"/>
              </w:rPr>
              <w:t xml:space="preserve">TRƯỞNG BAN      </w:t>
            </w:r>
          </w:p>
          <w:p w:rsidR="004F2A86" w:rsidRPr="000D2B40" w:rsidRDefault="004F2A86" w:rsidP="00A0367B">
            <w:pPr>
              <w:jc w:val="center"/>
              <w:rPr>
                <w:b/>
                <w:color w:val="auto"/>
                <w:szCs w:val="28"/>
                <w:lang w:val="sv-SE"/>
              </w:rPr>
            </w:pPr>
            <w:r w:rsidRPr="000D2B40">
              <w:rPr>
                <w:b/>
                <w:color w:val="auto"/>
                <w:szCs w:val="28"/>
                <w:lang w:val="sv-SE"/>
              </w:rPr>
              <w:t>(Đã ký)</w:t>
            </w:r>
          </w:p>
          <w:p w:rsidR="004F2A86" w:rsidRPr="000D2B40" w:rsidRDefault="004F2A86" w:rsidP="00A0367B">
            <w:pPr>
              <w:jc w:val="center"/>
              <w:rPr>
                <w:b/>
                <w:color w:val="auto"/>
                <w:szCs w:val="28"/>
                <w:lang w:val="sv-SE"/>
              </w:rPr>
            </w:pPr>
          </w:p>
          <w:p w:rsidR="004F2A86" w:rsidRPr="000D2B40" w:rsidRDefault="004F2A86" w:rsidP="00A0367B">
            <w:pPr>
              <w:jc w:val="center"/>
              <w:rPr>
                <w:b/>
                <w:color w:val="auto"/>
                <w:szCs w:val="28"/>
                <w:lang w:val="sv-SE"/>
              </w:rPr>
            </w:pPr>
            <w:r w:rsidRPr="000D2B40">
              <w:rPr>
                <w:b/>
                <w:color w:val="auto"/>
                <w:szCs w:val="28"/>
                <w:lang w:val="sv-SE"/>
              </w:rPr>
              <w:t>Nguyễn Viết Hùng</w:t>
            </w:r>
          </w:p>
          <w:p w:rsidR="004F2A86" w:rsidRPr="000D2B40" w:rsidRDefault="004F2A86" w:rsidP="00A0367B">
            <w:pPr>
              <w:jc w:val="center"/>
              <w:rPr>
                <w:b/>
                <w:color w:val="auto"/>
                <w:szCs w:val="28"/>
                <w:lang w:val="sv-SE"/>
              </w:rPr>
            </w:pPr>
            <w:r w:rsidRPr="000D2B40">
              <w:rPr>
                <w:b/>
                <w:color w:val="auto"/>
                <w:szCs w:val="28"/>
                <w:lang w:val="sv-SE"/>
              </w:rPr>
              <w:t xml:space="preserve">                       </w:t>
            </w:r>
            <w:r w:rsidRPr="000D2B40">
              <w:rPr>
                <w:b/>
                <w:color w:val="auto"/>
                <w:lang w:val="sv-SE"/>
              </w:rPr>
              <w:t xml:space="preserve">      </w:t>
            </w:r>
          </w:p>
          <w:p w:rsidR="004F2A86" w:rsidRPr="000D2B40" w:rsidRDefault="004F2A86" w:rsidP="00A0367B">
            <w:pPr>
              <w:rPr>
                <w:color w:val="auto"/>
                <w:szCs w:val="28"/>
                <w:lang w:val="sv-SE"/>
              </w:rPr>
            </w:pPr>
          </w:p>
        </w:tc>
      </w:tr>
    </w:tbl>
    <w:p w:rsidR="00E619B6" w:rsidRDefault="00E619B6"/>
    <w:sectPr w:rsidR="00E619B6" w:rsidSect="00B80256">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compat/>
  <w:rsids>
    <w:rsidRoot w:val="004F2A86"/>
    <w:rsid w:val="004A5DBD"/>
    <w:rsid w:val="004F2A86"/>
    <w:rsid w:val="0086205A"/>
    <w:rsid w:val="00B80256"/>
    <w:rsid w:val="00E365DD"/>
    <w:rsid w:val="00E502C7"/>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8"/>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A86"/>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F2A86"/>
    <w:rPr>
      <w:rFonts w:ascii="Verdana" w:hAnsi="Verdana"/>
      <w:color w:val="000000"/>
      <w:sz w:val="16"/>
      <w:szCs w:val="16"/>
    </w:rPr>
  </w:style>
  <w:style w:type="character" w:customStyle="1" w:styleId="apple-converted-space">
    <w:name w:val="apple-converted-space"/>
    <w:basedOn w:val="DefaultParagraphFont"/>
    <w:rsid w:val="004F2A86"/>
  </w:style>
  <w:style w:type="character" w:styleId="Hyperlink">
    <w:name w:val="Hyperlink"/>
    <w:uiPriority w:val="99"/>
    <w:semiHidden/>
    <w:unhideWhenUsed/>
    <w:rsid w:val="004F2A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phap-luat/tim-van-ban.aspx?keyword=23/Q%C4%90-TTg&amp;area=2&amp;type=0&amp;match=False&amp;vc=True&amp;lan=1" TargetMode="External"/><Relationship Id="rId4" Type="http://schemas.openxmlformats.org/officeDocument/2006/relationships/hyperlink" Target="https://thuvienphapluat.vn/phap-luat/tim-van-ban.aspx?keyword=23/Q%C4%90-TTg&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9017</Characters>
  <Application>Microsoft Office Word</Application>
  <DocSecurity>0</DocSecurity>
  <Lines>75</Lines>
  <Paragraphs>21</Paragraphs>
  <ScaleCrop>false</ScaleCrop>
  <Company/>
  <LinksUpToDate>false</LinksUpToDate>
  <CharactersWithSpaces>10577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2018-05-23T07:49:00Z</dcterms:created>
  <dcterms:modified xsi:type="dcterms:W3CDTF">2018-05-23T07:49:00Z</dcterms:modified>
</cp:coreProperties>
</file>