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8"/>
        <w:gridCol w:w="5735"/>
      </w:tblGrid>
      <w:tr w:rsidR="000371A9" w:rsidRPr="00297160" w:rsidTr="00A0534C">
        <w:trPr>
          <w:trHeight w:val="1137"/>
        </w:trPr>
        <w:tc>
          <w:tcPr>
            <w:tcW w:w="3828" w:type="dxa"/>
          </w:tcPr>
          <w:p w:rsidR="000371A9" w:rsidRPr="00AA52D0" w:rsidRDefault="000371A9" w:rsidP="00A0534C">
            <w:pPr>
              <w:jc w:val="center"/>
              <w:rPr>
                <w:color w:val="auto"/>
                <w:sz w:val="26"/>
                <w:szCs w:val="26"/>
                <w:lang w:val="pt-BR"/>
              </w:rPr>
            </w:pPr>
            <w:r w:rsidRPr="00AA52D0">
              <w:rPr>
                <w:color w:val="auto"/>
                <w:sz w:val="26"/>
                <w:szCs w:val="26"/>
                <w:lang w:val="pt-BR"/>
              </w:rPr>
              <w:t>VKSND TỈNH KON TUM</w:t>
            </w:r>
          </w:p>
          <w:p w:rsidR="000371A9" w:rsidRPr="00297160" w:rsidRDefault="000371A9" w:rsidP="00A0534C">
            <w:pPr>
              <w:jc w:val="center"/>
              <w:rPr>
                <w:color w:val="auto"/>
                <w:sz w:val="26"/>
                <w:szCs w:val="26"/>
                <w:lang w:val="pt-BR"/>
              </w:rPr>
            </w:pPr>
            <w:r>
              <w:rPr>
                <w:b/>
                <w:color w:val="auto"/>
                <w:sz w:val="26"/>
                <w:szCs w:val="26"/>
                <w:lang w:val="pt-BR"/>
              </w:rPr>
              <w:t>VIỆN KIỂM SÁT NHÂN DÂN</w:t>
            </w:r>
          </w:p>
          <w:p w:rsidR="000371A9" w:rsidRPr="00297160" w:rsidRDefault="000371A9"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2.9pt;margin-top:19.2pt;width:35.15pt;height:0;z-index:251661312" o:connectortype="straight"/>
              </w:pict>
            </w:r>
            <w:r w:rsidRPr="00297160">
              <w:rPr>
                <w:b/>
                <w:color w:val="auto"/>
                <w:sz w:val="26"/>
                <w:szCs w:val="26"/>
                <w:lang w:val="pt-BR"/>
              </w:rPr>
              <w:t>HUYỆN SA THẦY</w:t>
            </w:r>
          </w:p>
        </w:tc>
        <w:tc>
          <w:tcPr>
            <w:tcW w:w="5918" w:type="dxa"/>
          </w:tcPr>
          <w:p w:rsidR="000371A9" w:rsidRPr="005E1D7D" w:rsidRDefault="000371A9" w:rsidP="00A0534C">
            <w:pPr>
              <w:jc w:val="center"/>
              <w:rPr>
                <w:b/>
                <w:color w:val="auto"/>
                <w:sz w:val="26"/>
                <w:szCs w:val="26"/>
                <w:lang w:val="pt-BR"/>
              </w:rPr>
            </w:pPr>
            <w:r w:rsidRPr="005E1D7D">
              <w:rPr>
                <w:b/>
                <w:color w:val="auto"/>
                <w:sz w:val="26"/>
                <w:szCs w:val="26"/>
                <w:lang w:val="pt-BR"/>
              </w:rPr>
              <w:t>CỘNG HÒA XÃ HỘI CHỦ NGHĨA VIỆT NAM</w:t>
            </w:r>
          </w:p>
          <w:p w:rsidR="000371A9" w:rsidRPr="00297160" w:rsidRDefault="000371A9"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0371A9" w:rsidRPr="00297160" w:rsidRDefault="000371A9" w:rsidP="00A0534C">
            <w:pPr>
              <w:jc w:val="center"/>
              <w:rPr>
                <w:b/>
                <w:color w:val="auto"/>
                <w:szCs w:val="28"/>
                <w:lang w:val="pt-BR"/>
              </w:rPr>
            </w:pPr>
            <w:r>
              <w:rPr>
                <w:b/>
                <w:noProof/>
                <w:color w:val="auto"/>
                <w:szCs w:val="28"/>
              </w:rPr>
              <w:pict>
                <v:shape id="_x0000_s1028" type="#_x0000_t32" style="position:absolute;left:0;text-align:left;margin-left:68.1pt;margin-top:1.95pt;width:166.45pt;height:0;z-index:251662336" o:connectortype="straight"/>
              </w:pict>
            </w:r>
          </w:p>
        </w:tc>
      </w:tr>
      <w:tr w:rsidR="000371A9" w:rsidRPr="00297160" w:rsidTr="00A0534C">
        <w:trPr>
          <w:trHeight w:val="431"/>
        </w:trPr>
        <w:tc>
          <w:tcPr>
            <w:tcW w:w="3828" w:type="dxa"/>
          </w:tcPr>
          <w:p w:rsidR="000371A9" w:rsidRPr="00297160" w:rsidRDefault="000371A9" w:rsidP="00A0534C">
            <w:pPr>
              <w:jc w:val="center"/>
              <w:rPr>
                <w:b/>
                <w:color w:val="auto"/>
                <w:szCs w:val="28"/>
                <w:lang w:val="pt-BR"/>
              </w:rPr>
            </w:pPr>
            <w:r w:rsidRPr="00297160">
              <w:rPr>
                <w:color w:val="auto"/>
                <w:szCs w:val="28"/>
                <w:lang w:val="pt-BR"/>
              </w:rPr>
              <w:t xml:space="preserve">Số: </w:t>
            </w:r>
            <w:r>
              <w:rPr>
                <w:color w:val="auto"/>
                <w:szCs w:val="28"/>
                <w:lang w:val="pt-BR"/>
              </w:rPr>
              <w:t>240</w:t>
            </w:r>
            <w:r w:rsidRPr="00297160">
              <w:rPr>
                <w:color w:val="auto"/>
                <w:szCs w:val="28"/>
                <w:lang w:val="pt-BR"/>
              </w:rPr>
              <w:t>/BC-</w:t>
            </w:r>
            <w:r>
              <w:rPr>
                <w:color w:val="auto"/>
                <w:szCs w:val="28"/>
                <w:lang w:val="pt-BR"/>
              </w:rPr>
              <w:t>VKS</w:t>
            </w:r>
          </w:p>
        </w:tc>
        <w:tc>
          <w:tcPr>
            <w:tcW w:w="5918" w:type="dxa"/>
          </w:tcPr>
          <w:p w:rsidR="000371A9" w:rsidRPr="00297160" w:rsidRDefault="000371A9" w:rsidP="00A0534C">
            <w:pPr>
              <w:jc w:val="center"/>
              <w:rPr>
                <w:b/>
                <w:color w:val="auto"/>
                <w:szCs w:val="28"/>
                <w:lang w:val="pt-BR"/>
              </w:rPr>
            </w:pPr>
            <w:r w:rsidRPr="00297160">
              <w:rPr>
                <w:i/>
                <w:color w:val="auto"/>
                <w:szCs w:val="28"/>
                <w:lang w:val="pt-BR"/>
              </w:rPr>
              <w:t xml:space="preserve">Sa Thầy, ngày </w:t>
            </w:r>
            <w:r>
              <w:rPr>
                <w:i/>
                <w:color w:val="auto"/>
                <w:szCs w:val="28"/>
                <w:lang w:val="pt-BR"/>
              </w:rPr>
              <w:t>16</w:t>
            </w:r>
            <w:r w:rsidRPr="00297160">
              <w:rPr>
                <w:i/>
                <w:color w:val="auto"/>
                <w:szCs w:val="28"/>
                <w:lang w:val="pt-BR"/>
              </w:rPr>
              <w:t xml:space="preserve"> tháng </w:t>
            </w:r>
            <w:r>
              <w:rPr>
                <w:i/>
                <w:color w:val="auto"/>
                <w:szCs w:val="28"/>
                <w:lang w:val="pt-BR"/>
              </w:rPr>
              <w:t xml:space="preserve">11 </w:t>
            </w:r>
            <w:r w:rsidRPr="00297160">
              <w:rPr>
                <w:i/>
                <w:color w:val="auto"/>
                <w:szCs w:val="28"/>
                <w:lang w:val="pt-BR"/>
              </w:rPr>
              <w:t>năm 2016</w:t>
            </w:r>
          </w:p>
        </w:tc>
      </w:tr>
    </w:tbl>
    <w:p w:rsidR="000371A9" w:rsidRDefault="000371A9" w:rsidP="000371A9">
      <w:pPr>
        <w:keepNext/>
        <w:keepLines/>
        <w:rPr>
          <w:b/>
          <w:sz w:val="26"/>
          <w:szCs w:val="26"/>
        </w:rPr>
      </w:pPr>
    </w:p>
    <w:p w:rsidR="000371A9" w:rsidRPr="00CD40FE" w:rsidRDefault="000371A9" w:rsidP="000371A9">
      <w:pPr>
        <w:keepNext/>
        <w:keepLines/>
        <w:jc w:val="center"/>
        <w:rPr>
          <w:b/>
          <w:color w:val="auto"/>
          <w:szCs w:val="28"/>
        </w:rPr>
      </w:pPr>
      <w:r w:rsidRPr="00CD40FE">
        <w:rPr>
          <w:b/>
          <w:color w:val="auto"/>
          <w:szCs w:val="28"/>
        </w:rPr>
        <w:t>BÁO CÁO</w:t>
      </w:r>
    </w:p>
    <w:p w:rsidR="000371A9" w:rsidRPr="00CD40FE" w:rsidRDefault="000371A9" w:rsidP="000371A9">
      <w:pPr>
        <w:jc w:val="center"/>
        <w:rPr>
          <w:b/>
          <w:color w:val="auto"/>
          <w:szCs w:val="28"/>
        </w:rPr>
      </w:pPr>
      <w:r w:rsidRPr="00CD40FE">
        <w:rPr>
          <w:b/>
          <w:color w:val="auto"/>
          <w:szCs w:val="28"/>
        </w:rPr>
        <w:t>của Viện trưởng - Viện KSND huyện Sa Thầy</w:t>
      </w:r>
      <w:r w:rsidRPr="00CD40FE">
        <w:rPr>
          <w:b/>
          <w:color w:val="auto"/>
          <w:szCs w:val="28"/>
        </w:rPr>
        <w:br/>
        <w:t>tại kỳ họp thứ ba - HĐND huyện khóa X</w:t>
      </w:r>
    </w:p>
    <w:p w:rsidR="000371A9" w:rsidRPr="00CD40FE" w:rsidRDefault="000371A9" w:rsidP="000371A9">
      <w:pPr>
        <w:jc w:val="center"/>
        <w:rPr>
          <w:i/>
          <w:color w:val="auto"/>
          <w:szCs w:val="28"/>
        </w:rPr>
      </w:pPr>
      <w:r w:rsidRPr="00CD40FE">
        <w:rPr>
          <w:i/>
          <w:color w:val="auto"/>
          <w:szCs w:val="28"/>
        </w:rPr>
        <w:t>(</w:t>
      </w:r>
      <w:r w:rsidRPr="00CD40FE">
        <w:rPr>
          <w:rFonts w:eastAsia="Arial Unicode MS"/>
          <w:i/>
          <w:color w:val="auto"/>
          <w:szCs w:val="28"/>
        </w:rPr>
        <w:t>từ ngày 01/01/201</w:t>
      </w:r>
      <w:r w:rsidRPr="00CD40FE">
        <w:rPr>
          <w:i/>
          <w:color w:val="auto"/>
          <w:szCs w:val="28"/>
        </w:rPr>
        <w:t>6 đến 15/11/2016)</w:t>
      </w:r>
    </w:p>
    <w:p w:rsidR="000371A9" w:rsidRPr="00CD40FE" w:rsidRDefault="000371A9" w:rsidP="000371A9">
      <w:pPr>
        <w:rPr>
          <w:color w:val="auto"/>
          <w:szCs w:val="28"/>
        </w:rPr>
      </w:pPr>
      <w:r w:rsidRPr="00CD40FE">
        <w:rPr>
          <w:noProof/>
          <w:color w:val="auto"/>
          <w:szCs w:val="28"/>
        </w:rPr>
        <w:pict>
          <v:shape id="_x0000_s1026" type="#_x0000_t32" style="position:absolute;margin-left:221.95pt;margin-top:3pt;width:39pt;height:0;z-index:251660288" o:connectortype="straight"/>
        </w:pict>
      </w:r>
    </w:p>
    <w:p w:rsidR="000371A9" w:rsidRPr="00CD40FE" w:rsidRDefault="000371A9" w:rsidP="000371A9">
      <w:pPr>
        <w:rPr>
          <w:szCs w:val="28"/>
        </w:rPr>
      </w:pPr>
    </w:p>
    <w:p w:rsidR="000371A9" w:rsidRPr="00CD40FE" w:rsidRDefault="000371A9" w:rsidP="000371A9">
      <w:pPr>
        <w:spacing w:before="60" w:after="60"/>
        <w:ind w:firstLine="709"/>
        <w:jc w:val="both"/>
        <w:rPr>
          <w:b/>
          <w:color w:val="auto"/>
          <w:szCs w:val="28"/>
        </w:rPr>
      </w:pPr>
      <w:r w:rsidRPr="00CD40FE">
        <w:rPr>
          <w:color w:val="auto"/>
          <w:szCs w:val="28"/>
        </w:rPr>
        <w:t>Căn cứ Thông báo số 16/TB-HĐND ngày 16/9/2016 của Thường trực HĐND huyện về nội dung chương trình, thời gian và địa điểm tổ chức kỳ họp thứ ba, HĐND huyện khóa X, nhiệm kỳ 2016</w:t>
      </w:r>
      <w:r w:rsidRPr="00CD40FE">
        <w:rPr>
          <w:rStyle w:val="Ghichcuitrang910"/>
          <w:rFonts w:eastAsia="Arial Unicode MS"/>
          <w:color w:val="auto"/>
          <w:sz w:val="28"/>
          <w:szCs w:val="28"/>
        </w:rPr>
        <w:t>-</w:t>
      </w:r>
      <w:r w:rsidRPr="00CD40FE">
        <w:rPr>
          <w:rStyle w:val="Ghichcuitrang910"/>
          <w:rFonts w:eastAsia="Arial Unicode MS"/>
          <w:i w:val="0"/>
          <w:color w:val="auto"/>
          <w:sz w:val="28"/>
          <w:szCs w:val="28"/>
        </w:rPr>
        <w:t>2021;</w:t>
      </w:r>
    </w:p>
    <w:p w:rsidR="000371A9" w:rsidRPr="00CD40FE" w:rsidRDefault="000371A9" w:rsidP="000371A9">
      <w:pPr>
        <w:spacing w:before="60" w:after="60"/>
        <w:ind w:firstLine="709"/>
        <w:jc w:val="both"/>
        <w:rPr>
          <w:color w:val="auto"/>
          <w:szCs w:val="28"/>
        </w:rPr>
      </w:pPr>
      <w:r w:rsidRPr="00CD40FE">
        <w:rPr>
          <w:color w:val="auto"/>
          <w:szCs w:val="28"/>
        </w:rPr>
        <w:t>Căn cứ chức năng, nhiệm vụ của ngành, Viện KSND huyện Sa Thầy báo cáo kết quả thực hiện công tác kiểm sát năm 2016, phương hướng công tác năm 2017 như sau:</w:t>
      </w:r>
    </w:p>
    <w:p w:rsidR="000371A9" w:rsidRPr="00CD40FE" w:rsidRDefault="000371A9" w:rsidP="000371A9">
      <w:pPr>
        <w:spacing w:before="60" w:after="60"/>
        <w:ind w:firstLine="709"/>
        <w:jc w:val="both"/>
        <w:rPr>
          <w:b/>
          <w:color w:val="auto"/>
          <w:szCs w:val="28"/>
        </w:rPr>
      </w:pPr>
      <w:r w:rsidRPr="00CD40FE">
        <w:rPr>
          <w:b/>
          <w:color w:val="auto"/>
          <w:szCs w:val="28"/>
        </w:rPr>
        <w:t>I. TÌNH HÌNH TỘI PHẠM</w:t>
      </w:r>
    </w:p>
    <w:p w:rsidR="000371A9" w:rsidRPr="00CD40FE" w:rsidRDefault="000371A9" w:rsidP="000371A9">
      <w:pPr>
        <w:pStyle w:val="Chthchnh"/>
        <w:shd w:val="clear" w:color="auto" w:fill="auto"/>
        <w:spacing w:before="60" w:after="60" w:line="240" w:lineRule="auto"/>
        <w:ind w:firstLine="709"/>
        <w:jc w:val="both"/>
        <w:rPr>
          <w:sz w:val="28"/>
          <w:szCs w:val="28"/>
        </w:rPr>
      </w:pPr>
      <w:r w:rsidRPr="00CD40FE">
        <w:rPr>
          <w:sz w:val="28"/>
          <w:szCs w:val="28"/>
        </w:rPr>
        <w:t xml:space="preserve">Năm 2016, các vụ án xảy tại địa phương tập trung vào tội phạm có đông người tham gia gây án, độ tuổi phạm tội từ: 16 - dưới 18 tuổi </w:t>
      </w:r>
      <w:r w:rsidRPr="00CD40FE">
        <w:rPr>
          <w:i/>
          <w:sz w:val="28"/>
          <w:szCs w:val="28"/>
        </w:rPr>
        <w:t>(02 vụ, chiếm 0,7%)</w:t>
      </w:r>
      <w:r w:rsidRPr="00CD40FE">
        <w:rPr>
          <w:sz w:val="28"/>
          <w:szCs w:val="28"/>
        </w:rPr>
        <w:t>; 18 - 30 tuổi</w:t>
      </w:r>
      <w:r w:rsidRPr="00CD40FE">
        <w:rPr>
          <w:sz w:val="28"/>
          <w:szCs w:val="28"/>
          <w:vertAlign w:val="superscript"/>
        </w:rPr>
        <w:t>(</w:t>
      </w:r>
      <w:r w:rsidRPr="00CD40FE">
        <w:rPr>
          <w:rStyle w:val="FootnoteReference"/>
          <w:sz w:val="28"/>
          <w:szCs w:val="28"/>
        </w:rPr>
        <w:footnoteReference w:id="2"/>
      </w:r>
      <w:r w:rsidRPr="00CD40FE">
        <w:rPr>
          <w:sz w:val="28"/>
          <w:szCs w:val="28"/>
          <w:vertAlign w:val="superscript"/>
        </w:rPr>
        <w:t>)</w:t>
      </w:r>
      <w:r w:rsidRPr="00CD40FE">
        <w:rPr>
          <w:sz w:val="28"/>
          <w:szCs w:val="28"/>
        </w:rPr>
        <w:t xml:space="preserve"> </w:t>
      </w:r>
      <w:r w:rsidRPr="00CD40FE">
        <w:rPr>
          <w:i/>
          <w:sz w:val="28"/>
          <w:szCs w:val="28"/>
        </w:rPr>
        <w:t>(13</w:t>
      </w:r>
      <w:r w:rsidRPr="00CD40FE">
        <w:rPr>
          <w:sz w:val="28"/>
          <w:szCs w:val="28"/>
        </w:rPr>
        <w:t xml:space="preserve"> </w:t>
      </w:r>
      <w:r w:rsidRPr="00CD40FE">
        <w:rPr>
          <w:rStyle w:val="Vnbnnidung2Innghing"/>
          <w:sz w:val="28"/>
          <w:szCs w:val="28"/>
        </w:rPr>
        <w:t>vụ, chiếm 46,5%);</w:t>
      </w:r>
      <w:r w:rsidRPr="00CD40FE">
        <w:rPr>
          <w:sz w:val="28"/>
          <w:szCs w:val="28"/>
        </w:rPr>
        <w:t xml:space="preserve"> trên 30 tuổi </w:t>
      </w:r>
      <w:r w:rsidRPr="00CD40FE">
        <w:rPr>
          <w:i/>
          <w:sz w:val="28"/>
          <w:szCs w:val="28"/>
        </w:rPr>
        <w:t>(07 vụ,</w:t>
      </w:r>
      <w:r w:rsidRPr="00CD40FE">
        <w:rPr>
          <w:sz w:val="28"/>
          <w:szCs w:val="28"/>
        </w:rPr>
        <w:t xml:space="preserve"> </w:t>
      </w:r>
      <w:r w:rsidRPr="00CD40FE">
        <w:rPr>
          <w:rStyle w:val="Vnbnnidung2Innghing"/>
          <w:sz w:val="28"/>
          <w:szCs w:val="28"/>
        </w:rPr>
        <w:t>chiếm 46,5 %),</w:t>
      </w:r>
      <w:r w:rsidRPr="00CD40FE">
        <w:rPr>
          <w:sz w:val="28"/>
          <w:szCs w:val="28"/>
        </w:rPr>
        <w:t xml:space="preserve"> chủ yếu vào các tội: “Trộm cắp tài sản”, “Cố ý gây thương tích”, “Gây rối trật tự công cộng”, “Vi phạm quy định về điều khiển phương tiện giao thông đường bộ”… Tội phạm chủ yếu xảy ra ở các địa bàn như: thị trấn (06 vụ), Hơ Moong, Sa Sơn, Ya Xiêr (mỗi nơi xảy ra 03 vụ), Ya Ly (02 vụ), còn các địa điểm khác mỗi nơi xảy ra 01 vụ. Đáng chú ý, năm 2016 địa bàn xã Ya Tăng không khởi tố vụ nào. Từ diễn biến tội phạm trên, lãnh đạo Viện đã chỉ đạo các Bộ phận nghiệp vụ chủ động phối hợp với cơ quan điều tra, các ngành có liên quan xử lý tin báo, tố giác tội phạm, kịp thời điều tra, truy tố, xét xử các đối tượng có hành vi côn đồ, coi thường pháp luật, những vụ án có đông người tham gia góp phần ổn định tình hình trật tự an toàn xã hội trên địa bàn huyện.</w:t>
      </w:r>
    </w:p>
    <w:p w:rsidR="000371A9" w:rsidRPr="00CD40FE" w:rsidRDefault="000371A9" w:rsidP="000371A9">
      <w:pPr>
        <w:spacing w:before="60" w:after="60"/>
        <w:ind w:firstLine="709"/>
        <w:jc w:val="both"/>
        <w:rPr>
          <w:color w:val="auto"/>
          <w:szCs w:val="28"/>
        </w:rPr>
      </w:pPr>
      <w:r w:rsidRPr="00CD40FE">
        <w:rPr>
          <w:b/>
          <w:color w:val="auto"/>
          <w:szCs w:val="28"/>
        </w:rPr>
        <w:t xml:space="preserve">Đánh </w:t>
      </w:r>
      <w:r w:rsidRPr="00CD40FE">
        <w:rPr>
          <w:rStyle w:val="Ghichcuitrang910"/>
          <w:rFonts w:eastAsia="Arial Unicode MS"/>
          <w:b/>
          <w:i w:val="0"/>
          <w:color w:val="auto"/>
          <w:sz w:val="28"/>
          <w:szCs w:val="28"/>
        </w:rPr>
        <w:t>giá</w:t>
      </w:r>
      <w:r w:rsidRPr="00CD40FE">
        <w:rPr>
          <w:rStyle w:val="Ghichcuitrang910"/>
          <w:rFonts w:eastAsia="Arial Unicode MS"/>
          <w:color w:val="auto"/>
          <w:sz w:val="28"/>
          <w:szCs w:val="28"/>
        </w:rPr>
        <w:t xml:space="preserve"> </w:t>
      </w:r>
      <w:r w:rsidRPr="00CD40FE">
        <w:rPr>
          <w:b/>
          <w:color w:val="auto"/>
          <w:szCs w:val="28"/>
        </w:rPr>
        <w:t>chung:</w:t>
      </w:r>
      <w:r w:rsidRPr="00CD40FE">
        <w:rPr>
          <w:color w:val="auto"/>
          <w:szCs w:val="28"/>
        </w:rPr>
        <w:t xml:space="preserve"> Nhìn chung tình hình tội phạm năm 2016 diễn ra không nhiều, mức độ nguy hiểm cho xã hội có phần hạn chế. Tuy nhiên, độ tuổi phạm tội từ 18-30 tuổi và trên 30 tuổi lại gia tăng đáng kể, đa số đối tượng phạm tội nhận thức pháp luật còn hạn chế, có lối sống buông thả, đua đòi, không tu chí làm ăn, không chấp hành nghiêm túc các chủ trương, chính sách, pháp luật của Nhà nước. Mặt khác, kinh tế gia đình gặp khó khăn, việc quan tâm, giáo dục con em chưa sâu sát... nên sa ngã vào </w:t>
      </w:r>
      <w:r w:rsidRPr="00CD40FE">
        <w:rPr>
          <w:color w:val="auto"/>
          <w:szCs w:val="28"/>
          <w:lang w:bidi="en-US"/>
        </w:rPr>
        <w:t xml:space="preserve">con </w:t>
      </w:r>
      <w:r w:rsidRPr="00CD40FE">
        <w:rPr>
          <w:color w:val="auto"/>
          <w:szCs w:val="28"/>
        </w:rPr>
        <w:t>đường phạm tội.</w:t>
      </w:r>
    </w:p>
    <w:p w:rsidR="000371A9" w:rsidRPr="00CD40FE" w:rsidRDefault="000371A9" w:rsidP="000371A9">
      <w:pPr>
        <w:spacing w:before="60" w:after="60"/>
        <w:ind w:firstLine="709"/>
        <w:jc w:val="both"/>
        <w:rPr>
          <w:b/>
          <w:color w:val="auto"/>
          <w:szCs w:val="28"/>
        </w:rPr>
      </w:pPr>
      <w:r w:rsidRPr="00CD40FE">
        <w:rPr>
          <w:rFonts w:eastAsia="Arial Unicode MS"/>
          <w:b/>
          <w:color w:val="auto"/>
          <w:szCs w:val="28"/>
        </w:rPr>
        <w:t>II. KẾT QUẢ CÔNG TÁC THỰC HIỆN CHỨC NĂNG, NHIỆM VỤ</w:t>
      </w:r>
    </w:p>
    <w:p w:rsidR="000371A9" w:rsidRPr="00CD40FE" w:rsidRDefault="000371A9" w:rsidP="000371A9">
      <w:pPr>
        <w:pStyle w:val="Vnbnnidung130"/>
        <w:shd w:val="clear" w:color="auto" w:fill="auto"/>
        <w:spacing w:before="60" w:after="60" w:line="240" w:lineRule="auto"/>
        <w:ind w:firstLine="709"/>
        <w:rPr>
          <w:b/>
          <w:sz w:val="28"/>
          <w:szCs w:val="28"/>
        </w:rPr>
      </w:pPr>
      <w:r w:rsidRPr="00CD40FE">
        <w:rPr>
          <w:b/>
          <w:sz w:val="28"/>
          <w:szCs w:val="28"/>
        </w:rPr>
        <w:t xml:space="preserve">1. Công tác thực hành quyền công tố và kiểm sát hoạt động tư pháp </w:t>
      </w:r>
      <w:r w:rsidRPr="00CD40FE">
        <w:rPr>
          <w:b/>
          <w:sz w:val="28"/>
          <w:szCs w:val="28"/>
        </w:rPr>
        <w:lastRenderedPageBreak/>
        <w:t>trong lĩnh vực hình sự</w:t>
      </w:r>
    </w:p>
    <w:p w:rsidR="000371A9" w:rsidRPr="00CD40FE" w:rsidRDefault="000371A9" w:rsidP="000371A9">
      <w:pPr>
        <w:pStyle w:val="Vnbnnidung130"/>
        <w:shd w:val="clear" w:color="auto" w:fill="auto"/>
        <w:spacing w:before="60" w:after="60" w:line="240" w:lineRule="auto"/>
        <w:ind w:firstLine="709"/>
        <w:rPr>
          <w:b/>
          <w:sz w:val="28"/>
          <w:szCs w:val="28"/>
        </w:rPr>
      </w:pPr>
      <w:r w:rsidRPr="00CD40FE">
        <w:rPr>
          <w:b/>
          <w:sz w:val="28"/>
          <w:szCs w:val="28"/>
        </w:rPr>
        <w:t>1.1. Công tác thực hành quyền công tố, kiểm sát việc giải quyết tố giác, tin báo về tội phạm</w:t>
      </w:r>
    </w:p>
    <w:p w:rsidR="000371A9" w:rsidRPr="00CD40FE" w:rsidRDefault="000371A9" w:rsidP="000371A9">
      <w:pPr>
        <w:pStyle w:val="Vnbnnidung140"/>
        <w:shd w:val="clear" w:color="auto" w:fill="auto"/>
        <w:spacing w:before="60" w:after="60" w:line="240" w:lineRule="auto"/>
        <w:ind w:firstLine="709"/>
        <w:rPr>
          <w:sz w:val="28"/>
          <w:szCs w:val="28"/>
        </w:rPr>
      </w:pPr>
      <w:r w:rsidRPr="00CD40FE">
        <w:rPr>
          <w:sz w:val="28"/>
          <w:szCs w:val="28"/>
        </w:rPr>
        <w:t>Đơn vị đã kiểm sát được: 31 tin báo; Công an đã xử lý; 25 tin (</w:t>
      </w:r>
      <w:r w:rsidRPr="00CD40FE">
        <w:rPr>
          <w:rStyle w:val="Vnbnnidung14Innghing"/>
          <w:sz w:val="28"/>
          <w:szCs w:val="28"/>
        </w:rPr>
        <w:t>khởi tố: 21 tin; không khởi tố 02 tin; chuyển tỉnh 02 tin);</w:t>
      </w:r>
      <w:r w:rsidRPr="00CD40FE">
        <w:rPr>
          <w:sz w:val="28"/>
          <w:szCs w:val="28"/>
        </w:rPr>
        <w:t xml:space="preserve"> số còn lại 06 tin.</w:t>
      </w:r>
    </w:p>
    <w:p w:rsidR="000371A9" w:rsidRPr="00CD40FE" w:rsidRDefault="000371A9" w:rsidP="000371A9">
      <w:pPr>
        <w:pStyle w:val="Vnbnnidung140"/>
        <w:shd w:val="clear" w:color="auto" w:fill="auto"/>
        <w:spacing w:before="60" w:after="60" w:line="240" w:lineRule="auto"/>
        <w:ind w:firstLine="709"/>
        <w:rPr>
          <w:sz w:val="28"/>
          <w:szCs w:val="28"/>
        </w:rPr>
      </w:pPr>
      <w:r w:rsidRPr="00CD40FE">
        <w:rPr>
          <w:sz w:val="28"/>
          <w:szCs w:val="28"/>
        </w:rPr>
        <w:t>Đã trực tiếp kiểm sát việc giải quyết tố giác, tin báo, tố giác về tội phạm tại Công an huyện 01 lần. Qua kiểm sát, phát hiện một số vi phạm như: Chưa kịp thời ban hành quyết định phân công, một số tin báo chưa lập biên bản giao, nhận khi cấp dưới chuyển lên. Viện Kiểm sát huyện Sa Thầy đã ban hành Kết luận, yêu cầu Cơ quan điều tra Công an huyện Sa Thầy khắc phục vi phạm và được chấp nhận.</w:t>
      </w:r>
    </w:p>
    <w:p w:rsidR="000371A9" w:rsidRPr="00CD40FE" w:rsidRDefault="000371A9" w:rsidP="000371A9">
      <w:pPr>
        <w:pStyle w:val="Vnbnnidung140"/>
        <w:shd w:val="clear" w:color="auto" w:fill="auto"/>
        <w:spacing w:before="60" w:after="60" w:line="240" w:lineRule="auto"/>
        <w:ind w:firstLine="709"/>
        <w:rPr>
          <w:b/>
          <w:sz w:val="28"/>
          <w:szCs w:val="28"/>
        </w:rPr>
      </w:pPr>
      <w:r w:rsidRPr="00CD40FE">
        <w:rPr>
          <w:b/>
          <w:sz w:val="28"/>
          <w:szCs w:val="28"/>
        </w:rPr>
        <w:t>1.2. Thực hành quyền công tố và kiểm sát điều tra các vụ án hình sự</w:t>
      </w:r>
    </w:p>
    <w:p w:rsidR="000371A9" w:rsidRPr="00CD40FE" w:rsidRDefault="000371A9" w:rsidP="000371A9">
      <w:pPr>
        <w:pStyle w:val="Vnbnnidung140"/>
        <w:shd w:val="clear" w:color="auto" w:fill="auto"/>
        <w:spacing w:before="60" w:after="60" w:line="240" w:lineRule="auto"/>
        <w:ind w:firstLine="709"/>
        <w:rPr>
          <w:sz w:val="28"/>
          <w:szCs w:val="28"/>
        </w:rPr>
      </w:pPr>
      <w:r w:rsidRPr="00CD40FE">
        <w:rPr>
          <w:sz w:val="28"/>
          <w:szCs w:val="28"/>
        </w:rPr>
        <w:t xml:space="preserve">Đơn vị thụ lý kiểm sát tổng số án hình sự: 40 vụ / 60 bị can (án cũ chuyển qua 18 vụ / 33 bị can; khởi tố mới 22 vụ/ 27 bị can). Tuy nhiên, qua thống kê, các vụ án được khởi tố tỷ lệ tội phạm </w:t>
      </w:r>
      <w:r w:rsidRPr="00CD40FE">
        <w:rPr>
          <w:rStyle w:val="Vnbnnidung14Innghing"/>
          <w:i w:val="0"/>
          <w:sz w:val="28"/>
          <w:szCs w:val="28"/>
        </w:rPr>
        <w:t>giảm 01 vụ, tăng 26 bị can so với cùng kỳ</w:t>
      </w:r>
      <w:r w:rsidRPr="00CD40FE">
        <w:rPr>
          <w:rStyle w:val="Vnbnnidung14Innghing"/>
          <w:sz w:val="28"/>
          <w:szCs w:val="28"/>
        </w:rPr>
        <w:t>.</w:t>
      </w:r>
      <w:r w:rsidRPr="00CD40FE">
        <w:rPr>
          <w:sz w:val="28"/>
          <w:szCs w:val="28"/>
        </w:rPr>
        <w:t xml:space="preserve"> Năm 2016, Công an huyện đã giải quyết được: 33 vụ/ 42 bị can; </w:t>
      </w:r>
      <w:r w:rsidRPr="00CD40FE">
        <w:rPr>
          <w:rStyle w:val="Vnbnnidung14Innghing"/>
          <w:i w:val="0"/>
          <w:sz w:val="28"/>
          <w:szCs w:val="28"/>
        </w:rPr>
        <w:t>trong đó:</w:t>
      </w:r>
      <w:r w:rsidRPr="00CD40FE">
        <w:rPr>
          <w:sz w:val="28"/>
          <w:szCs w:val="28"/>
        </w:rPr>
        <w:t xml:space="preserve"> Kết thúc điều tra, đề nghị Viện kiểm sát truy tố: 24 vụ/ 41 bị can; tạm đình chỉ 05 vụ/ 00 bị can </w:t>
      </w:r>
      <w:r w:rsidRPr="00CD40FE">
        <w:rPr>
          <w:i/>
          <w:sz w:val="28"/>
          <w:szCs w:val="28"/>
        </w:rPr>
        <w:t>(do h</w:t>
      </w:r>
      <w:r w:rsidRPr="00CD40FE">
        <w:rPr>
          <w:rStyle w:val="Vnbnnidung14Innghing"/>
          <w:sz w:val="28"/>
          <w:szCs w:val="28"/>
        </w:rPr>
        <w:t>ết thời hạn điều tra chưa xác định được đối tượng phạm tội);</w:t>
      </w:r>
      <w:r w:rsidRPr="00CD40FE">
        <w:rPr>
          <w:sz w:val="28"/>
          <w:szCs w:val="28"/>
        </w:rPr>
        <w:t xml:space="preserve"> đình chỉ 04 vụ/ 01 bị can </w:t>
      </w:r>
      <w:r w:rsidRPr="00CD40FE">
        <w:rPr>
          <w:i/>
          <w:sz w:val="28"/>
          <w:szCs w:val="28"/>
        </w:rPr>
        <w:t>(do</w:t>
      </w:r>
      <w:r w:rsidRPr="00CD40FE">
        <w:rPr>
          <w:sz w:val="28"/>
          <w:szCs w:val="28"/>
        </w:rPr>
        <w:t xml:space="preserve"> </w:t>
      </w:r>
      <w:r w:rsidRPr="00CD40FE">
        <w:rPr>
          <w:rStyle w:val="Vnbnnidung14Innghing"/>
          <w:sz w:val="28"/>
          <w:szCs w:val="28"/>
        </w:rPr>
        <w:t>Miễn trách nhiệm hình sự 01 vụ/ 01 bị can; Hành vi không đủ yếu tố cấu thành tội phạm 03 vụ / 00 bị can).</w:t>
      </w:r>
    </w:p>
    <w:p w:rsidR="000371A9" w:rsidRPr="00CD40FE" w:rsidRDefault="000371A9" w:rsidP="000371A9">
      <w:pPr>
        <w:pStyle w:val="Vnbnnidung140"/>
        <w:shd w:val="clear" w:color="auto" w:fill="auto"/>
        <w:spacing w:before="60" w:after="60" w:line="240" w:lineRule="auto"/>
        <w:ind w:firstLine="709"/>
        <w:rPr>
          <w:sz w:val="28"/>
          <w:szCs w:val="28"/>
        </w:rPr>
      </w:pPr>
      <w:r w:rsidRPr="00CD40FE">
        <w:rPr>
          <w:sz w:val="28"/>
          <w:szCs w:val="28"/>
        </w:rPr>
        <w:t>Số còn lại Cơ quan điều tra Công an huyện đang giải quyết: 07 vụ / 17 bị can.</w:t>
      </w:r>
    </w:p>
    <w:p w:rsidR="000371A9" w:rsidRPr="00CD40FE" w:rsidRDefault="000371A9" w:rsidP="000371A9">
      <w:pPr>
        <w:pStyle w:val="Vnbnnidung140"/>
        <w:shd w:val="clear" w:color="auto" w:fill="auto"/>
        <w:spacing w:before="60" w:after="60" w:line="240" w:lineRule="auto"/>
        <w:ind w:firstLine="709"/>
        <w:rPr>
          <w:b/>
          <w:sz w:val="28"/>
          <w:szCs w:val="28"/>
        </w:rPr>
      </w:pPr>
      <w:r w:rsidRPr="00CD40FE">
        <w:rPr>
          <w:b/>
          <w:sz w:val="28"/>
          <w:szCs w:val="28"/>
        </w:rPr>
        <w:t>1.3. Công tác thực hành quyền công tố và kiểm sát hoạt động tư pháp trong giai đoạn truy tố</w:t>
      </w:r>
    </w:p>
    <w:p w:rsidR="000371A9" w:rsidRPr="00CD40FE" w:rsidRDefault="000371A9" w:rsidP="000371A9">
      <w:pPr>
        <w:pStyle w:val="Vnbnnidung150"/>
        <w:shd w:val="clear" w:color="auto" w:fill="auto"/>
        <w:spacing w:before="60" w:after="60" w:line="240" w:lineRule="auto"/>
        <w:ind w:firstLine="709"/>
        <w:rPr>
          <w:i/>
          <w:sz w:val="28"/>
          <w:szCs w:val="28"/>
        </w:rPr>
      </w:pPr>
      <w:r w:rsidRPr="00CD40FE">
        <w:rPr>
          <w:sz w:val="28"/>
          <w:szCs w:val="28"/>
        </w:rPr>
        <w:t>Tổng số thụ lý giải quyết: 27 vụ/ 47 bị can (cũ 03 vụ/ 06 bị can; mới 24 vụ/ 41 bị can). VKS đã lập cáo trạng truy tố chuyển Tòa án đề nghị xét xử: 26 vụ/ 45 bị can. Số án còn lại Viện kiểm sát đang nghiên cứu: 01 vụ/ 02 bị can.</w:t>
      </w:r>
    </w:p>
    <w:p w:rsidR="000371A9" w:rsidRPr="00CD40FE" w:rsidRDefault="000371A9" w:rsidP="000371A9">
      <w:pPr>
        <w:pStyle w:val="Vnbnnidung150"/>
        <w:shd w:val="clear" w:color="auto" w:fill="auto"/>
        <w:spacing w:before="60" w:after="60" w:line="240" w:lineRule="auto"/>
        <w:ind w:firstLine="709"/>
        <w:rPr>
          <w:b/>
          <w:i/>
          <w:sz w:val="28"/>
          <w:szCs w:val="28"/>
        </w:rPr>
      </w:pPr>
      <w:r w:rsidRPr="00CD40FE">
        <w:rPr>
          <w:b/>
          <w:sz w:val="28"/>
          <w:szCs w:val="28"/>
        </w:rPr>
        <w:t>1.4. Thực hành quyền công tố và kiểm sát xét xử vụ án hình sự</w:t>
      </w:r>
    </w:p>
    <w:p w:rsidR="000371A9" w:rsidRPr="00CD40FE" w:rsidRDefault="000371A9" w:rsidP="000371A9">
      <w:pPr>
        <w:pStyle w:val="Vnbnnidung150"/>
        <w:shd w:val="clear" w:color="auto" w:fill="auto"/>
        <w:spacing w:before="60" w:after="60" w:line="240" w:lineRule="auto"/>
        <w:ind w:firstLine="709"/>
        <w:rPr>
          <w:b/>
          <w:i/>
          <w:sz w:val="28"/>
          <w:szCs w:val="28"/>
        </w:rPr>
      </w:pPr>
      <w:r w:rsidRPr="00CD40FE">
        <w:rPr>
          <w:sz w:val="28"/>
          <w:szCs w:val="28"/>
        </w:rPr>
        <w:t xml:space="preserve">Tổng số vụ Viện kiểm sát thụ lý kiểm sát xử: 36 vụ/ 65 bị cáo. Viện Kiểm sát đã tham gia thực hành quyền công tố và kiểm sát xét xử được: 31 vụ/ 56 bị cáo; Tòa án đình chỉ 01 vụ/ 03 bị cáo </w:t>
      </w:r>
      <w:r w:rsidRPr="00CD40FE">
        <w:rPr>
          <w:rStyle w:val="Vnbnnidung14Innghing"/>
          <w:i w:val="0"/>
          <w:sz w:val="28"/>
          <w:szCs w:val="28"/>
        </w:rPr>
        <w:t>(do bị hại rút đơn yêu cầu khởi tố),</w:t>
      </w:r>
      <w:r w:rsidRPr="00CD40FE">
        <w:rPr>
          <w:sz w:val="28"/>
          <w:szCs w:val="28"/>
        </w:rPr>
        <w:t xml:space="preserve"> mức án được Tòa án tuyên cơ bản phù hợp với đề nghị của Viện kiểm sát. Số vụ hiện Tòa án đang giải quyết 04 vụ/ 06 bị cáo. Án trả điều tra bổ sung:</w:t>
      </w:r>
      <w:r w:rsidRPr="00CD40FE">
        <w:rPr>
          <w:rStyle w:val="Vnbnnidung16Khnginnghing"/>
          <w:sz w:val="28"/>
          <w:szCs w:val="28"/>
        </w:rPr>
        <w:t xml:space="preserve"> </w:t>
      </w:r>
      <w:r w:rsidRPr="00CD40FE">
        <w:rPr>
          <w:rStyle w:val="Vnbnnidung16Khnginnghing"/>
          <w:b w:val="0"/>
          <w:i w:val="0"/>
          <w:sz w:val="28"/>
          <w:szCs w:val="28"/>
        </w:rPr>
        <w:t>04 vụ/ 11 bị cáo</w:t>
      </w:r>
      <w:r w:rsidRPr="00CD40FE">
        <w:rPr>
          <w:rStyle w:val="Vnbnnidung16Khnginnghing"/>
          <w:sz w:val="28"/>
          <w:szCs w:val="28"/>
        </w:rPr>
        <w:t xml:space="preserve"> </w:t>
      </w:r>
      <w:r w:rsidRPr="00CD40FE">
        <w:rPr>
          <w:sz w:val="28"/>
          <w:szCs w:val="28"/>
        </w:rPr>
        <w:t>(VKS chấp nhận 03 vụ/ 10 bị cáo, với lý do: trong quá trình xét xử còn thiếu chứng cứ; giữ nguyên quan điểm truy tố 01 vụ/ 01 bị cáo). H</w:t>
      </w:r>
      <w:r w:rsidRPr="00CD40FE">
        <w:rPr>
          <w:rStyle w:val="Vnbnnidung16Khnginnghing"/>
          <w:b w:val="0"/>
          <w:i w:val="0"/>
          <w:sz w:val="28"/>
          <w:szCs w:val="28"/>
        </w:rPr>
        <w:t xml:space="preserve">iện các vụ án trên đã hoàn tất thủ tục điều tra bổ sung và được Tòa án xét xử theo quy định của pháp luật. </w:t>
      </w:r>
    </w:p>
    <w:p w:rsidR="000371A9" w:rsidRPr="00CD40FE" w:rsidRDefault="000371A9" w:rsidP="000371A9">
      <w:pPr>
        <w:pStyle w:val="Vnbnnidung140"/>
        <w:shd w:val="clear" w:color="auto" w:fill="auto"/>
        <w:spacing w:before="60" w:after="60" w:line="240" w:lineRule="auto"/>
        <w:ind w:firstLine="709"/>
        <w:rPr>
          <w:sz w:val="28"/>
          <w:szCs w:val="28"/>
        </w:rPr>
      </w:pPr>
      <w:r w:rsidRPr="00CD40FE">
        <w:rPr>
          <w:sz w:val="28"/>
          <w:szCs w:val="28"/>
        </w:rPr>
        <w:t>Năm 2016, có 01 vụ / 01 bị cáo Tòa án tuyên không phạm tội. Vụ án này Viện kiểm sát huyện đã có Quyết định Kháng nghị số 01 ngày 03/6/2016, đề nghị cấp phúc thẩm xét xử Hủy án sơ thẩm để xét xử lại. Hiện cấp phúc thẩm đã xét xử chấp nhận Kháng nghị của Viện kiểm sát xét xử Hủy bản án sơ thẩm nêu trên để điều tra, xét xử lại.</w:t>
      </w:r>
    </w:p>
    <w:p w:rsidR="000371A9" w:rsidRPr="00CD40FE" w:rsidRDefault="000371A9" w:rsidP="000371A9">
      <w:pPr>
        <w:pStyle w:val="Vnbnnidung60"/>
        <w:shd w:val="clear" w:color="auto" w:fill="auto"/>
        <w:tabs>
          <w:tab w:val="left" w:pos="1279"/>
        </w:tabs>
        <w:spacing w:line="240" w:lineRule="auto"/>
        <w:ind w:left="709" w:firstLine="0"/>
        <w:rPr>
          <w:b/>
          <w:i w:val="0"/>
          <w:sz w:val="28"/>
          <w:szCs w:val="28"/>
        </w:rPr>
      </w:pPr>
      <w:r w:rsidRPr="00CD40FE">
        <w:rPr>
          <w:b/>
          <w:i w:val="0"/>
          <w:sz w:val="28"/>
          <w:szCs w:val="28"/>
        </w:rPr>
        <w:t>1.5. Công tác kiểm sát việc tạm giữ, tạm giam; kiểm sát thi hành án hình sự</w:t>
      </w:r>
    </w:p>
    <w:p w:rsidR="000371A9" w:rsidRPr="00CD40FE" w:rsidRDefault="000371A9" w:rsidP="000371A9">
      <w:pPr>
        <w:pStyle w:val="Vnbnnidung60"/>
        <w:shd w:val="clear" w:color="auto" w:fill="auto"/>
        <w:spacing w:line="240" w:lineRule="auto"/>
        <w:ind w:left="709" w:firstLine="0"/>
        <w:rPr>
          <w:rStyle w:val="Vnbnnidung2Innghing"/>
          <w:rFonts w:eastAsia="Arial Unicode MS"/>
          <w:b/>
          <w:sz w:val="28"/>
          <w:szCs w:val="28"/>
        </w:rPr>
      </w:pPr>
      <w:r w:rsidRPr="00CD40FE">
        <w:rPr>
          <w:b/>
          <w:i w:val="0"/>
          <w:sz w:val="28"/>
          <w:szCs w:val="28"/>
        </w:rPr>
        <w:lastRenderedPageBreak/>
        <w:t>a</w:t>
      </w:r>
      <w:r w:rsidRPr="00CD40FE">
        <w:rPr>
          <w:b/>
          <w:sz w:val="28"/>
          <w:szCs w:val="28"/>
        </w:rPr>
        <w:t xml:space="preserve">. </w:t>
      </w:r>
      <w:r w:rsidRPr="00CD40FE">
        <w:rPr>
          <w:rStyle w:val="Vnbnnidung2Innghing"/>
          <w:rFonts w:eastAsia="Arial Unicode MS"/>
          <w:b/>
          <w:sz w:val="28"/>
          <w:szCs w:val="28"/>
        </w:rPr>
        <w:t>Kiểm sát việc bắt tạm giữ</w:t>
      </w:r>
    </w:p>
    <w:p w:rsidR="000371A9" w:rsidRPr="00CD40FE" w:rsidRDefault="000371A9" w:rsidP="000371A9">
      <w:pPr>
        <w:pStyle w:val="Vnbnnidung60"/>
        <w:shd w:val="clear" w:color="auto" w:fill="auto"/>
        <w:tabs>
          <w:tab w:val="left" w:pos="1279"/>
        </w:tabs>
        <w:spacing w:line="240" w:lineRule="auto"/>
        <w:ind w:firstLine="709"/>
        <w:rPr>
          <w:i w:val="0"/>
          <w:sz w:val="28"/>
          <w:szCs w:val="28"/>
        </w:rPr>
      </w:pPr>
      <w:r w:rsidRPr="00CD40FE">
        <w:rPr>
          <w:i w:val="0"/>
          <w:sz w:val="28"/>
          <w:szCs w:val="28"/>
        </w:rPr>
        <w:t>Năm 2016 có 21 trường hợp bị bắt tạm giữ: bắt quả tang 06, khẩn cấp 03, truy nã 07, đầu thú 05</w:t>
      </w:r>
      <w:r w:rsidRPr="00CD40FE">
        <w:rPr>
          <w:sz w:val="28"/>
          <w:szCs w:val="28"/>
        </w:rPr>
        <w:t xml:space="preserve"> </w:t>
      </w:r>
      <w:r w:rsidRPr="00CD40FE">
        <w:rPr>
          <w:i w:val="0"/>
          <w:sz w:val="28"/>
          <w:szCs w:val="28"/>
        </w:rPr>
        <w:t>(</w:t>
      </w:r>
      <w:r w:rsidRPr="00CD40FE">
        <w:rPr>
          <w:rStyle w:val="Vnbnnidung2Innghing"/>
          <w:rFonts w:eastAsia="Arial Unicode MS"/>
          <w:sz w:val="28"/>
          <w:szCs w:val="28"/>
        </w:rPr>
        <w:t>tăng 08 trường hợp so với cùng kỳ). Đ</w:t>
      </w:r>
      <w:r w:rsidRPr="00CD40FE">
        <w:rPr>
          <w:i w:val="0"/>
          <w:sz w:val="28"/>
          <w:szCs w:val="28"/>
        </w:rPr>
        <w:t>ã giải quyết: Khởi tố chuyển tạm giam 15, thay đổi biện pháp ngăn chặn 05, trả tự do 01.</w:t>
      </w:r>
    </w:p>
    <w:p w:rsidR="000371A9" w:rsidRPr="00CD40FE" w:rsidRDefault="000371A9" w:rsidP="000371A9">
      <w:pPr>
        <w:pStyle w:val="Vnbnnidung60"/>
        <w:shd w:val="clear" w:color="auto" w:fill="auto"/>
        <w:tabs>
          <w:tab w:val="left" w:pos="1279"/>
        </w:tabs>
        <w:spacing w:line="240" w:lineRule="auto"/>
        <w:ind w:firstLine="709"/>
        <w:rPr>
          <w:rStyle w:val="Vnbnnidung2Innghing"/>
          <w:rFonts w:eastAsia="Arial Unicode MS"/>
          <w:b/>
          <w:sz w:val="28"/>
          <w:szCs w:val="28"/>
        </w:rPr>
      </w:pPr>
      <w:r w:rsidRPr="00CD40FE">
        <w:rPr>
          <w:b/>
          <w:i w:val="0"/>
          <w:sz w:val="28"/>
          <w:szCs w:val="28"/>
        </w:rPr>
        <w:t>b.</w:t>
      </w:r>
      <w:r w:rsidRPr="00CD40FE">
        <w:rPr>
          <w:b/>
          <w:sz w:val="28"/>
          <w:szCs w:val="28"/>
        </w:rPr>
        <w:t xml:space="preserve"> </w:t>
      </w:r>
      <w:r w:rsidRPr="00CD40FE">
        <w:rPr>
          <w:rStyle w:val="Vnbnnidung2Innghing"/>
          <w:rFonts w:eastAsia="Arial Unicode MS"/>
          <w:b/>
          <w:sz w:val="28"/>
          <w:szCs w:val="28"/>
        </w:rPr>
        <w:t>Công tác kiểm sát việc tạm giam</w:t>
      </w:r>
    </w:p>
    <w:p w:rsidR="000371A9" w:rsidRPr="00CD40FE" w:rsidRDefault="000371A9" w:rsidP="000371A9">
      <w:pPr>
        <w:pStyle w:val="Vnbnnidung60"/>
        <w:shd w:val="clear" w:color="auto" w:fill="auto"/>
        <w:tabs>
          <w:tab w:val="left" w:pos="1279"/>
        </w:tabs>
        <w:spacing w:line="240" w:lineRule="auto"/>
        <w:ind w:firstLine="709"/>
        <w:rPr>
          <w:i w:val="0"/>
          <w:sz w:val="28"/>
          <w:szCs w:val="28"/>
        </w:rPr>
      </w:pPr>
      <w:r w:rsidRPr="00CD40FE">
        <w:rPr>
          <w:i w:val="0"/>
          <w:sz w:val="28"/>
          <w:szCs w:val="28"/>
        </w:rPr>
        <w:t>Tổng số: 30 người bị tạm giam: cũ 06, mới 24 trựờng hợp</w:t>
      </w:r>
      <w:r w:rsidRPr="00CD40FE">
        <w:rPr>
          <w:sz w:val="28"/>
          <w:szCs w:val="28"/>
        </w:rPr>
        <w:t xml:space="preserve"> </w:t>
      </w:r>
      <w:r w:rsidRPr="00CD40FE">
        <w:rPr>
          <w:rStyle w:val="Vnbnnidung2Innghing"/>
          <w:rFonts w:eastAsia="Arial Unicode MS"/>
          <w:sz w:val="28"/>
          <w:szCs w:val="28"/>
        </w:rPr>
        <w:t>(giảm 05 trường hợp so với cùng kỳ). Đã giải quyết:</w:t>
      </w:r>
      <w:r w:rsidRPr="00CD40FE">
        <w:rPr>
          <w:sz w:val="28"/>
          <w:szCs w:val="28"/>
        </w:rPr>
        <w:t xml:space="preserve"> </w:t>
      </w:r>
      <w:r w:rsidRPr="00CD40FE">
        <w:rPr>
          <w:i w:val="0"/>
          <w:sz w:val="28"/>
          <w:szCs w:val="28"/>
        </w:rPr>
        <w:t>16, trong đó</w:t>
      </w:r>
      <w:r w:rsidRPr="00CD40FE">
        <w:rPr>
          <w:sz w:val="28"/>
          <w:szCs w:val="28"/>
        </w:rPr>
        <w:t xml:space="preserve">: </w:t>
      </w:r>
      <w:r w:rsidRPr="00CD40FE">
        <w:rPr>
          <w:rStyle w:val="Ghichcuitrang910"/>
          <w:rFonts w:eastAsia="Arial Unicode MS"/>
          <w:sz w:val="28"/>
          <w:szCs w:val="28"/>
        </w:rPr>
        <w:t xml:space="preserve">“Thay đổi biện pháp ngăn chặn”: </w:t>
      </w:r>
      <w:r w:rsidRPr="00CD40FE">
        <w:rPr>
          <w:i w:val="0"/>
          <w:sz w:val="28"/>
          <w:szCs w:val="28"/>
        </w:rPr>
        <w:t>02, án có hiệu lực pháp luật chuyển Trại giam để thi hành án: 09; Tòa án hủy bỏ biện pháp tạm giam: 02 (lý do:</w:t>
      </w:r>
      <w:r w:rsidRPr="00CD40FE">
        <w:rPr>
          <w:sz w:val="28"/>
          <w:szCs w:val="28"/>
        </w:rPr>
        <w:t xml:space="preserve"> </w:t>
      </w:r>
      <w:r w:rsidRPr="00CD40FE">
        <w:rPr>
          <w:rStyle w:val="Vnbnnidung2Innghing"/>
          <w:rFonts w:eastAsia="Arial Unicode MS"/>
          <w:sz w:val="28"/>
          <w:szCs w:val="28"/>
        </w:rPr>
        <w:t>Bị hại rút đơn yêu cầu khởi tố),</w:t>
      </w:r>
      <w:r w:rsidRPr="00CD40FE">
        <w:rPr>
          <w:sz w:val="28"/>
          <w:szCs w:val="28"/>
        </w:rPr>
        <w:t xml:space="preserve"> </w:t>
      </w:r>
      <w:r w:rsidRPr="00CD40FE">
        <w:rPr>
          <w:i w:val="0"/>
          <w:sz w:val="28"/>
          <w:szCs w:val="28"/>
        </w:rPr>
        <w:t>chuyển cấp tỉnh xử lý: 01; trả tự do tại phiên Tòa 02,</w:t>
      </w:r>
      <w:r w:rsidRPr="00CD40FE">
        <w:rPr>
          <w:sz w:val="28"/>
          <w:szCs w:val="28"/>
        </w:rPr>
        <w:t xml:space="preserve"> </w:t>
      </w:r>
      <w:r w:rsidRPr="00CD40FE">
        <w:rPr>
          <w:rStyle w:val="Vnbnnidung2Innghing"/>
          <w:rFonts w:eastAsia="Arial Unicode MS"/>
          <w:sz w:val="28"/>
          <w:szCs w:val="28"/>
        </w:rPr>
        <w:t>(được hưởng án treo 01; thời hạn tạm giam bằng mức án Tòa tuyên 01).</w:t>
      </w:r>
      <w:r w:rsidRPr="00CD40FE">
        <w:rPr>
          <w:sz w:val="28"/>
          <w:szCs w:val="28"/>
        </w:rPr>
        <w:t xml:space="preserve"> </w:t>
      </w:r>
      <w:r w:rsidRPr="00CD40FE">
        <w:rPr>
          <w:i w:val="0"/>
          <w:sz w:val="28"/>
          <w:szCs w:val="28"/>
        </w:rPr>
        <w:t>Số còn đang tạm giam: 14 người.</w:t>
      </w:r>
    </w:p>
    <w:p w:rsidR="000371A9" w:rsidRPr="00CD40FE" w:rsidRDefault="000371A9" w:rsidP="000371A9">
      <w:pPr>
        <w:pStyle w:val="Vnbnnidung60"/>
        <w:shd w:val="clear" w:color="auto" w:fill="auto"/>
        <w:tabs>
          <w:tab w:val="left" w:pos="1279"/>
        </w:tabs>
        <w:spacing w:line="240" w:lineRule="auto"/>
        <w:ind w:firstLine="709"/>
        <w:rPr>
          <w:b/>
          <w:i w:val="0"/>
          <w:sz w:val="28"/>
          <w:szCs w:val="28"/>
        </w:rPr>
      </w:pPr>
      <w:r w:rsidRPr="00CD40FE">
        <w:rPr>
          <w:b/>
          <w:i w:val="0"/>
          <w:sz w:val="28"/>
          <w:szCs w:val="28"/>
        </w:rPr>
        <w:t>c. Kiểm sát án treo, cải tạo không giam giữ</w:t>
      </w:r>
    </w:p>
    <w:p w:rsidR="000371A9" w:rsidRPr="00CD40FE" w:rsidRDefault="000371A9" w:rsidP="000371A9">
      <w:pPr>
        <w:pStyle w:val="Vnbnnidung60"/>
        <w:shd w:val="clear" w:color="auto" w:fill="auto"/>
        <w:tabs>
          <w:tab w:val="left" w:pos="1279"/>
        </w:tabs>
        <w:spacing w:line="240" w:lineRule="auto"/>
        <w:ind w:firstLine="709"/>
        <w:rPr>
          <w:i w:val="0"/>
          <w:sz w:val="28"/>
          <w:szCs w:val="28"/>
        </w:rPr>
      </w:pPr>
      <w:r w:rsidRPr="00CD40FE">
        <w:rPr>
          <w:i w:val="0"/>
          <w:sz w:val="28"/>
          <w:szCs w:val="28"/>
        </w:rPr>
        <w:t>Tổng số án treo (cũ 0, mới 7); cải tạo không giam giữ (cũ 0, mới 7)</w:t>
      </w:r>
    </w:p>
    <w:p w:rsidR="000371A9" w:rsidRPr="00CD40FE" w:rsidRDefault="000371A9" w:rsidP="000371A9">
      <w:pPr>
        <w:pStyle w:val="Vnbnnidung60"/>
        <w:shd w:val="clear" w:color="auto" w:fill="auto"/>
        <w:tabs>
          <w:tab w:val="left" w:pos="1279"/>
        </w:tabs>
        <w:spacing w:line="240" w:lineRule="auto"/>
        <w:ind w:firstLine="709"/>
        <w:rPr>
          <w:i w:val="0"/>
          <w:sz w:val="28"/>
          <w:szCs w:val="28"/>
        </w:rPr>
      </w:pPr>
      <w:r w:rsidRPr="00CD40FE">
        <w:rPr>
          <w:i w:val="0"/>
          <w:sz w:val="28"/>
          <w:szCs w:val="28"/>
        </w:rPr>
        <w:t>Ban hành Quyết định kiểm sát trực tiếp 06 xã / 11 xã, thị trấn, các xã còn lại yêu cầu tự kiểm tra và báo cáo cho Viện kiểm sát.</w:t>
      </w:r>
    </w:p>
    <w:p w:rsidR="000371A9" w:rsidRPr="00CD40FE" w:rsidRDefault="000371A9" w:rsidP="000371A9">
      <w:pPr>
        <w:pStyle w:val="Vnbnnidung60"/>
        <w:shd w:val="clear" w:color="auto" w:fill="auto"/>
        <w:tabs>
          <w:tab w:val="left" w:pos="1279"/>
        </w:tabs>
        <w:spacing w:line="240" w:lineRule="auto"/>
        <w:ind w:firstLine="709"/>
        <w:rPr>
          <w:b/>
          <w:i w:val="0"/>
          <w:sz w:val="28"/>
          <w:szCs w:val="28"/>
        </w:rPr>
      </w:pPr>
      <w:r w:rsidRPr="00CD40FE">
        <w:rPr>
          <w:b/>
          <w:i w:val="0"/>
          <w:sz w:val="28"/>
          <w:szCs w:val="28"/>
        </w:rPr>
        <w:t>d. Kiểm sát thi hành án hình sự</w:t>
      </w:r>
    </w:p>
    <w:p w:rsidR="000371A9" w:rsidRPr="00CD40FE" w:rsidRDefault="000371A9" w:rsidP="000371A9">
      <w:pPr>
        <w:spacing w:before="60" w:after="60"/>
        <w:ind w:firstLine="709"/>
        <w:jc w:val="both"/>
        <w:rPr>
          <w:color w:val="auto"/>
          <w:szCs w:val="28"/>
        </w:rPr>
      </w:pPr>
      <w:r w:rsidRPr="00CD40FE">
        <w:rPr>
          <w:color w:val="auto"/>
          <w:szCs w:val="28"/>
        </w:rPr>
        <w:t>Kiểm sát được 26 đối tượng THA hình sự; ban hành 01 Quyết định và 01 kết luận kiểm sát trực tiếp Cơ quan thi hành án hình sự - Công an huyện Sa Thầy. Qua kiểm sát đã phát hiện một số vi phạm trong công tác cập nhật sổ sách để theo dõi chưa đầy đủ..., VKS đã ban hành Kết luận số 180 ngày 14/9/2016 yêu cầu Cơ quan THAHS khắc phục vi phạm và được chấp nhận.</w:t>
      </w:r>
    </w:p>
    <w:p w:rsidR="000371A9" w:rsidRPr="00CD40FE" w:rsidRDefault="000371A9" w:rsidP="000371A9">
      <w:pPr>
        <w:spacing w:before="60" w:after="60"/>
        <w:ind w:firstLine="709"/>
        <w:jc w:val="both"/>
        <w:rPr>
          <w:rFonts w:eastAsia="Arial Unicode MS"/>
          <w:b/>
          <w:color w:val="auto"/>
          <w:szCs w:val="28"/>
        </w:rPr>
      </w:pPr>
      <w:r w:rsidRPr="00CD40FE">
        <w:rPr>
          <w:b/>
          <w:color w:val="auto"/>
          <w:szCs w:val="28"/>
        </w:rPr>
        <w:t xml:space="preserve">1.6. </w:t>
      </w:r>
      <w:r w:rsidRPr="00CD40FE">
        <w:rPr>
          <w:rFonts w:eastAsia="Arial Unicode MS"/>
          <w:b/>
          <w:color w:val="auto"/>
          <w:szCs w:val="28"/>
        </w:rPr>
        <w:t>Công tác bồi thường cho người bị oan</w:t>
      </w:r>
    </w:p>
    <w:p w:rsidR="000371A9" w:rsidRPr="00CD40FE" w:rsidRDefault="000371A9" w:rsidP="000371A9">
      <w:pPr>
        <w:spacing w:before="60" w:after="60"/>
        <w:ind w:firstLine="709"/>
        <w:jc w:val="both"/>
        <w:rPr>
          <w:color w:val="auto"/>
          <w:szCs w:val="28"/>
        </w:rPr>
      </w:pPr>
      <w:r w:rsidRPr="00CD40FE">
        <w:rPr>
          <w:color w:val="auto"/>
          <w:szCs w:val="28"/>
        </w:rPr>
        <w:t>Năm 2016 địa phương không có trường hợp nào bị oan, sai phải bồi thường.</w:t>
      </w:r>
    </w:p>
    <w:p w:rsidR="000371A9" w:rsidRPr="00CD40FE" w:rsidRDefault="000371A9" w:rsidP="000371A9">
      <w:pPr>
        <w:spacing w:before="60" w:after="60"/>
        <w:ind w:firstLine="709"/>
        <w:jc w:val="both"/>
        <w:rPr>
          <w:b/>
          <w:color w:val="auto"/>
          <w:szCs w:val="28"/>
        </w:rPr>
      </w:pPr>
      <w:r w:rsidRPr="00CD40FE">
        <w:rPr>
          <w:b/>
          <w:color w:val="auto"/>
          <w:szCs w:val="28"/>
        </w:rPr>
        <w:t>2. Công tác kiểm sát giải quyết các vụ, việc dân sự, hôn nhân và gia đình, kinh doanh, thương mại, lao động, án hành chính</w:t>
      </w:r>
    </w:p>
    <w:p w:rsidR="000371A9" w:rsidRPr="00CD40FE" w:rsidRDefault="000371A9" w:rsidP="000371A9">
      <w:pPr>
        <w:spacing w:before="60" w:after="60"/>
        <w:ind w:firstLine="709"/>
        <w:jc w:val="both"/>
        <w:rPr>
          <w:b/>
          <w:color w:val="auto"/>
          <w:szCs w:val="28"/>
        </w:rPr>
      </w:pPr>
      <w:r w:rsidRPr="00CD40FE">
        <w:rPr>
          <w:b/>
          <w:color w:val="auto"/>
          <w:szCs w:val="28"/>
        </w:rPr>
        <w:t>2.1. Kiểm sát giải quyết các vụ việc dân sự, hôn nhân và gia đình</w:t>
      </w:r>
    </w:p>
    <w:p w:rsidR="000371A9" w:rsidRPr="00CD40FE" w:rsidRDefault="000371A9" w:rsidP="000371A9">
      <w:pPr>
        <w:pStyle w:val="Vnbnnidung90"/>
        <w:shd w:val="clear" w:color="auto" w:fill="auto"/>
        <w:spacing w:before="60" w:after="60" w:line="240" w:lineRule="auto"/>
        <w:ind w:firstLine="709"/>
        <w:jc w:val="both"/>
        <w:rPr>
          <w:i w:val="0"/>
          <w:sz w:val="28"/>
          <w:szCs w:val="28"/>
        </w:rPr>
      </w:pPr>
      <w:r w:rsidRPr="00CD40FE">
        <w:rPr>
          <w:i w:val="0"/>
          <w:sz w:val="28"/>
          <w:szCs w:val="28"/>
        </w:rPr>
        <w:t>Kiểm sát theo thủ tục sơ thẩm: v</w:t>
      </w:r>
      <w:r w:rsidRPr="00CD40FE">
        <w:rPr>
          <w:rStyle w:val="Ghichcuitrang910"/>
          <w:rFonts w:eastAsia="Arial Unicode MS"/>
          <w:sz w:val="28"/>
          <w:szCs w:val="28"/>
        </w:rPr>
        <w:t>ề</w:t>
      </w:r>
      <w:r w:rsidRPr="00CD40FE">
        <w:rPr>
          <w:rStyle w:val="Ghichcuitrang910"/>
          <w:rFonts w:eastAsia="Arial Unicode MS"/>
          <w:i/>
          <w:sz w:val="28"/>
          <w:szCs w:val="28"/>
        </w:rPr>
        <w:t xml:space="preserve"> </w:t>
      </w:r>
      <w:r w:rsidRPr="00CD40FE">
        <w:rPr>
          <w:i w:val="0"/>
          <w:sz w:val="28"/>
          <w:szCs w:val="28"/>
        </w:rPr>
        <w:t>án Dân sự - Hôn nhân gia đình: Năm 2016, đơn vị đã nhận thông báo thụ lý vụ án của Tòa án tổng số: 108 vụ (Dân sự 28 vụ; Hôn nhân gia đình 80 vụ). Tòa án đã giải quyết: 91 vụ</w:t>
      </w:r>
      <w:r w:rsidRPr="00CD40FE">
        <w:rPr>
          <w:sz w:val="28"/>
          <w:szCs w:val="28"/>
        </w:rPr>
        <w:t xml:space="preserve"> </w:t>
      </w:r>
      <w:r w:rsidRPr="00CD40FE">
        <w:rPr>
          <w:rStyle w:val="Vnbnnidung2Innghing"/>
          <w:rFonts w:eastAsia="Arial Unicode MS"/>
          <w:sz w:val="28"/>
          <w:szCs w:val="28"/>
        </w:rPr>
        <w:t>(Dân sự 24 vụ; Hôn nhân gia đình 67 vụ).</w:t>
      </w:r>
      <w:r w:rsidRPr="00CD40FE">
        <w:rPr>
          <w:i w:val="0"/>
          <w:sz w:val="28"/>
          <w:szCs w:val="28"/>
        </w:rPr>
        <w:t xml:space="preserve"> Số vụ còn lại đang giải quyết: 17 vụ</w:t>
      </w:r>
      <w:r w:rsidRPr="00CD40FE">
        <w:rPr>
          <w:sz w:val="28"/>
          <w:szCs w:val="28"/>
        </w:rPr>
        <w:t xml:space="preserve"> </w:t>
      </w:r>
      <w:r w:rsidRPr="00CD40FE">
        <w:rPr>
          <w:rStyle w:val="Vnbnnidung2Innghing"/>
          <w:rFonts w:eastAsia="Arial Unicode MS"/>
          <w:sz w:val="28"/>
          <w:szCs w:val="28"/>
        </w:rPr>
        <w:t>(Dân sự 04 vụ; Hôn nhân gia đình 13 vụ).</w:t>
      </w:r>
    </w:p>
    <w:p w:rsidR="000371A9" w:rsidRPr="00CD40FE" w:rsidRDefault="000371A9" w:rsidP="000371A9">
      <w:pPr>
        <w:pStyle w:val="Vnbnnidung60"/>
        <w:shd w:val="clear" w:color="auto" w:fill="auto"/>
        <w:tabs>
          <w:tab w:val="left" w:pos="1286"/>
        </w:tabs>
        <w:spacing w:line="240" w:lineRule="auto"/>
        <w:ind w:firstLine="709"/>
        <w:rPr>
          <w:b/>
          <w:i w:val="0"/>
          <w:sz w:val="28"/>
          <w:szCs w:val="28"/>
        </w:rPr>
      </w:pPr>
      <w:r w:rsidRPr="00CD40FE">
        <w:rPr>
          <w:b/>
          <w:i w:val="0"/>
          <w:sz w:val="28"/>
          <w:szCs w:val="28"/>
        </w:rPr>
        <w:t>2.2. Kiểm sát việc giải quyết các vụ án hành chính, kinh doanh thương mại, lao động và những việc khác theo quy định của pháp luật</w:t>
      </w:r>
    </w:p>
    <w:p w:rsidR="000371A9" w:rsidRPr="00CD40FE" w:rsidRDefault="000371A9" w:rsidP="000371A9">
      <w:pPr>
        <w:pStyle w:val="Vnbnnidung90"/>
        <w:shd w:val="clear" w:color="auto" w:fill="auto"/>
        <w:spacing w:before="60" w:after="60" w:line="240" w:lineRule="auto"/>
        <w:ind w:firstLine="709"/>
        <w:jc w:val="both"/>
        <w:rPr>
          <w:rStyle w:val="Vnbnnidung2Innghing"/>
          <w:sz w:val="28"/>
          <w:szCs w:val="28"/>
        </w:rPr>
      </w:pPr>
      <w:r w:rsidRPr="00CD40FE">
        <w:rPr>
          <w:i w:val="0"/>
          <w:sz w:val="28"/>
          <w:szCs w:val="28"/>
        </w:rPr>
        <w:t>Kiểm sát theo thủ tục sơ thẩm:</w:t>
      </w:r>
      <w:r w:rsidRPr="00CD40FE">
        <w:rPr>
          <w:rStyle w:val="Vnbnnidung2Innghing"/>
          <w:sz w:val="28"/>
          <w:szCs w:val="28"/>
        </w:rPr>
        <w:t xml:space="preserve"> Không thụ lý vụ việc nào.</w:t>
      </w:r>
    </w:p>
    <w:p w:rsidR="000371A9" w:rsidRPr="00CD40FE" w:rsidRDefault="000371A9" w:rsidP="000371A9">
      <w:pPr>
        <w:pStyle w:val="Vnbnnidung90"/>
        <w:shd w:val="clear" w:color="auto" w:fill="auto"/>
        <w:spacing w:before="60" w:after="60" w:line="240" w:lineRule="auto"/>
        <w:ind w:firstLine="709"/>
        <w:jc w:val="both"/>
        <w:rPr>
          <w:rFonts w:eastAsia="Arial Unicode MS"/>
          <w:b/>
          <w:i w:val="0"/>
          <w:sz w:val="28"/>
          <w:szCs w:val="28"/>
        </w:rPr>
      </w:pPr>
      <w:r w:rsidRPr="00CD40FE">
        <w:rPr>
          <w:rStyle w:val="Vnbnnidung2Innghing"/>
          <w:b/>
          <w:sz w:val="28"/>
          <w:szCs w:val="28"/>
        </w:rPr>
        <w:t xml:space="preserve">3. </w:t>
      </w:r>
      <w:r w:rsidRPr="00CD40FE">
        <w:rPr>
          <w:rFonts w:eastAsia="Arial Unicode MS"/>
          <w:b/>
          <w:i w:val="0"/>
          <w:sz w:val="28"/>
          <w:szCs w:val="28"/>
        </w:rPr>
        <w:t>Kiểm sát thi hành án dân sự</w:t>
      </w:r>
    </w:p>
    <w:p w:rsidR="000371A9" w:rsidRPr="00CD40FE" w:rsidRDefault="000371A9" w:rsidP="000371A9">
      <w:pPr>
        <w:pStyle w:val="Vnbnnidung90"/>
        <w:shd w:val="clear" w:color="auto" w:fill="auto"/>
        <w:spacing w:before="60" w:after="60" w:line="240" w:lineRule="auto"/>
        <w:ind w:firstLine="709"/>
        <w:jc w:val="both"/>
        <w:rPr>
          <w:i w:val="0"/>
          <w:sz w:val="28"/>
          <w:szCs w:val="28"/>
        </w:rPr>
      </w:pPr>
      <w:r w:rsidRPr="00CD40FE">
        <w:rPr>
          <w:i w:val="0"/>
          <w:sz w:val="28"/>
          <w:szCs w:val="28"/>
        </w:rPr>
        <w:t>Viện kiểm sát đã thụ lý tổng số: 244 việc/ 3.472.161.000đ, đã thi hành xong 185 vụ / 1.942.795.000đ. Số còn lại: 59 vụ/ 1.529.366.000đ.</w:t>
      </w:r>
    </w:p>
    <w:p w:rsidR="000371A9" w:rsidRPr="00CD40FE" w:rsidRDefault="000371A9" w:rsidP="000371A9">
      <w:pPr>
        <w:spacing w:before="60" w:after="60"/>
        <w:ind w:firstLine="709"/>
        <w:jc w:val="both"/>
        <w:rPr>
          <w:b/>
          <w:color w:val="auto"/>
          <w:szCs w:val="28"/>
        </w:rPr>
      </w:pPr>
      <w:r w:rsidRPr="00CD40FE">
        <w:rPr>
          <w:b/>
          <w:color w:val="auto"/>
          <w:szCs w:val="28"/>
        </w:rPr>
        <w:t>4. Công tác giải quyết khiếu nại, tố cáo và kiểm sát việc giải quyết khiếu nại, tố cáo trong lĩnh vực tư pháp</w:t>
      </w:r>
    </w:p>
    <w:p w:rsidR="000371A9" w:rsidRPr="00CD40FE" w:rsidRDefault="000371A9" w:rsidP="000371A9">
      <w:pPr>
        <w:spacing w:before="60" w:after="60"/>
        <w:ind w:firstLine="709"/>
        <w:jc w:val="both"/>
        <w:rPr>
          <w:color w:val="auto"/>
          <w:szCs w:val="28"/>
        </w:rPr>
      </w:pPr>
      <w:r w:rsidRPr="00CD40FE">
        <w:rPr>
          <w:color w:val="auto"/>
          <w:szCs w:val="28"/>
        </w:rPr>
        <w:t xml:space="preserve">Đơn thuộc trách nhiệm giải quyết của Viện kiểm sát: không thụ lý đơn nào. Năm 2016, đơn vị tiếp 04 lượt công dân đến khiếu nại </w:t>
      </w:r>
      <w:r w:rsidRPr="00CD40FE">
        <w:rPr>
          <w:i/>
          <w:color w:val="auto"/>
          <w:szCs w:val="28"/>
        </w:rPr>
        <w:t>(trong đó</w:t>
      </w:r>
      <w:r w:rsidRPr="00CD40FE">
        <w:rPr>
          <w:color w:val="auto"/>
          <w:szCs w:val="28"/>
        </w:rPr>
        <w:t xml:space="preserve"> </w:t>
      </w:r>
      <w:r w:rsidRPr="00CD40FE">
        <w:rPr>
          <w:rStyle w:val="Vnbnnidung2Innghing"/>
          <w:rFonts w:eastAsia="Arial Unicode MS"/>
          <w:color w:val="auto"/>
          <w:sz w:val="28"/>
          <w:szCs w:val="28"/>
        </w:rPr>
        <w:t xml:space="preserve">Lãnh đạo Viện </w:t>
      </w:r>
      <w:r w:rsidRPr="00CD40FE">
        <w:rPr>
          <w:rStyle w:val="Vnbnnidung2Innghing"/>
          <w:rFonts w:eastAsia="Arial Unicode MS"/>
          <w:color w:val="auto"/>
          <w:sz w:val="28"/>
          <w:szCs w:val="28"/>
        </w:rPr>
        <w:lastRenderedPageBreak/>
        <w:t>tiếp 03 lượt, cán bộ tiếp 01 lượt),</w:t>
      </w:r>
      <w:r w:rsidRPr="00CD40FE">
        <w:rPr>
          <w:color w:val="auto"/>
          <w:szCs w:val="28"/>
        </w:rPr>
        <w:t xml:space="preserve"> đã hướng dẫn đương sự đến cơ quan có thẩm quyền để giải quyết theo quy định của pháp luật.</w:t>
      </w:r>
    </w:p>
    <w:p w:rsidR="000371A9" w:rsidRPr="00CD40FE" w:rsidRDefault="000371A9" w:rsidP="000371A9">
      <w:pPr>
        <w:spacing w:before="60" w:after="60"/>
        <w:ind w:firstLine="709"/>
        <w:jc w:val="both"/>
        <w:rPr>
          <w:b/>
          <w:color w:val="auto"/>
          <w:szCs w:val="28"/>
        </w:rPr>
      </w:pPr>
      <w:r w:rsidRPr="00CD40FE">
        <w:rPr>
          <w:b/>
          <w:color w:val="auto"/>
          <w:szCs w:val="28"/>
        </w:rPr>
        <w:t xml:space="preserve">III. </w:t>
      </w:r>
      <w:r w:rsidRPr="00CD40FE">
        <w:rPr>
          <w:rFonts w:eastAsia="Arial Unicode MS"/>
          <w:b/>
          <w:color w:val="auto"/>
          <w:szCs w:val="28"/>
        </w:rPr>
        <w:t>CÔNG TÁC XÂY DỰNG NGÀNH</w:t>
      </w:r>
    </w:p>
    <w:p w:rsidR="000371A9" w:rsidRPr="00CD40FE" w:rsidRDefault="000371A9" w:rsidP="000371A9">
      <w:pPr>
        <w:tabs>
          <w:tab w:val="left" w:pos="1118"/>
        </w:tabs>
        <w:spacing w:before="60" w:after="60"/>
        <w:ind w:left="709"/>
        <w:jc w:val="both"/>
        <w:rPr>
          <w:b/>
          <w:color w:val="auto"/>
          <w:szCs w:val="28"/>
        </w:rPr>
      </w:pPr>
      <w:r w:rsidRPr="00CD40FE">
        <w:rPr>
          <w:b/>
          <w:color w:val="auto"/>
          <w:szCs w:val="28"/>
        </w:rPr>
        <w:t>1. Công tác quản lý, chỉ đạo, điều hành</w:t>
      </w:r>
    </w:p>
    <w:p w:rsidR="000371A9" w:rsidRPr="00CD40FE" w:rsidRDefault="000371A9" w:rsidP="000371A9">
      <w:pPr>
        <w:spacing w:before="60" w:after="60"/>
        <w:ind w:firstLine="709"/>
        <w:jc w:val="both"/>
        <w:rPr>
          <w:color w:val="auto"/>
          <w:szCs w:val="28"/>
        </w:rPr>
      </w:pPr>
      <w:r w:rsidRPr="00CD40FE">
        <w:rPr>
          <w:color w:val="auto"/>
          <w:szCs w:val="28"/>
        </w:rPr>
        <w:t xml:space="preserve">Năm 2016, Lãnh đạo Viện tiếp tục quán triệt đến toàn thể cán bộ, kiểm sát viên các văn bản của cấp trên về chiến lược cải cách tư pháp theo Nghị quyết 49- </w:t>
      </w:r>
      <w:r w:rsidRPr="00CD40FE">
        <w:rPr>
          <w:color w:val="auto"/>
          <w:szCs w:val="28"/>
          <w:lang w:bidi="en-US"/>
        </w:rPr>
        <w:t xml:space="preserve">NQ/TW </w:t>
      </w:r>
      <w:r w:rsidRPr="00CD40FE">
        <w:rPr>
          <w:color w:val="auto"/>
          <w:szCs w:val="28"/>
        </w:rPr>
        <w:t>của Bộ chính trị về chiến lược cải cách tư pháp đến năm 2020, tăng cường công tác kiến nghị, kháng nghị các vụ, việc có vi phạm, tổ chức các phiên tòa rút kinh nghiệm theo quy định của Ngành; định kỳ đánh giá kết quả công tác theo Kế hoạch đã đề ra. Tiếp tục thực hiện tốt Nghị quyết 04 của Tỉnh ủy về giúp xã đỡ đầu được phân công. Đẩy mạnh việc “</w:t>
      </w:r>
      <w:r w:rsidRPr="00CD40FE">
        <w:rPr>
          <w:rStyle w:val="Vnbnnidung2Innghing"/>
          <w:rFonts w:eastAsia="Arial Unicode MS"/>
          <w:color w:val="auto"/>
          <w:sz w:val="28"/>
          <w:szCs w:val="28"/>
        </w:rPr>
        <w:t xml:space="preserve">Học tập và làm theo tư tưởng, đạo đức, phong cách Hồ Chí Minh” </w:t>
      </w:r>
      <w:r w:rsidRPr="00CD40FE">
        <w:rPr>
          <w:rStyle w:val="Vnbnnidung2Innghing"/>
          <w:rFonts w:eastAsia="Arial Unicode MS"/>
          <w:i w:val="0"/>
          <w:color w:val="auto"/>
          <w:sz w:val="28"/>
          <w:szCs w:val="28"/>
        </w:rPr>
        <w:t>t</w:t>
      </w:r>
      <w:r w:rsidRPr="00CD40FE">
        <w:rPr>
          <w:color w:val="auto"/>
          <w:szCs w:val="28"/>
        </w:rPr>
        <w:t>heo Chỉ thị 05 ngày 15/5/2016 của Ban chấp hành trung ương. Toàn thể cán bộ, kiểm sát viên tiếp tục thực hiện cuộc vận động xây dựng đội ngũ cán bộ, Kiểm sát viên “</w:t>
      </w:r>
      <w:r w:rsidRPr="00CD40FE">
        <w:rPr>
          <w:rStyle w:val="Vnbnnidung2Innghing"/>
          <w:rFonts w:eastAsia="Arial Unicode MS"/>
          <w:color w:val="auto"/>
          <w:sz w:val="28"/>
          <w:szCs w:val="28"/>
        </w:rPr>
        <w:t>Vững về chính trị, giỏi về nghiệp vụ, tinh thông về pháp luật, công tâm và bản lĩnh, kỷ cương và trách nhiệm”</w:t>
      </w:r>
      <w:r w:rsidRPr="00CD40FE">
        <w:rPr>
          <w:color w:val="auto"/>
          <w:szCs w:val="28"/>
        </w:rPr>
        <w:t xml:space="preserve"> do Viện KSND Tối cao phát động.</w:t>
      </w:r>
    </w:p>
    <w:p w:rsidR="000371A9" w:rsidRPr="00CD40FE" w:rsidRDefault="000371A9" w:rsidP="000371A9">
      <w:pPr>
        <w:spacing w:before="60" w:after="60"/>
        <w:ind w:firstLine="709"/>
        <w:jc w:val="both"/>
        <w:rPr>
          <w:b/>
          <w:color w:val="auto"/>
          <w:szCs w:val="28"/>
        </w:rPr>
      </w:pPr>
      <w:r w:rsidRPr="00CD40FE">
        <w:rPr>
          <w:b/>
          <w:color w:val="auto"/>
          <w:szCs w:val="28"/>
        </w:rPr>
        <w:t>2. Công tác tổ chức cán bộ</w:t>
      </w:r>
    </w:p>
    <w:p w:rsidR="000371A9" w:rsidRPr="00CD40FE" w:rsidRDefault="000371A9" w:rsidP="000371A9">
      <w:pPr>
        <w:spacing w:before="60" w:after="60"/>
        <w:ind w:firstLine="709"/>
        <w:jc w:val="both"/>
        <w:rPr>
          <w:color w:val="auto"/>
          <w:szCs w:val="28"/>
        </w:rPr>
      </w:pPr>
      <w:r w:rsidRPr="00CD40FE">
        <w:rPr>
          <w:color w:val="auto"/>
          <w:szCs w:val="28"/>
        </w:rPr>
        <w:t>Trên cơ sở biên chế hiện có, Lãnh đạo Viện đã bố trí, sắp xếp công việc phù hợp để cán bộ, kiểm sát viên thực hiện tốt nhiệm vụ được giao.</w:t>
      </w:r>
    </w:p>
    <w:p w:rsidR="000371A9" w:rsidRPr="00CD40FE" w:rsidRDefault="000371A9" w:rsidP="000371A9">
      <w:pPr>
        <w:spacing w:before="60" w:after="60"/>
        <w:ind w:firstLine="709"/>
        <w:jc w:val="both"/>
        <w:rPr>
          <w:b/>
          <w:color w:val="auto"/>
          <w:szCs w:val="28"/>
        </w:rPr>
      </w:pPr>
      <w:r w:rsidRPr="00CD40FE">
        <w:rPr>
          <w:b/>
          <w:color w:val="auto"/>
          <w:szCs w:val="28"/>
        </w:rPr>
        <w:t>IV. ĐÁNH GIÁ CHUNG</w:t>
      </w:r>
    </w:p>
    <w:p w:rsidR="000371A9" w:rsidRPr="00CD40FE" w:rsidRDefault="000371A9" w:rsidP="000371A9">
      <w:pPr>
        <w:spacing w:before="60" w:after="60"/>
        <w:ind w:firstLine="709"/>
        <w:jc w:val="both"/>
        <w:rPr>
          <w:b/>
          <w:color w:val="auto"/>
          <w:szCs w:val="28"/>
        </w:rPr>
      </w:pPr>
      <w:r w:rsidRPr="00CD40FE">
        <w:rPr>
          <w:b/>
          <w:color w:val="auto"/>
          <w:szCs w:val="28"/>
        </w:rPr>
        <w:t>1. Kết quả đạt được</w:t>
      </w:r>
    </w:p>
    <w:p w:rsidR="000371A9" w:rsidRPr="00CD40FE" w:rsidRDefault="000371A9" w:rsidP="000371A9">
      <w:pPr>
        <w:spacing w:before="60" w:after="60"/>
        <w:ind w:firstLine="709"/>
        <w:jc w:val="both"/>
        <w:rPr>
          <w:color w:val="auto"/>
          <w:szCs w:val="28"/>
        </w:rPr>
      </w:pPr>
      <w:r w:rsidRPr="00CD40FE">
        <w:rPr>
          <w:color w:val="auto"/>
          <w:szCs w:val="28"/>
        </w:rPr>
        <w:t>Năm 2016, mặc dù đơn vị còn gặp nhiều khó khăn về cơ sở vật chất, phương tiện làm việc, nhưng đội ngũ cán bộ, kiểm sát viên Viện Kiểm sát huyện đã thực hiện tốt nhiệm vụ cấp trên giao đó là: Thực hành quyền công tố và kiểm sát các hoạt động tư pháp trong truy tố, xét xử các vụ án hình sự; các vụ việc dân sự, hôn nhân gia đình, kinh tế, lao động, hành chính… được kiểm sát chặt chẽ, đúng quy định. Thường kỳ vào ngày cuối tháng, Lãnh đạo Viện tổ chức kiểm tra công tác tại các Bộ phận nghiệp vụ để kịp thời chấn chỉnh những tồn tại, vướng mắc, chỉ đạo xử lý các vụ việc được dư luận quan tâm, kịp thời kiến nghị, kháng nghị các vụ việc có sai phạm để các Ngành có liên quan khắc phục vi phạm, góp phần ổn định trật tự an toàn xã hội trên địa bàn huyện.</w:t>
      </w:r>
    </w:p>
    <w:p w:rsidR="000371A9" w:rsidRPr="00CD40FE" w:rsidRDefault="000371A9" w:rsidP="000371A9">
      <w:pPr>
        <w:spacing w:before="60" w:after="60"/>
        <w:ind w:firstLine="709"/>
        <w:jc w:val="both"/>
        <w:rPr>
          <w:color w:val="auto"/>
          <w:szCs w:val="28"/>
        </w:rPr>
      </w:pPr>
      <w:r w:rsidRPr="00CD40FE">
        <w:rPr>
          <w:color w:val="auto"/>
          <w:szCs w:val="28"/>
        </w:rPr>
        <w:t xml:space="preserve">Lãnh đạo Viện tăng cường công tác kiểm sát tin báo, tố giác tội phạm, công tác kiểm sát điều tra, kiểm sát xét xử các vụ án hình sự, công tác tạm giữ, tạm giam, Dân sự, Hôn nhân gia đình... Qua kiểm sát đã phát hiện một số vi phạm đó là: Công tác lập hồ sơ và các Quyết định phân công cán bộ thụ lý giải quyết tin báo, tố giác về tội phạm chưa đúng với tinh thần Thông tư 06/2016/TTLT ngày 02/8/2013 giữa Bộ Công an, Viện KSND Tối cao, Bộ quốc phòng, Bộ NN&amp;PTN quy định về xử lý tin báo, tố giác tội phạm. Phối hợp với Chi cục thi hành án huyện Sa Thầy tiến hành xác minh số vụ, việc không có điều kiện thi hành án; tham gia các phiên họp xét, giảm án cho các đối tượng được hưởng án treo, cải tạo không giam giữ tại địa phương do Tòa án tổ chức. Ban hành 01 Kháng nghị đối với bản án hình sự và 01 Kháng nghị bản án Dân sự của Tòa án huyện, 01 kiến nghị án dân sự về áp dụng pháp luật chưa phù hợp với nội dung vụ án. Ngoài ra, đơn vị còn </w:t>
      </w:r>
      <w:r w:rsidRPr="00CD40FE">
        <w:rPr>
          <w:color w:val="auto"/>
          <w:szCs w:val="28"/>
        </w:rPr>
        <w:lastRenderedPageBreak/>
        <w:t>ban hành 06 Kết luận cuộc kiểm sát tại xã các, thị trấn trong công tác án treo, cải tạo không giam giữ và 04 Kết luận kiểm sát trực tiếp tại Nhà tạm giữ Công an huyện. Qua công tác kiểm sát phát hiện vi phạm chủ yếu trong việc quản lý hồ sơ chưa đầy đủ theo quy định... đơn vị đã kiến nghị khắc phục, sửa chữa vi phạm và được các đơn vị liên quan chấp nhận.</w:t>
      </w:r>
    </w:p>
    <w:p w:rsidR="000371A9" w:rsidRPr="00CD40FE" w:rsidRDefault="000371A9" w:rsidP="000371A9">
      <w:pPr>
        <w:spacing w:before="60" w:after="60"/>
        <w:ind w:firstLine="709"/>
        <w:jc w:val="both"/>
        <w:rPr>
          <w:color w:val="auto"/>
          <w:szCs w:val="28"/>
        </w:rPr>
      </w:pPr>
      <w:r w:rsidRPr="00CD40FE">
        <w:rPr>
          <w:color w:val="auto"/>
          <w:szCs w:val="28"/>
        </w:rPr>
        <w:t>Thực hiện tốt công tác phối hợp giữa VKS và Ban Thường trực UBMTTQVN huyện trong công tác kiểm sát Nhà tạm giữ, kiểm sát công tác án treo, cải tạo không giam giữa tại địa phương đúng với tính thần Quy chế được hai ngành ký kết.</w:t>
      </w:r>
    </w:p>
    <w:p w:rsidR="000371A9" w:rsidRPr="00CD40FE" w:rsidRDefault="000371A9" w:rsidP="000371A9">
      <w:pPr>
        <w:pStyle w:val="Tiu40"/>
        <w:keepNext/>
        <w:keepLines/>
        <w:shd w:val="clear" w:color="auto" w:fill="auto"/>
        <w:spacing w:before="60" w:after="60" w:line="240" w:lineRule="auto"/>
        <w:ind w:firstLine="709"/>
        <w:rPr>
          <w:b w:val="0"/>
          <w:sz w:val="28"/>
          <w:szCs w:val="28"/>
        </w:rPr>
      </w:pPr>
      <w:r w:rsidRPr="00CD40FE">
        <w:rPr>
          <w:sz w:val="28"/>
          <w:szCs w:val="28"/>
        </w:rPr>
        <w:t>2. Tồn tại, hạn chế và nguyên nhân</w:t>
      </w:r>
    </w:p>
    <w:p w:rsidR="000371A9" w:rsidRPr="00CD40FE" w:rsidRDefault="000371A9" w:rsidP="000371A9">
      <w:pPr>
        <w:spacing w:before="60" w:after="60"/>
        <w:ind w:firstLine="709"/>
        <w:jc w:val="both"/>
        <w:rPr>
          <w:rStyle w:val="Vnbnnidung2Innghing"/>
          <w:rFonts w:eastAsia="Arial Unicode MS"/>
          <w:b/>
          <w:i w:val="0"/>
          <w:color w:val="auto"/>
          <w:sz w:val="28"/>
          <w:szCs w:val="28"/>
        </w:rPr>
      </w:pPr>
      <w:r w:rsidRPr="00CD40FE">
        <w:rPr>
          <w:b/>
          <w:color w:val="auto"/>
          <w:szCs w:val="28"/>
        </w:rPr>
        <w:t>2.1.</w:t>
      </w:r>
      <w:r w:rsidRPr="00CD40FE">
        <w:rPr>
          <w:b/>
          <w:i/>
          <w:color w:val="auto"/>
          <w:szCs w:val="28"/>
        </w:rPr>
        <w:t xml:space="preserve"> </w:t>
      </w:r>
      <w:r w:rsidRPr="00CD40FE">
        <w:rPr>
          <w:rStyle w:val="Vnbnnidung2Innghing"/>
          <w:rFonts w:eastAsia="Arial Unicode MS"/>
          <w:b/>
          <w:i w:val="0"/>
          <w:color w:val="auto"/>
          <w:sz w:val="28"/>
          <w:szCs w:val="28"/>
        </w:rPr>
        <w:t>Tồn tại, hạn chế</w:t>
      </w:r>
    </w:p>
    <w:p w:rsidR="000371A9" w:rsidRPr="00CD40FE" w:rsidRDefault="000371A9" w:rsidP="000371A9">
      <w:pPr>
        <w:spacing w:before="60" w:after="60"/>
        <w:ind w:firstLine="709"/>
        <w:jc w:val="both"/>
        <w:rPr>
          <w:color w:val="auto"/>
          <w:szCs w:val="28"/>
        </w:rPr>
      </w:pPr>
      <w:r w:rsidRPr="00CD40FE">
        <w:rPr>
          <w:rStyle w:val="Vnbnnidung2Innghing"/>
          <w:rFonts w:eastAsia="Arial Unicode MS"/>
          <w:i w:val="0"/>
          <w:color w:val="auto"/>
          <w:sz w:val="28"/>
          <w:szCs w:val="28"/>
        </w:rPr>
        <w:t>Đại</w:t>
      </w:r>
      <w:r w:rsidRPr="00CD40FE">
        <w:rPr>
          <w:color w:val="auto"/>
          <w:szCs w:val="28"/>
        </w:rPr>
        <w:t xml:space="preserve"> đa số cán bộ còn trẻ, mới nhận công tác, đội ngũ cán bộ có chức danh tư pháp còn thiếu, các vụ án có nhiều đối tượng thực hiện nên quá trình kiểm sát các vụ án hình sự gặp nhiều khó khăn, quá trình truy tố chưa kịp thời phát hiện các thiếu sót trong hồ sơ vụ án dẫn đến cấp phúc thẩm xét xử Hủy án điều tra, xét xử lại.</w:t>
      </w:r>
    </w:p>
    <w:p w:rsidR="000371A9" w:rsidRPr="00CD40FE" w:rsidRDefault="000371A9" w:rsidP="000371A9">
      <w:pPr>
        <w:spacing w:before="60" w:after="60"/>
        <w:ind w:firstLine="709"/>
        <w:jc w:val="both"/>
        <w:rPr>
          <w:b/>
          <w:i/>
          <w:color w:val="auto"/>
          <w:szCs w:val="28"/>
        </w:rPr>
      </w:pPr>
      <w:r w:rsidRPr="00CD40FE">
        <w:rPr>
          <w:b/>
          <w:color w:val="auto"/>
          <w:szCs w:val="28"/>
        </w:rPr>
        <w:t>2.2.</w:t>
      </w:r>
      <w:r w:rsidRPr="00CD40FE">
        <w:rPr>
          <w:rStyle w:val="Vnbnnidung2Innghing"/>
          <w:rFonts w:eastAsia="Arial Unicode MS"/>
          <w:color w:val="auto"/>
          <w:sz w:val="28"/>
          <w:szCs w:val="28"/>
        </w:rPr>
        <w:t xml:space="preserve"> </w:t>
      </w:r>
      <w:r w:rsidRPr="00CD40FE">
        <w:rPr>
          <w:rStyle w:val="Vnbnnidung2Innghing"/>
          <w:rFonts w:eastAsia="Arial Unicode MS"/>
          <w:b/>
          <w:i w:val="0"/>
          <w:color w:val="auto"/>
          <w:sz w:val="28"/>
          <w:szCs w:val="28"/>
        </w:rPr>
        <w:t>Nguyên nhân</w:t>
      </w:r>
    </w:p>
    <w:p w:rsidR="000371A9" w:rsidRPr="00CD40FE" w:rsidRDefault="000371A9" w:rsidP="000371A9">
      <w:pPr>
        <w:spacing w:before="60" w:after="60"/>
        <w:ind w:firstLine="709"/>
        <w:jc w:val="both"/>
        <w:rPr>
          <w:color w:val="auto"/>
          <w:szCs w:val="28"/>
        </w:rPr>
      </w:pPr>
      <w:r w:rsidRPr="00CD40FE">
        <w:rPr>
          <w:color w:val="auto"/>
          <w:szCs w:val="28"/>
        </w:rPr>
        <w:t>Khối lượng công việc nhiều, cán bộ làm công tác này còn chủ quan, chưa nghiên cứu kỹ hồ sơ vụ án trước khi hoàn tất thủ tục truy tố nên dẫn đến vi phạm.</w:t>
      </w:r>
    </w:p>
    <w:p w:rsidR="000371A9" w:rsidRPr="00CD40FE" w:rsidRDefault="000371A9" w:rsidP="000371A9">
      <w:pPr>
        <w:spacing w:before="60" w:after="60"/>
        <w:ind w:firstLine="709"/>
        <w:jc w:val="both"/>
        <w:rPr>
          <w:b/>
          <w:color w:val="auto"/>
          <w:szCs w:val="28"/>
        </w:rPr>
      </w:pPr>
      <w:r w:rsidRPr="00CD40FE">
        <w:rPr>
          <w:b/>
          <w:color w:val="auto"/>
          <w:szCs w:val="28"/>
        </w:rPr>
        <w:t>V. PHƯƠNG HƯỚNG, NHIỆM VỤ NĂM 2017</w:t>
      </w:r>
    </w:p>
    <w:p w:rsidR="000371A9" w:rsidRPr="00CD40FE" w:rsidRDefault="000371A9" w:rsidP="000371A9">
      <w:pPr>
        <w:pStyle w:val="Tiu40"/>
        <w:keepNext/>
        <w:keepLines/>
        <w:shd w:val="clear" w:color="auto" w:fill="auto"/>
        <w:tabs>
          <w:tab w:val="left" w:pos="1118"/>
        </w:tabs>
        <w:spacing w:before="60" w:after="60" w:line="240" w:lineRule="auto"/>
        <w:ind w:left="709" w:firstLine="0"/>
        <w:rPr>
          <w:b w:val="0"/>
          <w:sz w:val="28"/>
          <w:szCs w:val="28"/>
        </w:rPr>
      </w:pPr>
      <w:r w:rsidRPr="00CD40FE">
        <w:rPr>
          <w:sz w:val="28"/>
          <w:szCs w:val="28"/>
        </w:rPr>
        <w:t>1. Dự báo tình hình</w:t>
      </w:r>
    </w:p>
    <w:p w:rsidR="000371A9" w:rsidRPr="00CD40FE" w:rsidRDefault="000371A9" w:rsidP="000371A9">
      <w:pPr>
        <w:spacing w:before="60" w:after="60"/>
        <w:ind w:firstLine="709"/>
        <w:jc w:val="both"/>
        <w:rPr>
          <w:color w:val="auto"/>
          <w:szCs w:val="28"/>
        </w:rPr>
      </w:pPr>
      <w:r w:rsidRPr="00CD40FE">
        <w:rPr>
          <w:color w:val="auto"/>
          <w:szCs w:val="28"/>
        </w:rPr>
        <w:t>Tình tình tội phạm 2 tháng cuối năm có chiều hướng phức tạp hơn do thời gian cận kề Tết Nguyên đán Đinh Dậu, các đối tượng vãng lai làm ăn trên địa bàn nhiều, thời buổi kinh tế khó khăn, nhu cầu về thăm gia đình vào dịp Tết rất lớn nên sẽ phát sinh các loại tội phạm như: trộm cắp tài sản, lừa đảo, cố ý gây thương tích… Từ nhận định trên, đơn vị chủ động phối hợp với Cơ quan CSĐT Công an huyện giải quyết kịp thời các vụ, việc phức tạp, dư luận quan tâm để ổn định tình hình trật tư xã hội trên địa bàn huyện.</w:t>
      </w:r>
    </w:p>
    <w:p w:rsidR="000371A9" w:rsidRPr="00CD40FE" w:rsidRDefault="000371A9" w:rsidP="000371A9">
      <w:pPr>
        <w:pStyle w:val="Tiu40"/>
        <w:keepNext/>
        <w:keepLines/>
        <w:shd w:val="clear" w:color="auto" w:fill="auto"/>
        <w:tabs>
          <w:tab w:val="left" w:pos="1147"/>
        </w:tabs>
        <w:spacing w:before="60" w:after="60" w:line="240" w:lineRule="auto"/>
        <w:ind w:firstLine="709"/>
        <w:rPr>
          <w:b w:val="0"/>
          <w:sz w:val="28"/>
          <w:szCs w:val="28"/>
        </w:rPr>
      </w:pPr>
      <w:r w:rsidRPr="00CD40FE">
        <w:rPr>
          <w:sz w:val="28"/>
          <w:szCs w:val="28"/>
        </w:rPr>
        <w:t>2. Phương hướng, nhiệm vụ năm 2017</w:t>
      </w:r>
    </w:p>
    <w:p w:rsidR="000371A9" w:rsidRPr="00CD40FE" w:rsidRDefault="000371A9" w:rsidP="000371A9">
      <w:pPr>
        <w:spacing w:before="60" w:after="60"/>
        <w:ind w:firstLine="709"/>
        <w:jc w:val="both"/>
        <w:rPr>
          <w:color w:val="auto"/>
          <w:szCs w:val="28"/>
        </w:rPr>
      </w:pPr>
      <w:r w:rsidRPr="00CD40FE">
        <w:rPr>
          <w:color w:val="auto"/>
          <w:szCs w:val="28"/>
        </w:rPr>
        <w:t>Tiếp tục thực hiện Chỉ thị Công tác của Viện trưởng Viện KSND tối cao; Nghị quyết Đại hội Đảng bộ huyện, Kế hoạch công tác của Ngành, Viện KSND huyện Sa Thầy tập trung thực hiện tốt các nhiệm vụ sau:</w:t>
      </w:r>
    </w:p>
    <w:p w:rsidR="000371A9" w:rsidRPr="00CD40FE" w:rsidRDefault="000371A9" w:rsidP="000371A9">
      <w:pPr>
        <w:spacing w:before="60" w:after="60"/>
        <w:ind w:firstLine="709"/>
        <w:jc w:val="both"/>
        <w:rPr>
          <w:color w:val="auto"/>
          <w:szCs w:val="28"/>
        </w:rPr>
      </w:pPr>
      <w:r w:rsidRPr="00CD40FE">
        <w:rPr>
          <w:color w:val="auto"/>
          <w:szCs w:val="28"/>
        </w:rPr>
        <w:t xml:space="preserve">- Phối họp kiểm sát tốt các tin báo, tố giác về tội phạm, kịp thời yêu cầu điều tra các vụ án hình sự phức tạp, có đông ngựời tham gia, đảm bảo việc truy tố đúng người, đúng tội, đúng pháp luật, không để xảy ra oan, sai. Tăng cựờng công tác kiểm sát các vụ án Dân sự, Hôn nhân gia đình, Hành chính, Kinh doanh thương mại... công tác tạm giữ, tạm giam, Thi hành án dân sự theo quy định của pháp luật. Tiếp tục đề nghị cấp trên cử cán bộ, kiểm sát viên tham dự các lớp bồi dưỡng về lý luận chính trị, công tác nghiệp vụ. Thực hiện nghiêm chỉnh các quy định của Đảng, pháp luật Nhà nước về chế độ, chính sách đối với cán bộ, công chức, gắn với cuộc vận động của Viện KSND tối cao để xây dựng đội ngũ cán bộ, Kiểm sát viên </w:t>
      </w:r>
      <w:r w:rsidRPr="00CD40FE">
        <w:rPr>
          <w:rStyle w:val="Vnbnnidung212pt"/>
          <w:rFonts w:eastAsia="Arial Unicode MS"/>
          <w:color w:val="auto"/>
          <w:sz w:val="28"/>
          <w:szCs w:val="28"/>
        </w:rPr>
        <w:t xml:space="preserve">“ </w:t>
      </w:r>
      <w:r w:rsidRPr="00CD40FE">
        <w:rPr>
          <w:rStyle w:val="Vnbnnidung2Innghing"/>
          <w:rFonts w:eastAsia="Arial Unicode MS"/>
          <w:color w:val="auto"/>
          <w:sz w:val="28"/>
          <w:szCs w:val="28"/>
        </w:rPr>
        <w:t xml:space="preserve">Vững về chính trị, giỏi về nghiệp vụ, tinh thông về pháp luật, công tâm và bản lĩnh, </w:t>
      </w:r>
      <w:r w:rsidRPr="00CD40FE">
        <w:rPr>
          <w:rStyle w:val="Vnbnnidung2Innghing"/>
          <w:rFonts w:eastAsia="Arial Unicode MS"/>
          <w:color w:val="auto"/>
          <w:sz w:val="28"/>
          <w:szCs w:val="28"/>
        </w:rPr>
        <w:lastRenderedPageBreak/>
        <w:t>kỷ cương và trách nhiệm</w:t>
      </w:r>
      <w:r w:rsidRPr="00CD40FE">
        <w:rPr>
          <w:color w:val="auto"/>
          <w:szCs w:val="28"/>
        </w:rPr>
        <w:t>”, tích cực tham gia các hoạt động phong trào vàn hóa, văn nghệ, thể dục thể thao, các hoạt động khác do địa phương, ngành tổ chức.</w:t>
      </w:r>
    </w:p>
    <w:p w:rsidR="000371A9" w:rsidRPr="00CD40FE" w:rsidRDefault="000371A9" w:rsidP="000371A9">
      <w:pPr>
        <w:widowControl w:val="0"/>
        <w:numPr>
          <w:ilvl w:val="0"/>
          <w:numId w:val="1"/>
        </w:numPr>
        <w:tabs>
          <w:tab w:val="left" w:pos="913"/>
        </w:tabs>
        <w:spacing w:before="60" w:after="60"/>
        <w:ind w:firstLine="709"/>
        <w:jc w:val="both"/>
        <w:rPr>
          <w:color w:val="auto"/>
          <w:szCs w:val="28"/>
        </w:rPr>
      </w:pPr>
      <w:r w:rsidRPr="00CD40FE">
        <w:rPr>
          <w:color w:val="auto"/>
          <w:szCs w:val="28"/>
        </w:rPr>
        <w:t xml:space="preserve">Tăng cường giáo dục chính trị, tư tưởng, bản lĩnh chính trị, đạo đức lối sống, trách nhiệm nghề nghiệp. Tiếp </w:t>
      </w:r>
      <w:r w:rsidRPr="00CD40FE">
        <w:rPr>
          <w:rStyle w:val="Vnbnnidung210pt"/>
          <w:rFonts w:eastAsia="Arial Unicode MS"/>
          <w:color w:val="auto"/>
          <w:sz w:val="28"/>
          <w:szCs w:val="28"/>
        </w:rPr>
        <w:t xml:space="preserve">tục </w:t>
      </w:r>
      <w:r w:rsidRPr="00CD40FE">
        <w:rPr>
          <w:color w:val="auto"/>
          <w:szCs w:val="28"/>
        </w:rPr>
        <w:t xml:space="preserve">thực hiện các chủ trương, chính sách của Đảng và Nhà nước về công tác cải cách tư pháp theo Nghị quyết </w:t>
      </w:r>
      <w:r w:rsidRPr="00CD40FE">
        <w:rPr>
          <w:color w:val="auto"/>
          <w:szCs w:val="28"/>
          <w:lang w:bidi="en-US"/>
        </w:rPr>
        <w:t xml:space="preserve">49-NQ/TW </w:t>
      </w:r>
      <w:r w:rsidRPr="00CD40FE">
        <w:rPr>
          <w:color w:val="auto"/>
          <w:szCs w:val="28"/>
        </w:rPr>
        <w:t xml:space="preserve">về chiến lược cải cách tư pháp đến năm 2020 và các văn bản liên quan do Ngành cấp trên đề ra. Toàn đơn vị tiếp tục đẩy mạnh phong trào thi đua yêu nước, đẩy mạnh việc </w:t>
      </w:r>
      <w:r w:rsidRPr="00CD40FE">
        <w:rPr>
          <w:rStyle w:val="Vnbnnidung2Innghing"/>
          <w:rFonts w:eastAsia="Arial Unicode MS"/>
          <w:color w:val="auto"/>
          <w:sz w:val="28"/>
          <w:szCs w:val="28"/>
        </w:rPr>
        <w:t xml:space="preserve">“Học tập và làm theo tư tưởng, đạo đức, phong cách Hô Chí Minh”, </w:t>
      </w:r>
      <w:r w:rsidRPr="00CD40FE">
        <w:rPr>
          <w:color w:val="auto"/>
          <w:szCs w:val="28"/>
        </w:rPr>
        <w:t>thực hiện tốt 5 đức tính của người cán bộ kiểm sát: “</w:t>
      </w:r>
      <w:r w:rsidRPr="00CD40FE">
        <w:rPr>
          <w:rStyle w:val="Vnbnnidung2Innghing"/>
          <w:rFonts w:eastAsia="Arial Unicode MS"/>
          <w:color w:val="auto"/>
          <w:sz w:val="28"/>
          <w:szCs w:val="28"/>
        </w:rPr>
        <w:t xml:space="preserve">Công minh, chính trực, khách quan, thân trọn,; khiêm tốn”. </w:t>
      </w:r>
      <w:r w:rsidRPr="00CD40FE">
        <w:rPr>
          <w:color w:val="auto"/>
          <w:szCs w:val="28"/>
        </w:rPr>
        <w:t>Triển khai thực hiện tốt Quy chế dân chủ tại đơn vị, chấp hành đầy đủ chế độ thông tin, báo cáo do cấp ủy và Ngành cấp trên yêu cầu. Tiếp tục cử cán bộ, kiểm sát viên xuống giúp xã đỡ đầu theo sự phân công của Tổ 04 Huyện ủy về xây dựng xã đặc biệt khó khăn theo quy định.</w:t>
      </w:r>
    </w:p>
    <w:p w:rsidR="000371A9" w:rsidRPr="00CD40FE" w:rsidRDefault="000371A9" w:rsidP="000371A9">
      <w:pPr>
        <w:pStyle w:val="Vnbnnidung170"/>
        <w:shd w:val="clear" w:color="auto" w:fill="auto"/>
        <w:spacing w:before="60" w:after="60" w:line="240" w:lineRule="auto"/>
        <w:ind w:firstLine="709"/>
        <w:rPr>
          <w:sz w:val="28"/>
          <w:szCs w:val="28"/>
        </w:rPr>
      </w:pPr>
      <w:r w:rsidRPr="00CD40FE">
        <w:rPr>
          <w:sz w:val="28"/>
          <w:szCs w:val="28"/>
        </w:rPr>
        <w:t>VI. KIẾN NGHỊ, ĐỀ XUẤT</w:t>
      </w:r>
    </w:p>
    <w:p w:rsidR="000371A9" w:rsidRPr="00CD40FE" w:rsidRDefault="000371A9" w:rsidP="000371A9">
      <w:pPr>
        <w:spacing w:before="60" w:after="60"/>
        <w:ind w:firstLine="709"/>
        <w:jc w:val="both"/>
        <w:rPr>
          <w:color w:val="auto"/>
          <w:szCs w:val="28"/>
        </w:rPr>
      </w:pPr>
      <w:r w:rsidRPr="00CD40FE">
        <w:rPr>
          <w:color w:val="auto"/>
          <w:szCs w:val="28"/>
        </w:rPr>
        <w:t>HĐND huyện tăng cường giám sát công tác thực thi pháp luật đối với các cơ quan tư pháp, chú trọng công tác tuyên truyền pháp luật tại các địa bàn có tỷ lệ tội phạm tăng cao, góp phần làm giảm tội phạm, ổn định tình hình trật tự an toàn xã hội trên địa bàn huyện.</w:t>
      </w:r>
    </w:p>
    <w:p w:rsidR="000371A9" w:rsidRPr="00F113D2" w:rsidRDefault="000371A9" w:rsidP="000371A9">
      <w:pPr>
        <w:spacing w:before="60" w:after="60"/>
        <w:ind w:firstLine="709"/>
        <w:jc w:val="both"/>
        <w:rPr>
          <w:color w:val="auto"/>
          <w:sz w:val="26"/>
          <w:szCs w:val="26"/>
        </w:rPr>
      </w:pPr>
      <w:r w:rsidRPr="00CD40FE">
        <w:rPr>
          <w:color w:val="auto"/>
          <w:szCs w:val="28"/>
        </w:rPr>
        <w:t>Trên đây là báo cáo kết quả công tác kiểm sát năm 2016, phương hướng,</w:t>
      </w:r>
      <w:r w:rsidRPr="00F113D2">
        <w:rPr>
          <w:color w:val="auto"/>
          <w:sz w:val="26"/>
          <w:szCs w:val="26"/>
        </w:rPr>
        <w:t xml:space="preserve"> nhiệm vụ công năm 2017, nay báo cáo kỳ họp thứ ba, HĐND huyện khóa X biết, theo dõi.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7"/>
        <w:gridCol w:w="4796"/>
      </w:tblGrid>
      <w:tr w:rsidR="000371A9" w:rsidTr="00A0534C">
        <w:tc>
          <w:tcPr>
            <w:tcW w:w="4814" w:type="dxa"/>
          </w:tcPr>
          <w:p w:rsidR="000371A9" w:rsidRPr="00FE22F1" w:rsidRDefault="000371A9"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0371A9" w:rsidRPr="00FE22F1" w:rsidRDefault="000371A9" w:rsidP="00A0534C">
            <w:pPr>
              <w:rPr>
                <w:color w:val="auto"/>
                <w:sz w:val="22"/>
                <w:lang w:val="pt-BR"/>
              </w:rPr>
            </w:pPr>
            <w:r w:rsidRPr="00FE22F1">
              <w:rPr>
                <w:color w:val="auto"/>
                <w:sz w:val="22"/>
                <w:lang w:val="pt-BR"/>
              </w:rPr>
              <w:t xml:space="preserve">- </w:t>
            </w:r>
            <w:r>
              <w:rPr>
                <w:color w:val="auto"/>
                <w:sz w:val="22"/>
                <w:lang w:val="pt-BR"/>
              </w:rPr>
              <w:t>VKSND tỉnh</w:t>
            </w:r>
            <w:r w:rsidRPr="00FE22F1">
              <w:rPr>
                <w:color w:val="auto"/>
                <w:sz w:val="22"/>
                <w:lang w:val="pt-BR"/>
              </w:rPr>
              <w:t>;</w:t>
            </w:r>
            <w:r w:rsidRPr="00FE22F1">
              <w:rPr>
                <w:color w:val="auto"/>
                <w:sz w:val="22"/>
                <w:lang w:val="pt-BR"/>
              </w:rPr>
              <w:tab/>
            </w:r>
            <w:r w:rsidRPr="00FE22F1">
              <w:rPr>
                <w:color w:val="auto"/>
                <w:sz w:val="22"/>
                <w:lang w:val="pt-BR"/>
              </w:rPr>
              <w:tab/>
            </w:r>
          </w:p>
          <w:p w:rsidR="000371A9" w:rsidRPr="00FE22F1" w:rsidRDefault="000371A9" w:rsidP="00A0534C">
            <w:pPr>
              <w:rPr>
                <w:color w:val="auto"/>
                <w:sz w:val="22"/>
                <w:lang w:val="pt-BR"/>
              </w:rPr>
            </w:pPr>
            <w:r w:rsidRPr="00FE22F1">
              <w:rPr>
                <w:color w:val="auto"/>
                <w:sz w:val="22"/>
                <w:lang w:val="pt-BR"/>
              </w:rPr>
              <w:t>- TT HĐND huyện;</w:t>
            </w:r>
          </w:p>
          <w:p w:rsidR="000371A9" w:rsidRPr="00FE22F1" w:rsidRDefault="000371A9" w:rsidP="00A0534C">
            <w:pPr>
              <w:rPr>
                <w:color w:val="auto"/>
                <w:sz w:val="22"/>
                <w:lang w:val="pt-BR"/>
              </w:rPr>
            </w:pPr>
            <w:r w:rsidRPr="00FE22F1">
              <w:rPr>
                <w:color w:val="auto"/>
                <w:sz w:val="22"/>
                <w:lang w:val="pt-BR"/>
              </w:rPr>
              <w:t xml:space="preserve">- </w:t>
            </w:r>
            <w:r>
              <w:rPr>
                <w:color w:val="auto"/>
                <w:sz w:val="22"/>
                <w:lang w:val="pt-BR"/>
              </w:rPr>
              <w:t>Ban Pháp chế HĐND huyện;</w:t>
            </w:r>
          </w:p>
          <w:p w:rsidR="000371A9" w:rsidRPr="00FE22F1" w:rsidRDefault="000371A9" w:rsidP="00A0534C">
            <w:pPr>
              <w:rPr>
                <w:color w:val="auto"/>
                <w:sz w:val="22"/>
                <w:lang w:val="pt-BR"/>
              </w:rPr>
            </w:pPr>
            <w:r w:rsidRPr="00FE22F1">
              <w:rPr>
                <w:color w:val="auto"/>
                <w:sz w:val="22"/>
                <w:lang w:val="pt-BR"/>
              </w:rPr>
              <w:t>- Lưu</w:t>
            </w:r>
            <w:r>
              <w:rPr>
                <w:color w:val="auto"/>
                <w:sz w:val="22"/>
                <w:lang w:val="pt-BR"/>
              </w:rPr>
              <w:t>: VT</w:t>
            </w:r>
            <w:r w:rsidRPr="00FE22F1">
              <w:rPr>
                <w:color w:val="auto"/>
                <w:sz w:val="22"/>
                <w:lang w:val="pt-BR"/>
              </w:rPr>
              <w:t>.</w:t>
            </w:r>
          </w:p>
          <w:p w:rsidR="000371A9" w:rsidRPr="00FE22F1" w:rsidRDefault="000371A9" w:rsidP="00A0534C">
            <w:pPr>
              <w:spacing w:before="60" w:after="60"/>
              <w:rPr>
                <w:color w:val="auto"/>
                <w:sz w:val="26"/>
                <w:szCs w:val="26"/>
                <w:lang w:val="pt-BR"/>
              </w:rPr>
            </w:pPr>
          </w:p>
        </w:tc>
        <w:tc>
          <w:tcPr>
            <w:tcW w:w="4932" w:type="dxa"/>
          </w:tcPr>
          <w:p w:rsidR="000371A9" w:rsidRPr="00FE22F1" w:rsidRDefault="000371A9" w:rsidP="00A0534C">
            <w:pPr>
              <w:jc w:val="center"/>
              <w:rPr>
                <w:b/>
                <w:color w:val="auto"/>
                <w:sz w:val="26"/>
                <w:szCs w:val="26"/>
                <w:lang w:val="pt-BR"/>
              </w:rPr>
            </w:pPr>
            <w:r>
              <w:rPr>
                <w:b/>
                <w:color w:val="auto"/>
                <w:sz w:val="26"/>
                <w:szCs w:val="26"/>
                <w:lang w:val="pt-BR"/>
              </w:rPr>
              <w:t>VIỆN TRƯỞNG</w:t>
            </w:r>
          </w:p>
          <w:p w:rsidR="000371A9" w:rsidRPr="00FE22F1" w:rsidRDefault="000371A9" w:rsidP="00A0534C">
            <w:pPr>
              <w:jc w:val="center"/>
              <w:rPr>
                <w:b/>
                <w:color w:val="auto"/>
                <w:sz w:val="26"/>
                <w:szCs w:val="26"/>
                <w:lang w:val="pt-BR"/>
              </w:rPr>
            </w:pPr>
            <w:r w:rsidRPr="00FE22F1">
              <w:rPr>
                <w:b/>
                <w:color w:val="auto"/>
                <w:sz w:val="26"/>
                <w:szCs w:val="26"/>
                <w:lang w:val="pt-BR"/>
              </w:rPr>
              <w:t>(Đã ký)</w:t>
            </w:r>
          </w:p>
          <w:p w:rsidR="000371A9" w:rsidRPr="00FE22F1" w:rsidRDefault="000371A9" w:rsidP="00A0534C">
            <w:pPr>
              <w:jc w:val="center"/>
              <w:rPr>
                <w:b/>
                <w:color w:val="auto"/>
                <w:sz w:val="26"/>
                <w:szCs w:val="26"/>
                <w:lang w:val="pt-BR"/>
              </w:rPr>
            </w:pPr>
          </w:p>
          <w:p w:rsidR="000371A9" w:rsidRPr="00FE22F1" w:rsidRDefault="000371A9" w:rsidP="00A0534C">
            <w:pPr>
              <w:jc w:val="center"/>
              <w:rPr>
                <w:b/>
                <w:color w:val="auto"/>
                <w:sz w:val="26"/>
                <w:szCs w:val="26"/>
                <w:lang w:val="pt-BR"/>
              </w:rPr>
            </w:pPr>
            <w:r w:rsidRPr="00FE22F1">
              <w:rPr>
                <w:b/>
                <w:color w:val="auto"/>
                <w:sz w:val="26"/>
                <w:szCs w:val="26"/>
                <w:lang w:val="pt-BR"/>
              </w:rPr>
              <w:t xml:space="preserve">Nguyễn </w:t>
            </w:r>
            <w:r>
              <w:rPr>
                <w:b/>
                <w:color w:val="auto"/>
                <w:sz w:val="26"/>
                <w:szCs w:val="26"/>
                <w:lang w:val="pt-BR"/>
              </w:rPr>
              <w:t>Văn Sơn</w:t>
            </w:r>
          </w:p>
          <w:p w:rsidR="000371A9" w:rsidRPr="00FE22F1" w:rsidRDefault="000371A9" w:rsidP="00A0534C">
            <w:pPr>
              <w:spacing w:before="60" w:after="60"/>
              <w:rPr>
                <w:color w:val="auto"/>
                <w:sz w:val="26"/>
                <w:szCs w:val="26"/>
                <w:lang w:val="pt-BR"/>
              </w:rPr>
            </w:pPr>
          </w:p>
        </w:tc>
      </w:tr>
    </w:tbl>
    <w:p w:rsidR="000371A9" w:rsidRDefault="000371A9" w:rsidP="000371A9">
      <w:pPr>
        <w:pStyle w:val="Chthchnh"/>
        <w:shd w:val="clear" w:color="auto" w:fill="auto"/>
        <w:spacing w:before="60" w:after="60" w:line="240" w:lineRule="auto"/>
        <w:ind w:firstLine="709"/>
        <w:jc w:val="both"/>
      </w:pPr>
    </w:p>
    <w:p w:rsidR="000371A9" w:rsidRDefault="000371A9" w:rsidP="000371A9">
      <w:pPr>
        <w:spacing w:before="120" w:after="120"/>
        <w:jc w:val="both"/>
        <w:rPr>
          <w:color w:val="auto"/>
          <w:sz w:val="26"/>
          <w:szCs w:val="26"/>
        </w:rPr>
      </w:pPr>
      <w: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82" w:rsidRDefault="00197582" w:rsidP="000371A9">
      <w:r>
        <w:separator/>
      </w:r>
    </w:p>
  </w:endnote>
  <w:endnote w:type="continuationSeparator" w:id="1">
    <w:p w:rsidR="00197582" w:rsidRDefault="00197582" w:rsidP="00037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82" w:rsidRDefault="00197582" w:rsidP="000371A9">
      <w:r>
        <w:separator/>
      </w:r>
    </w:p>
  </w:footnote>
  <w:footnote w:type="continuationSeparator" w:id="1">
    <w:p w:rsidR="00197582" w:rsidRDefault="00197582" w:rsidP="000371A9">
      <w:r>
        <w:continuationSeparator/>
      </w:r>
    </w:p>
  </w:footnote>
  <w:footnote w:id="2">
    <w:p w:rsidR="000371A9" w:rsidRPr="003D5E16" w:rsidRDefault="000371A9" w:rsidP="000371A9">
      <w:pPr>
        <w:pStyle w:val="FootnoteText"/>
        <w:ind w:firstLine="567"/>
        <w:jc w:val="both"/>
      </w:pPr>
      <w:r w:rsidRPr="003D5E16">
        <w:rPr>
          <w:vertAlign w:val="superscript"/>
        </w:rPr>
        <w:t>(</w:t>
      </w:r>
      <w:r w:rsidRPr="003D5E16">
        <w:rPr>
          <w:rStyle w:val="FootnoteReference"/>
        </w:rPr>
        <w:footnoteRef/>
      </w:r>
      <w:r w:rsidRPr="003D5E16">
        <w:rPr>
          <w:vertAlign w:val="superscript"/>
        </w:rPr>
        <w:t xml:space="preserve">)  </w:t>
      </w:r>
      <w:r w:rsidRPr="003D5E16">
        <w:t>Tai nạn giao thông làm chết  05 người, bị thương 04 người; cố ý gây thương tích làm bị thương 09, 08 xe gắn máy bị trộm cắp, 03 tượng gỗ, 01 tivi 32 inch, 01 máy cưa, 01 máy scan, 02 con dấu (01 dấu Ủy ban bầu cử, 01 dấu UBND xã Ya Ly), 02 con tê tê, 02 cá thể cầy, 01 cá thể nhím và thiệt hại 356 triệu đồng tiền mặt.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115"/>
    <w:multiLevelType w:val="multilevel"/>
    <w:tmpl w:val="B7F24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371A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371A9"/>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97582"/>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40FE"/>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A9"/>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0371A9"/>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371A9"/>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371A9"/>
    <w:rPr>
      <w:vertAlign w:val="superscript"/>
    </w:rPr>
  </w:style>
  <w:style w:type="table" w:styleId="TableGrid">
    <w:name w:val="Table Grid"/>
    <w:basedOn w:val="TableNormal"/>
    <w:rsid w:val="000371A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0371A9"/>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Vnbnnidung6">
    <w:name w:val="Văn bản nội dung (6)_"/>
    <w:basedOn w:val="DefaultParagraphFont"/>
    <w:link w:val="Vnbnnidung60"/>
    <w:rsid w:val="000371A9"/>
    <w:rPr>
      <w:rFonts w:eastAsia="Times New Roman" w:cs="Times New Roman"/>
      <w:i/>
      <w:iCs/>
      <w:sz w:val="26"/>
      <w:szCs w:val="26"/>
      <w:shd w:val="clear" w:color="auto" w:fill="FFFFFF"/>
    </w:rPr>
  </w:style>
  <w:style w:type="character" w:customStyle="1" w:styleId="Vnbnnidung2Innghing">
    <w:name w:val="Văn bản nội dung (2) + In nghiêng"/>
    <w:aliases w:val="Văn bản nội dung (9) + Không in nghiêng"/>
    <w:basedOn w:val="DefaultParagraphFont"/>
    <w:rsid w:val="000371A9"/>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Vnbnnidung15">
    <w:name w:val="Văn bản nội dung (15)_"/>
    <w:basedOn w:val="DefaultParagraphFont"/>
    <w:link w:val="Vnbnnidung150"/>
    <w:rsid w:val="000371A9"/>
    <w:rPr>
      <w:rFonts w:eastAsia="Times New Roman" w:cs="Times New Roman"/>
      <w:sz w:val="19"/>
      <w:szCs w:val="19"/>
      <w:shd w:val="clear" w:color="auto" w:fill="FFFFFF"/>
    </w:rPr>
  </w:style>
  <w:style w:type="paragraph" w:customStyle="1" w:styleId="Vnbnnidung60">
    <w:name w:val="Văn bản nội dung (6)"/>
    <w:basedOn w:val="Normal"/>
    <w:link w:val="Vnbnnidung6"/>
    <w:rsid w:val="000371A9"/>
    <w:pPr>
      <w:widowControl w:val="0"/>
      <w:shd w:val="clear" w:color="auto" w:fill="FFFFFF"/>
      <w:spacing w:before="60" w:after="60" w:line="328" w:lineRule="exact"/>
      <w:ind w:firstLine="740"/>
      <w:jc w:val="both"/>
    </w:pPr>
    <w:rPr>
      <w:i/>
      <w:iCs/>
      <w:color w:val="auto"/>
      <w:sz w:val="26"/>
      <w:szCs w:val="26"/>
    </w:rPr>
  </w:style>
  <w:style w:type="paragraph" w:customStyle="1" w:styleId="Vnbnnidung150">
    <w:name w:val="Văn bản nội dung (15)"/>
    <w:basedOn w:val="Normal"/>
    <w:link w:val="Vnbnnidung15"/>
    <w:rsid w:val="000371A9"/>
    <w:pPr>
      <w:widowControl w:val="0"/>
      <w:shd w:val="clear" w:color="auto" w:fill="FFFFFF"/>
      <w:spacing w:line="252" w:lineRule="exact"/>
      <w:jc w:val="both"/>
    </w:pPr>
    <w:rPr>
      <w:color w:val="auto"/>
      <w:sz w:val="19"/>
      <w:szCs w:val="19"/>
    </w:rPr>
  </w:style>
  <w:style w:type="character" w:customStyle="1" w:styleId="Vnbnnidung9">
    <w:name w:val="Văn bản nội dung (9)_"/>
    <w:basedOn w:val="DefaultParagraphFont"/>
    <w:link w:val="Vnbnnidung90"/>
    <w:rsid w:val="000371A9"/>
    <w:rPr>
      <w:rFonts w:eastAsia="Times New Roman" w:cs="Times New Roman"/>
      <w:i/>
      <w:iCs/>
      <w:sz w:val="26"/>
      <w:szCs w:val="26"/>
      <w:shd w:val="clear" w:color="auto" w:fill="FFFFFF"/>
    </w:rPr>
  </w:style>
  <w:style w:type="paragraph" w:customStyle="1" w:styleId="Vnbnnidung90">
    <w:name w:val="Văn bản nội dung (9)"/>
    <w:basedOn w:val="Normal"/>
    <w:link w:val="Vnbnnidung9"/>
    <w:rsid w:val="000371A9"/>
    <w:pPr>
      <w:widowControl w:val="0"/>
      <w:shd w:val="clear" w:color="auto" w:fill="FFFFFF"/>
      <w:spacing w:before="240" w:line="648" w:lineRule="exact"/>
    </w:pPr>
    <w:rPr>
      <w:i/>
      <w:iCs/>
      <w:color w:val="auto"/>
      <w:sz w:val="26"/>
      <w:szCs w:val="26"/>
    </w:rPr>
  </w:style>
  <w:style w:type="character" w:customStyle="1" w:styleId="ChthchnhExact">
    <w:name w:val="Chú thích ảnh Exact"/>
    <w:basedOn w:val="DefaultParagraphFont"/>
    <w:link w:val="Chthchnh"/>
    <w:rsid w:val="000371A9"/>
    <w:rPr>
      <w:rFonts w:eastAsia="Times New Roman" w:cs="Times New Roman"/>
      <w:sz w:val="26"/>
      <w:szCs w:val="26"/>
      <w:shd w:val="clear" w:color="auto" w:fill="FFFFFF"/>
    </w:rPr>
  </w:style>
  <w:style w:type="paragraph" w:customStyle="1" w:styleId="Chthchnh">
    <w:name w:val="Chú thích ảnh"/>
    <w:basedOn w:val="Normal"/>
    <w:link w:val="ChthchnhExact"/>
    <w:rsid w:val="000371A9"/>
    <w:pPr>
      <w:widowControl w:val="0"/>
      <w:shd w:val="clear" w:color="auto" w:fill="FFFFFF"/>
      <w:spacing w:line="320" w:lineRule="exact"/>
      <w:ind w:hanging="260"/>
    </w:pPr>
    <w:rPr>
      <w:color w:val="auto"/>
      <w:sz w:val="26"/>
      <w:szCs w:val="26"/>
    </w:rPr>
  </w:style>
  <w:style w:type="character" w:customStyle="1" w:styleId="Vnbnnidung14">
    <w:name w:val="Văn bản nội dung (14)_"/>
    <w:basedOn w:val="DefaultParagraphFont"/>
    <w:link w:val="Vnbnnidung140"/>
    <w:rsid w:val="000371A9"/>
    <w:rPr>
      <w:rFonts w:eastAsia="Times New Roman" w:cs="Times New Roman"/>
      <w:sz w:val="19"/>
      <w:szCs w:val="19"/>
      <w:shd w:val="clear" w:color="auto" w:fill="FFFFFF"/>
    </w:rPr>
  </w:style>
  <w:style w:type="paragraph" w:customStyle="1" w:styleId="Vnbnnidung140">
    <w:name w:val="Văn bản nội dung (14)"/>
    <w:basedOn w:val="Normal"/>
    <w:link w:val="Vnbnnidung14"/>
    <w:rsid w:val="000371A9"/>
    <w:pPr>
      <w:widowControl w:val="0"/>
      <w:shd w:val="clear" w:color="auto" w:fill="FFFFFF"/>
      <w:spacing w:before="300" w:line="194" w:lineRule="exact"/>
      <w:jc w:val="both"/>
    </w:pPr>
    <w:rPr>
      <w:color w:val="auto"/>
      <w:sz w:val="19"/>
      <w:szCs w:val="19"/>
    </w:rPr>
  </w:style>
  <w:style w:type="character" w:customStyle="1" w:styleId="Tiu4">
    <w:name w:val="Tiêu đề #4_"/>
    <w:basedOn w:val="DefaultParagraphFont"/>
    <w:link w:val="Tiu40"/>
    <w:rsid w:val="000371A9"/>
    <w:rPr>
      <w:rFonts w:eastAsia="Times New Roman" w:cs="Times New Roman"/>
      <w:b/>
      <w:bCs/>
      <w:sz w:val="26"/>
      <w:szCs w:val="26"/>
      <w:shd w:val="clear" w:color="auto" w:fill="FFFFFF"/>
    </w:rPr>
  </w:style>
  <w:style w:type="paragraph" w:customStyle="1" w:styleId="Tiu40">
    <w:name w:val="Tiêu đề #4"/>
    <w:basedOn w:val="Normal"/>
    <w:link w:val="Tiu4"/>
    <w:rsid w:val="000371A9"/>
    <w:pPr>
      <w:widowControl w:val="0"/>
      <w:shd w:val="clear" w:color="auto" w:fill="FFFFFF"/>
      <w:spacing w:line="349" w:lineRule="exact"/>
      <w:ind w:firstLine="740"/>
      <w:jc w:val="both"/>
      <w:outlineLvl w:val="3"/>
    </w:pPr>
    <w:rPr>
      <w:b/>
      <w:bCs/>
      <w:color w:val="auto"/>
      <w:sz w:val="26"/>
      <w:szCs w:val="26"/>
    </w:rPr>
  </w:style>
  <w:style w:type="character" w:customStyle="1" w:styleId="Vnbnnidung13">
    <w:name w:val="Văn bản nội dung (13)_"/>
    <w:basedOn w:val="DefaultParagraphFont"/>
    <w:link w:val="Vnbnnidung130"/>
    <w:rsid w:val="000371A9"/>
    <w:rPr>
      <w:rFonts w:eastAsia="Times New Roman" w:cs="Times New Roman"/>
      <w:sz w:val="26"/>
      <w:szCs w:val="26"/>
      <w:shd w:val="clear" w:color="auto" w:fill="FFFFFF"/>
    </w:rPr>
  </w:style>
  <w:style w:type="character" w:customStyle="1" w:styleId="Vnbnnidung14Innghing">
    <w:name w:val="Văn bản nội dung (14) + In nghiêng"/>
    <w:basedOn w:val="Vnbnnidung14"/>
    <w:rsid w:val="000371A9"/>
    <w:rPr>
      <w:i/>
      <w:iCs/>
      <w:color w:val="000000"/>
      <w:spacing w:val="0"/>
      <w:w w:val="100"/>
      <w:position w:val="0"/>
      <w:sz w:val="26"/>
      <w:szCs w:val="26"/>
      <w:lang w:val="vi-VN" w:eastAsia="vi-VN" w:bidi="vi-VN"/>
    </w:rPr>
  </w:style>
  <w:style w:type="character" w:customStyle="1" w:styleId="Vnbnnidung16Khnginnghing">
    <w:name w:val="Văn bản nội dung (16) + Không in nghiêng"/>
    <w:basedOn w:val="DefaultParagraphFont"/>
    <w:rsid w:val="000371A9"/>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Vnbnnidung212pt">
    <w:name w:val="Văn bản nội dung (2) + 12 pt"/>
    <w:basedOn w:val="DefaultParagraphFont"/>
    <w:rsid w:val="000371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10pt">
    <w:name w:val="Văn bản nội dung (2) + 10 pt"/>
    <w:basedOn w:val="DefaultParagraphFont"/>
    <w:rsid w:val="000371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7">
    <w:name w:val="Văn bản nội dung (17)_"/>
    <w:basedOn w:val="DefaultParagraphFont"/>
    <w:link w:val="Vnbnnidung170"/>
    <w:rsid w:val="000371A9"/>
    <w:rPr>
      <w:rFonts w:eastAsia="Times New Roman" w:cs="Times New Roman"/>
      <w:b/>
      <w:bCs/>
      <w:sz w:val="26"/>
      <w:szCs w:val="26"/>
      <w:shd w:val="clear" w:color="auto" w:fill="FFFFFF"/>
    </w:rPr>
  </w:style>
  <w:style w:type="paragraph" w:customStyle="1" w:styleId="Vnbnnidung130">
    <w:name w:val="Văn bản nội dung (13)"/>
    <w:basedOn w:val="Normal"/>
    <w:link w:val="Vnbnnidung13"/>
    <w:rsid w:val="000371A9"/>
    <w:pPr>
      <w:widowControl w:val="0"/>
      <w:shd w:val="clear" w:color="auto" w:fill="FFFFFF"/>
      <w:spacing w:line="310" w:lineRule="exact"/>
      <w:ind w:firstLine="600"/>
      <w:jc w:val="both"/>
    </w:pPr>
    <w:rPr>
      <w:color w:val="auto"/>
      <w:sz w:val="26"/>
      <w:szCs w:val="26"/>
    </w:rPr>
  </w:style>
  <w:style w:type="paragraph" w:customStyle="1" w:styleId="Vnbnnidung170">
    <w:name w:val="Văn bản nội dung (17)"/>
    <w:basedOn w:val="Normal"/>
    <w:link w:val="Vnbnnidung17"/>
    <w:rsid w:val="000371A9"/>
    <w:pPr>
      <w:widowControl w:val="0"/>
      <w:shd w:val="clear" w:color="auto" w:fill="FFFFFF"/>
      <w:spacing w:before="240" w:line="0" w:lineRule="atLeast"/>
      <w:jc w:val="both"/>
    </w:pPr>
    <w:rPr>
      <w:b/>
      <w:b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12784</Characters>
  <Application>Microsoft Office Word</Application>
  <DocSecurity>0</DocSecurity>
  <Lines>106</Lines>
  <Paragraphs>29</Paragraphs>
  <ScaleCrop>false</ScaleCrop>
  <Company>Sky123.Org</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2018-05-10T13:34:00Z</dcterms:created>
  <dcterms:modified xsi:type="dcterms:W3CDTF">2018-05-10T13:35:00Z</dcterms:modified>
</cp:coreProperties>
</file>