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9"/>
        <w:gridCol w:w="5734"/>
      </w:tblGrid>
      <w:tr w:rsidR="00727F48" w:rsidRPr="004326EE" w:rsidTr="004E3FBB">
        <w:trPr>
          <w:trHeight w:val="1126"/>
        </w:trPr>
        <w:tc>
          <w:tcPr>
            <w:tcW w:w="3828" w:type="dxa"/>
          </w:tcPr>
          <w:p w:rsidR="00727F48" w:rsidRPr="004326EE" w:rsidRDefault="00727F48" w:rsidP="004E3FBB">
            <w:pPr>
              <w:jc w:val="center"/>
              <w:rPr>
                <w:color w:val="auto"/>
                <w:sz w:val="26"/>
              </w:rPr>
            </w:pPr>
            <w:r w:rsidRPr="004326EE">
              <w:rPr>
                <w:color w:val="auto"/>
                <w:sz w:val="26"/>
              </w:rPr>
              <w:t>VIỆN KSND TỈNH KON TUM</w:t>
            </w:r>
          </w:p>
          <w:p w:rsidR="00727F48" w:rsidRPr="004326EE" w:rsidRDefault="00727F48" w:rsidP="004E3FBB">
            <w:pPr>
              <w:jc w:val="center"/>
              <w:rPr>
                <w:b/>
                <w:color w:val="auto"/>
              </w:rPr>
            </w:pPr>
            <w:r w:rsidRPr="004326EE">
              <w:rPr>
                <w:b/>
                <w:color w:val="auto"/>
                <w:sz w:val="26"/>
              </w:rPr>
              <w:t>VIỆN KIỂM SÁT NHÂN DÂN</w:t>
            </w:r>
          </w:p>
          <w:p w:rsidR="00727F48" w:rsidRPr="004326EE" w:rsidRDefault="00727F48" w:rsidP="004E3FBB">
            <w:pPr>
              <w:jc w:val="center"/>
              <w:rPr>
                <w:color w:val="auto"/>
                <w:sz w:val="26"/>
              </w:rPr>
            </w:pPr>
            <w:r w:rsidRPr="00942320">
              <w:rPr>
                <w:color w:val="auto"/>
              </w:rPr>
              <w:pict>
                <v:line id="_x0000_s1027" style="position:absolute;left:0;text-align:left;z-index:251661312" from="72.55pt,17.3pt" to="110.95pt,17.3pt"/>
              </w:pict>
            </w:r>
            <w:r w:rsidRPr="004326EE">
              <w:rPr>
                <w:b/>
                <w:color w:val="auto"/>
                <w:sz w:val="26"/>
                <w:lang w:val="fr-FR"/>
              </w:rPr>
              <w:t>HUYỆN SA THẦY</w:t>
            </w:r>
          </w:p>
        </w:tc>
        <w:tc>
          <w:tcPr>
            <w:tcW w:w="5912" w:type="dxa"/>
          </w:tcPr>
          <w:p w:rsidR="00727F48" w:rsidRPr="004326EE" w:rsidRDefault="00727F48" w:rsidP="004E3FBB">
            <w:pPr>
              <w:jc w:val="center"/>
              <w:rPr>
                <w:b/>
                <w:color w:val="auto"/>
                <w:sz w:val="26"/>
              </w:rPr>
            </w:pPr>
            <w:r w:rsidRPr="004326EE">
              <w:rPr>
                <w:b/>
                <w:color w:val="auto"/>
                <w:sz w:val="26"/>
              </w:rPr>
              <w:t>CỘNG HÒA XÃ HỘI CHỦ NGHĨA VIỆT NAM</w:t>
            </w:r>
          </w:p>
          <w:p w:rsidR="00727F48" w:rsidRPr="004326EE" w:rsidRDefault="00727F48" w:rsidP="004E3FBB">
            <w:pPr>
              <w:jc w:val="center"/>
              <w:rPr>
                <w:b/>
                <w:color w:val="auto"/>
              </w:rPr>
            </w:pPr>
            <w:r w:rsidRPr="004326EE">
              <w:rPr>
                <w:b/>
                <w:color w:val="auto"/>
              </w:rPr>
              <w:t>Độc lập - Tự do - Hạnh phúc</w:t>
            </w:r>
          </w:p>
          <w:p w:rsidR="00727F48" w:rsidRPr="004326EE" w:rsidRDefault="00727F48" w:rsidP="004E3FBB">
            <w:pPr>
              <w:jc w:val="center"/>
              <w:rPr>
                <w:color w:val="auto"/>
                <w:sz w:val="26"/>
              </w:rPr>
            </w:pPr>
            <w:r w:rsidRPr="00942320">
              <w:rPr>
                <w:color w:val="auto"/>
              </w:rPr>
              <w:pict>
                <v:line id="_x0000_s1028" style="position:absolute;left:0;text-align:left;z-index:251662336" from="58.55pt,3.25pt" to="227.05pt,3.25pt"/>
              </w:pict>
            </w:r>
          </w:p>
        </w:tc>
      </w:tr>
      <w:tr w:rsidR="00727F48" w:rsidRPr="004326EE" w:rsidTr="004E3FBB">
        <w:trPr>
          <w:trHeight w:val="419"/>
        </w:trPr>
        <w:tc>
          <w:tcPr>
            <w:tcW w:w="3828" w:type="dxa"/>
          </w:tcPr>
          <w:p w:rsidR="00727F48" w:rsidRPr="004326EE" w:rsidRDefault="00727F48" w:rsidP="004E3FBB">
            <w:pPr>
              <w:jc w:val="center"/>
              <w:rPr>
                <w:color w:val="auto"/>
                <w:sz w:val="26"/>
              </w:rPr>
            </w:pPr>
            <w:r w:rsidRPr="004326EE">
              <w:rPr>
                <w:color w:val="auto"/>
                <w:lang w:val="fr-FR"/>
              </w:rPr>
              <w:t>Số:  03 /BC-VKS</w:t>
            </w:r>
          </w:p>
        </w:tc>
        <w:tc>
          <w:tcPr>
            <w:tcW w:w="5912" w:type="dxa"/>
          </w:tcPr>
          <w:p w:rsidR="00727F48" w:rsidRPr="004326EE" w:rsidRDefault="00727F48" w:rsidP="004E3FBB">
            <w:pPr>
              <w:jc w:val="center"/>
              <w:rPr>
                <w:b/>
                <w:color w:val="auto"/>
                <w:sz w:val="26"/>
              </w:rPr>
            </w:pPr>
            <w:r w:rsidRPr="004326EE">
              <w:rPr>
                <w:i/>
                <w:color w:val="auto"/>
                <w:lang w:val="fr-FR"/>
              </w:rPr>
              <w:t>Sa Thầy, ngày 04 tháng 12 năm 2017</w:t>
            </w:r>
          </w:p>
        </w:tc>
      </w:tr>
    </w:tbl>
    <w:p w:rsidR="00727F48" w:rsidRDefault="00727F48" w:rsidP="00727F48">
      <w:pPr>
        <w:rPr>
          <w:b/>
          <w:sz w:val="26"/>
        </w:rPr>
      </w:pPr>
      <w:r>
        <w:rPr>
          <w:sz w:val="26"/>
        </w:rPr>
        <w:t xml:space="preserve">     </w:t>
      </w:r>
    </w:p>
    <w:p w:rsidR="00727F48" w:rsidRPr="004326EE" w:rsidRDefault="00727F48" w:rsidP="00727F48">
      <w:pPr>
        <w:jc w:val="center"/>
        <w:rPr>
          <w:b/>
          <w:color w:val="auto"/>
          <w:szCs w:val="28"/>
          <w:lang w:val="fr-FR"/>
        </w:rPr>
      </w:pPr>
      <w:r w:rsidRPr="004326EE">
        <w:rPr>
          <w:b/>
          <w:color w:val="auto"/>
          <w:szCs w:val="28"/>
          <w:lang w:val="fr-FR"/>
        </w:rPr>
        <w:t>BÁO CÁO</w:t>
      </w:r>
    </w:p>
    <w:p w:rsidR="00727F48" w:rsidRPr="004326EE" w:rsidRDefault="00727F48" w:rsidP="00727F48">
      <w:pPr>
        <w:jc w:val="center"/>
        <w:rPr>
          <w:b/>
          <w:color w:val="auto"/>
          <w:szCs w:val="28"/>
          <w:lang w:val="fr-FR"/>
        </w:rPr>
      </w:pPr>
      <w:r w:rsidRPr="004326EE">
        <w:rPr>
          <w:b/>
          <w:color w:val="auto"/>
          <w:szCs w:val="28"/>
          <w:lang w:val="fr-FR"/>
        </w:rPr>
        <w:t>của Viện trưởng - Viện KSND huyện Sa Thầy</w:t>
      </w:r>
    </w:p>
    <w:p w:rsidR="00727F48" w:rsidRPr="004326EE" w:rsidRDefault="00727F48" w:rsidP="00727F48">
      <w:pPr>
        <w:jc w:val="center"/>
        <w:rPr>
          <w:b/>
          <w:color w:val="auto"/>
          <w:szCs w:val="28"/>
          <w:lang w:val="fr-FR"/>
        </w:rPr>
      </w:pPr>
      <w:r w:rsidRPr="004326EE">
        <w:rPr>
          <w:b/>
          <w:color w:val="auto"/>
          <w:szCs w:val="28"/>
          <w:lang w:val="fr-FR"/>
        </w:rPr>
        <w:t>trước kỳ họp thứ 5</w:t>
      </w:r>
      <w:r>
        <w:rPr>
          <w:b/>
          <w:color w:val="auto"/>
          <w:szCs w:val="28"/>
          <w:lang w:val="fr-FR"/>
        </w:rPr>
        <w:t xml:space="preserve"> </w:t>
      </w:r>
      <w:r w:rsidRPr="004326EE">
        <w:rPr>
          <w:b/>
          <w:color w:val="auto"/>
          <w:szCs w:val="28"/>
          <w:lang w:val="fr-FR"/>
        </w:rPr>
        <w:t>- HĐND huyện khóa X</w:t>
      </w:r>
    </w:p>
    <w:p w:rsidR="00727F48" w:rsidRPr="004326EE" w:rsidRDefault="00727F48" w:rsidP="00727F48">
      <w:pPr>
        <w:jc w:val="center"/>
        <w:rPr>
          <w:i/>
          <w:color w:val="auto"/>
          <w:szCs w:val="28"/>
          <w:lang w:val="fr-FR"/>
        </w:rPr>
      </w:pPr>
      <w:r w:rsidRPr="004326EE">
        <w:rPr>
          <w:i/>
          <w:color w:val="auto"/>
          <w:szCs w:val="28"/>
          <w:lang w:val="fr-FR"/>
        </w:rPr>
        <w:t>(thời điểm báo cáo từ ngày 01/01/2017 đến 30/11/2017)</w:t>
      </w:r>
    </w:p>
    <w:p w:rsidR="00727F48" w:rsidRDefault="00727F48" w:rsidP="00727F48">
      <w:pPr>
        <w:jc w:val="center"/>
        <w:rPr>
          <w:b/>
          <w:lang w:val="fr-FR"/>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223.95pt;margin-top:2.45pt;width:31.4pt;height:0;z-index:251663360" o:connectortype="straight"/>
        </w:pict>
      </w:r>
    </w:p>
    <w:p w:rsidR="00727F48" w:rsidRPr="001608E6" w:rsidRDefault="00727F48" w:rsidP="00727F48">
      <w:pPr>
        <w:spacing w:before="120" w:after="120"/>
        <w:ind w:firstLine="709"/>
        <w:jc w:val="both"/>
        <w:rPr>
          <w:b/>
          <w:color w:val="auto"/>
          <w:szCs w:val="28"/>
          <w:lang w:val="fr-FR"/>
        </w:rPr>
      </w:pPr>
      <w:r w:rsidRPr="004326EE">
        <w:rPr>
          <w:b/>
          <w:szCs w:val="28"/>
          <w:lang w:val="fr-FR"/>
        </w:rPr>
        <w:tab/>
      </w:r>
      <w:r w:rsidRPr="001608E6">
        <w:rPr>
          <w:color w:val="auto"/>
          <w:szCs w:val="28"/>
          <w:lang w:val="fr-FR"/>
        </w:rPr>
        <w:t>Căn cứ Thông báo số 31/TB ngày 23/10/2017, về nội dung, chương trình, thời gian và địa điểm tổ chức kỳ họp thứ 5, HĐND huyện khóa X, nhiệm kỳ 2016 - 2021.</w:t>
      </w:r>
    </w:p>
    <w:p w:rsidR="00727F48" w:rsidRPr="001608E6" w:rsidRDefault="00727F48" w:rsidP="00727F48">
      <w:pPr>
        <w:spacing w:before="120" w:after="120"/>
        <w:ind w:firstLine="709"/>
        <w:jc w:val="both"/>
        <w:rPr>
          <w:color w:val="auto"/>
          <w:szCs w:val="28"/>
          <w:lang w:val="fr-FR"/>
        </w:rPr>
      </w:pPr>
      <w:r w:rsidRPr="001608E6">
        <w:rPr>
          <w:color w:val="auto"/>
          <w:szCs w:val="28"/>
          <w:lang w:val="fr-FR"/>
        </w:rPr>
        <w:tab/>
        <w:t>Căn cứ chức năng, nhiệm vụ của Ngành, Viện KSND huyện Sa Thầy báo cáo kết quả thực hiện công tác kiểm sát năm 2017, phương hướng công tác năm 2018 với những nhiệm vụ sau:</w:t>
      </w:r>
    </w:p>
    <w:p w:rsidR="00727F48" w:rsidRPr="001608E6" w:rsidRDefault="00727F48" w:rsidP="00727F48">
      <w:pPr>
        <w:spacing w:before="120" w:after="120"/>
        <w:ind w:firstLine="709"/>
        <w:jc w:val="both"/>
        <w:rPr>
          <w:color w:val="auto"/>
          <w:szCs w:val="28"/>
          <w:lang w:val="fr-FR"/>
        </w:rPr>
      </w:pPr>
      <w:r>
        <w:rPr>
          <w:color w:val="auto"/>
          <w:szCs w:val="28"/>
        </w:rPr>
        <w:pict>
          <v:line id="_x0000_s1026" style="position:absolute;left:0;text-align:left;z-index:251660288" from="27pt,-63pt" to="27pt,-63pt"/>
        </w:pict>
      </w:r>
      <w:r w:rsidRPr="001608E6">
        <w:rPr>
          <w:b/>
          <w:color w:val="auto"/>
          <w:szCs w:val="28"/>
        </w:rPr>
        <w:t>I.</w:t>
      </w:r>
      <w:r w:rsidRPr="001608E6">
        <w:rPr>
          <w:color w:val="auto"/>
          <w:szCs w:val="28"/>
        </w:rPr>
        <w:t xml:space="preserve"> </w:t>
      </w:r>
      <w:r w:rsidRPr="001608E6">
        <w:rPr>
          <w:b/>
          <w:color w:val="auto"/>
          <w:szCs w:val="28"/>
        </w:rPr>
        <w:t>Tình hình tội phạm</w:t>
      </w:r>
    </w:p>
    <w:p w:rsidR="00727F48" w:rsidRPr="001608E6" w:rsidRDefault="00727F48" w:rsidP="00727F48">
      <w:pPr>
        <w:spacing w:before="120" w:after="120"/>
        <w:ind w:firstLine="709"/>
        <w:jc w:val="both"/>
        <w:rPr>
          <w:color w:val="auto"/>
          <w:szCs w:val="28"/>
        </w:rPr>
      </w:pPr>
      <w:r w:rsidRPr="001608E6">
        <w:rPr>
          <w:color w:val="auto"/>
          <w:szCs w:val="28"/>
        </w:rPr>
        <w:tab/>
        <w:t>Năm qua tình hình tội phạm vẫn diễn biến phức tạp, các vụ án có đông người tăng, tỷ lệ tái phạm của các đối tượng mới chấp hành xong án phạt tù tăng cao, tập trung ở độ tuổi phạm từ: 16 - dưới 18 tuổi (</w:t>
      </w:r>
      <w:r w:rsidRPr="001608E6">
        <w:rPr>
          <w:i/>
          <w:color w:val="auto"/>
          <w:szCs w:val="28"/>
        </w:rPr>
        <w:t>02 đối tượng, tăng 01 so với cùng kỳ</w:t>
      </w:r>
      <w:r w:rsidRPr="001608E6">
        <w:rPr>
          <w:color w:val="auto"/>
          <w:szCs w:val="28"/>
        </w:rPr>
        <w:t>); 18 - 30 tuổi (</w:t>
      </w:r>
      <w:r w:rsidRPr="001608E6">
        <w:rPr>
          <w:i/>
          <w:color w:val="auto"/>
          <w:szCs w:val="28"/>
        </w:rPr>
        <w:t>38 đối tượng, tăng 6 so với cùng kỳ</w:t>
      </w:r>
      <w:r w:rsidRPr="001608E6">
        <w:rPr>
          <w:color w:val="auto"/>
          <w:szCs w:val="28"/>
        </w:rPr>
        <w:t>); trên 30 - 60 tuổi (</w:t>
      </w:r>
      <w:r w:rsidRPr="001608E6">
        <w:rPr>
          <w:i/>
          <w:color w:val="auto"/>
          <w:szCs w:val="28"/>
        </w:rPr>
        <w:t>12 đối tượng, giảm 2 so với cùng kỳ</w:t>
      </w:r>
      <w:r w:rsidRPr="001608E6">
        <w:rPr>
          <w:color w:val="auto"/>
          <w:szCs w:val="28"/>
        </w:rPr>
        <w:t xml:space="preserve">), tội cụ thể như: “Trộm cắp tài sản” </w:t>
      </w:r>
      <w:r w:rsidRPr="001367CF">
        <w:rPr>
          <w:i/>
          <w:color w:val="auto"/>
          <w:szCs w:val="28"/>
        </w:rPr>
        <w:t>(09 vụ)</w:t>
      </w:r>
      <w:r w:rsidRPr="001608E6">
        <w:rPr>
          <w:color w:val="auto"/>
          <w:szCs w:val="28"/>
        </w:rPr>
        <w:t xml:space="preserve">, “Hiếp dâm trẻ em” </w:t>
      </w:r>
      <w:r w:rsidRPr="001608E6">
        <w:rPr>
          <w:i/>
          <w:color w:val="auto"/>
          <w:szCs w:val="28"/>
        </w:rPr>
        <w:t>(02 vụ);</w:t>
      </w:r>
      <w:r w:rsidRPr="001608E6">
        <w:rPr>
          <w:color w:val="auto"/>
          <w:szCs w:val="28"/>
        </w:rPr>
        <w:t xml:space="preserve"> “Cố ý gây thương tích” </w:t>
      </w:r>
      <w:r w:rsidRPr="001608E6">
        <w:rPr>
          <w:i/>
          <w:color w:val="auto"/>
          <w:szCs w:val="28"/>
        </w:rPr>
        <w:t>(07 vụ),</w:t>
      </w:r>
      <w:r w:rsidRPr="001608E6">
        <w:rPr>
          <w:color w:val="auto"/>
          <w:szCs w:val="28"/>
        </w:rPr>
        <w:t xml:space="preserve"> “Vi phạm quy định về khai thác và bảo vệ rừng” </w:t>
      </w:r>
      <w:r w:rsidRPr="001608E6">
        <w:rPr>
          <w:i/>
          <w:color w:val="auto"/>
          <w:szCs w:val="28"/>
        </w:rPr>
        <w:t>(06 vụ)</w:t>
      </w:r>
      <w:r w:rsidRPr="001608E6">
        <w:rPr>
          <w:color w:val="auto"/>
          <w:szCs w:val="28"/>
        </w:rPr>
        <w:t>…, tập trung chủ yếu tại các địa bàn: Thị trấn 10 vụ, xã Ya Xiêr 05 vụ, Rờ Kơi, Hơ Moong , Sa Nhơn mỗi nơi xảy ra 04 vụ, Sa Bình, Sa Sơn, mỗi nơi xảy ra 03 vụ, Sa Nghĩa và Ya Ly xảy ra 01; qua công tác kiểm sát điều tra các vụ án hình sự thì; năm 2017; 100% các xã, thị trấn có tội phạm xảy ra và được khởi tố điều tra, đây là điều đáng báo động về tình hình trật tự và các hành vi vi phạm pháp luật trên địa bàn huyện, từ tình hình diễn biến tội phạm trên, Lãnh đạo Viện đã chỉ đạo các Bộ phận nghiệp vụ phối hợp chặt chẽ với Cơ quan điều tra, các ngành có liên quan nắm, xử lý tin báo, tố giác tội phạm, kịp thời truy tố, xét xử trước pháp luật những đối tượng có hành vi côn đồ, coi thường pháp luật, các vụ án đông người tham gia, góp phần ổn định tình hình trật tự an toàn xã hội trên địa bàn huyện, diễn biến như sau:</w:t>
      </w:r>
    </w:p>
    <w:p w:rsidR="00727F48" w:rsidRPr="001608E6" w:rsidRDefault="00727F48" w:rsidP="00727F48">
      <w:pPr>
        <w:spacing w:before="120" w:after="120"/>
        <w:ind w:firstLine="709"/>
        <w:jc w:val="both"/>
        <w:rPr>
          <w:color w:val="auto"/>
          <w:szCs w:val="28"/>
        </w:rPr>
      </w:pPr>
      <w:r w:rsidRPr="001608E6">
        <w:rPr>
          <w:b/>
          <w:color w:val="auto"/>
          <w:szCs w:val="28"/>
        </w:rPr>
        <w:t>1. Tội phạm về kinh tế và môi trường</w:t>
      </w:r>
    </w:p>
    <w:p w:rsidR="00727F48" w:rsidRPr="001608E6" w:rsidRDefault="00727F48" w:rsidP="00727F48">
      <w:pPr>
        <w:spacing w:before="120" w:after="120"/>
        <w:ind w:firstLine="709"/>
        <w:jc w:val="both"/>
        <w:rPr>
          <w:color w:val="auto"/>
          <w:szCs w:val="28"/>
        </w:rPr>
      </w:pPr>
      <w:r w:rsidRPr="001608E6">
        <w:rPr>
          <w:color w:val="auto"/>
          <w:szCs w:val="28"/>
        </w:rPr>
        <w:t xml:space="preserve">Năm 2017 các cơ quan tố tụng đã khởi tố 05 vụ/11 bị can </w:t>
      </w:r>
      <w:r w:rsidRPr="001608E6">
        <w:rPr>
          <w:i/>
          <w:color w:val="auto"/>
          <w:szCs w:val="28"/>
        </w:rPr>
        <w:t>(bằng về số vụ nhưng tăng 10 bị can so với cùng kỳ);</w:t>
      </w:r>
      <w:r w:rsidRPr="001608E6">
        <w:rPr>
          <w:color w:val="auto"/>
          <w:szCs w:val="28"/>
        </w:rPr>
        <w:t xml:space="preserve"> gây thiệt hại 88,682m</w:t>
      </w:r>
      <w:r w:rsidRPr="001608E6">
        <w:rPr>
          <w:color w:val="auto"/>
          <w:szCs w:val="28"/>
          <w:vertAlign w:val="superscript"/>
        </w:rPr>
        <w:t>3</w:t>
      </w:r>
      <w:r w:rsidRPr="001608E6">
        <w:rPr>
          <w:color w:val="auto"/>
          <w:szCs w:val="28"/>
        </w:rPr>
        <w:t xml:space="preserve"> gỗ các loại, đáng chú ý như vụ:</w:t>
      </w:r>
    </w:p>
    <w:p w:rsidR="00727F48" w:rsidRPr="001608E6" w:rsidRDefault="00727F48" w:rsidP="00727F48">
      <w:pPr>
        <w:spacing w:before="120" w:after="120"/>
        <w:ind w:firstLine="709"/>
        <w:jc w:val="both"/>
        <w:rPr>
          <w:color w:val="auto"/>
          <w:szCs w:val="28"/>
        </w:rPr>
      </w:pPr>
      <w:r w:rsidRPr="001608E6">
        <w:rPr>
          <w:color w:val="auto"/>
          <w:szCs w:val="28"/>
        </w:rPr>
        <w:t xml:space="preserve">Vào khoảng 20h ngày 25/01/2017, Trạm quản lý bảo vệ rừng Vườn Quốc Gia Chưmomray phát hiện 09 đối tượng gồm: A Đơh, SN 1990; A Đất, SN 1997; A Sáo, SN 1997; A Tung, SN 1997; A Luih, SN 1997; A Lương, SN 1997, A </w:t>
      </w:r>
      <w:r w:rsidRPr="001608E6">
        <w:rPr>
          <w:color w:val="auto"/>
          <w:szCs w:val="28"/>
        </w:rPr>
        <w:lastRenderedPageBreak/>
        <w:t>Thâu, SN 1998, A Đam, SN 1984 tất cả đều trú tại xã Rờ Kơi, huyện Sa Thầy và Phan Công Vũ, SN 1980 trú tại số 74 Nguyễn Đình Chiểu, phường Thống Nhất, T.p Kon Tum khai thác gỗ trái phép tại tiểu khu 588, thuộc Vườn quốc gia Chưmomray quản lý, với số lượng 19,901m</w:t>
      </w:r>
      <w:r w:rsidRPr="001608E6">
        <w:rPr>
          <w:color w:val="auto"/>
          <w:szCs w:val="28"/>
          <w:vertAlign w:val="superscript"/>
        </w:rPr>
        <w:t>3</w:t>
      </w:r>
      <w:r w:rsidRPr="001608E6">
        <w:rPr>
          <w:color w:val="auto"/>
          <w:szCs w:val="28"/>
        </w:rPr>
        <w:t xml:space="preserve"> </w:t>
      </w:r>
      <w:r w:rsidRPr="001608E6">
        <w:rPr>
          <w:i/>
          <w:color w:val="auto"/>
          <w:szCs w:val="28"/>
        </w:rPr>
        <w:t>(gỗ dổi).</w:t>
      </w:r>
      <w:r w:rsidRPr="001608E6">
        <w:rPr>
          <w:color w:val="auto"/>
          <w:szCs w:val="28"/>
        </w:rPr>
        <w:t xml:space="preserve"> Vụ việc trên đã được Viện kiểm sát truy tố, Tòa án đã xét xử đối với các đối tượng nêu trên.                                                                                                                                                                                                                                                                                                                                                                                                                                                                                                                                                                                                              </w:t>
      </w:r>
    </w:p>
    <w:p w:rsidR="00727F48" w:rsidRPr="001608E6" w:rsidRDefault="00727F48" w:rsidP="00727F48">
      <w:pPr>
        <w:spacing w:before="120" w:after="120"/>
        <w:ind w:firstLine="709"/>
        <w:jc w:val="both"/>
        <w:rPr>
          <w:color w:val="auto"/>
          <w:szCs w:val="28"/>
        </w:rPr>
      </w:pPr>
      <w:r w:rsidRPr="001608E6">
        <w:rPr>
          <w:b/>
          <w:color w:val="auto"/>
          <w:szCs w:val="28"/>
        </w:rPr>
        <w:t>2.</w:t>
      </w:r>
      <w:r w:rsidRPr="001608E6">
        <w:rPr>
          <w:color w:val="auto"/>
          <w:szCs w:val="28"/>
        </w:rPr>
        <w:t xml:space="preserve"> </w:t>
      </w:r>
      <w:r w:rsidRPr="001608E6">
        <w:rPr>
          <w:b/>
          <w:color w:val="auto"/>
          <w:szCs w:val="28"/>
        </w:rPr>
        <w:t>Tội phạm xâm phạm sở hữu</w:t>
      </w:r>
    </w:p>
    <w:p w:rsidR="00727F48" w:rsidRPr="001608E6" w:rsidRDefault="00727F48" w:rsidP="00727F48">
      <w:pPr>
        <w:spacing w:before="120" w:after="120"/>
        <w:ind w:firstLine="709"/>
        <w:jc w:val="both"/>
        <w:rPr>
          <w:color w:val="auto"/>
          <w:szCs w:val="28"/>
        </w:rPr>
      </w:pPr>
      <w:r w:rsidRPr="001608E6">
        <w:rPr>
          <w:color w:val="auto"/>
          <w:szCs w:val="28"/>
        </w:rPr>
        <w:t>Khởi tố 16 vụ (</w:t>
      </w:r>
      <w:r w:rsidRPr="001608E6">
        <w:rPr>
          <w:i/>
          <w:color w:val="auto"/>
          <w:szCs w:val="28"/>
        </w:rPr>
        <w:t>tăng 02 vụ so với cùng kỳ</w:t>
      </w:r>
      <w:r w:rsidRPr="001608E6">
        <w:rPr>
          <w:color w:val="auto"/>
          <w:szCs w:val="28"/>
        </w:rPr>
        <w:t xml:space="preserve">), gây thiệt hại trên 300.000.000đ tiền mặt, 09 xe mô tô, 01 bình ắc quy và 04 điện thoại di động các loại và 01 máy tính xách tay, điển hình như: </w:t>
      </w:r>
    </w:p>
    <w:p w:rsidR="00727F48" w:rsidRPr="001608E6" w:rsidRDefault="00727F48" w:rsidP="00727F48">
      <w:pPr>
        <w:spacing w:before="120" w:after="120"/>
        <w:ind w:firstLine="709"/>
        <w:jc w:val="both"/>
        <w:rPr>
          <w:color w:val="auto"/>
          <w:szCs w:val="28"/>
        </w:rPr>
      </w:pPr>
      <w:r w:rsidRPr="001608E6">
        <w:rPr>
          <w:color w:val="auto"/>
          <w:szCs w:val="28"/>
        </w:rPr>
        <w:t>Ngày 09/8/2017, Công an huyện Sa Thầy nhận được đơn trình báo của chị Nguyễn Thị Phượng, SN 1987, trú tại thôn Bình Sơn, xã Sa Bình, huyện Sa Thầy, vào ngày 02/8/2017 đối tượng Hoàng Trần Chiến, SN 1991, trú tại Đô Lương, Nghệ An mượn xe BKS 82M1-023-61 đi công việc nhưng không trả, Công an huyện tiến hành xác minh và bắt giữ Chiến để điều tra, quá trình điều tra, Chiến khai nhận, do không có tiền tiêu xài nên lấy xe của chị Phượng đi cầm cố lấy 5 triệu đồng để tiêu xài, qua đấu tranh, khai thác Chiến khai trước đó còn lấy xe của chị Y Lanh, SN 1978 trú tại làng Kleng, xã Sa Bình đi cầm cố lấy tiền và mượn tiền của một số người khác, đến nay không có khả năng trả nợ. Vụ việc đã được Viện kiểm sát truy tố, chuyển Tòa án xét xử trong thời gian tới.</w:t>
      </w:r>
    </w:p>
    <w:p w:rsidR="00727F48" w:rsidRPr="001608E6" w:rsidRDefault="00727F48" w:rsidP="00727F48">
      <w:pPr>
        <w:spacing w:before="120" w:after="120"/>
        <w:ind w:firstLine="709"/>
        <w:jc w:val="both"/>
        <w:rPr>
          <w:color w:val="auto"/>
          <w:szCs w:val="28"/>
        </w:rPr>
      </w:pPr>
      <w:r w:rsidRPr="001608E6">
        <w:rPr>
          <w:b/>
          <w:color w:val="auto"/>
          <w:szCs w:val="28"/>
        </w:rPr>
        <w:t>3. Tội phạm về trật tự an toàn xã hội</w:t>
      </w:r>
    </w:p>
    <w:p w:rsidR="00727F48" w:rsidRPr="001608E6" w:rsidRDefault="00727F48" w:rsidP="00727F48">
      <w:pPr>
        <w:spacing w:before="120" w:after="120"/>
        <w:ind w:firstLine="709"/>
        <w:jc w:val="both"/>
        <w:rPr>
          <w:color w:val="auto"/>
          <w:szCs w:val="28"/>
        </w:rPr>
      </w:pPr>
      <w:r w:rsidRPr="001608E6">
        <w:rPr>
          <w:color w:val="auto"/>
          <w:szCs w:val="28"/>
        </w:rPr>
        <w:t>Khởi tố mới 16 vụ (</w:t>
      </w:r>
      <w:r w:rsidRPr="001608E6">
        <w:rPr>
          <w:i/>
          <w:color w:val="auto"/>
          <w:szCs w:val="28"/>
        </w:rPr>
        <w:t>tăng 05 vụ so với cùng kỳ</w:t>
      </w:r>
      <w:r w:rsidRPr="001608E6">
        <w:rPr>
          <w:color w:val="auto"/>
          <w:szCs w:val="28"/>
        </w:rPr>
        <w:t xml:space="preserve">), làm 18 người bị thương, đáng chú ý: </w:t>
      </w:r>
    </w:p>
    <w:p w:rsidR="00727F48" w:rsidRPr="001608E6" w:rsidRDefault="00727F48" w:rsidP="00727F48">
      <w:pPr>
        <w:spacing w:before="120" w:after="120"/>
        <w:ind w:firstLine="709"/>
        <w:jc w:val="both"/>
        <w:rPr>
          <w:color w:val="auto"/>
          <w:szCs w:val="28"/>
        </w:rPr>
      </w:pPr>
      <w:r w:rsidRPr="001608E6">
        <w:rPr>
          <w:color w:val="auto"/>
          <w:szCs w:val="28"/>
        </w:rPr>
        <w:t>Vào khoảng 20h30’ ngày 01/11/2017 Nguyễn Mạnh Cường, SN 1995 trú tại thôn 1, xã Sa Sơn, Phạm Văn Tú, SN 1993 trú tại xã Sa Nghĩa, Đinh Xuân Lưỡng, SN 1992 trú tại thôn 2, xã Sa Sơn và Lê Duy Khải, SN 1995 trú tại xã Sa Nhơn, huyện Sa Thầy, đến xem ca nhạc trò chơi dân gian tại Trung tâm giáo dục cộng đồng thuộc thôn Nhơn Khánh, xã Sa Nhơn thì có mẫu thuẫn, xô xát với nhóm của  A Ban, A Joang, A Nin, A Lam và A Đậu tất cả đều trú tại xã Sa Nhơn, huyện Sa Thầy, thấy vậy đồng chí Vũ Đức Thuần, Trưởng Công an xã đến giải quyết thì bị đối tượng Phạm Văn Tú và Cường dùng dao đâm anh Thuần và A Ban. Hậu quả anh Thuần bị thương tích 2%, A Ban bị thương tích 28%. Hiện Công an huyện khởi tố vụ án, khởi tố bị can, bắt tạm giam đối tượng Tú và Cường để điều tra về hành vi chống người thi hành công vụ và cố ý gây thương tích.</w:t>
      </w:r>
    </w:p>
    <w:p w:rsidR="00727F48" w:rsidRPr="001608E6" w:rsidRDefault="00727F48" w:rsidP="00727F48">
      <w:pPr>
        <w:spacing w:before="120" w:after="120"/>
        <w:ind w:firstLine="709"/>
        <w:jc w:val="both"/>
        <w:rPr>
          <w:color w:val="auto"/>
          <w:szCs w:val="28"/>
        </w:rPr>
      </w:pPr>
      <w:r w:rsidRPr="001608E6">
        <w:rPr>
          <w:color w:val="auto"/>
          <w:szCs w:val="28"/>
        </w:rPr>
        <w:t>- Tai nạn giao thông: xảy ra 05 vụ, làm chết 05 người, bị thương 02 người,   hư hỏng 02 xe mô tô. Cơ quan Công an đã tiến hành khởi tố  02 vụ (</w:t>
      </w:r>
      <w:r w:rsidRPr="001608E6">
        <w:rPr>
          <w:i/>
          <w:color w:val="auto"/>
          <w:szCs w:val="28"/>
        </w:rPr>
        <w:t>bằng cùng kỳ</w:t>
      </w:r>
      <w:r w:rsidRPr="001608E6">
        <w:rPr>
          <w:color w:val="auto"/>
          <w:szCs w:val="28"/>
        </w:rPr>
        <w:t>), còn lại 03 vụ đang điều tra làm rõ, điển hình như vụ:</w:t>
      </w:r>
    </w:p>
    <w:p w:rsidR="00727F48" w:rsidRPr="001608E6" w:rsidRDefault="00727F48" w:rsidP="00727F48">
      <w:pPr>
        <w:spacing w:before="120" w:after="120"/>
        <w:ind w:firstLine="709"/>
        <w:jc w:val="both"/>
        <w:rPr>
          <w:color w:val="auto"/>
          <w:szCs w:val="28"/>
        </w:rPr>
      </w:pPr>
      <w:r w:rsidRPr="001608E6">
        <w:rPr>
          <w:color w:val="auto"/>
          <w:szCs w:val="28"/>
        </w:rPr>
        <w:t xml:space="preserve">Vào khoảng 13h00’ ngày 09/8/2017, tại thôn Ya De, xã Ya Xiêr, huyện Sa Thầy xảy ra 01 vụ tai nạn giao thông nghiêm trọng giữa xe ô tô KAMAZ, BKS 82C - 02196 do Nguyễn Văn Nam, SN 1971, trú tại 166 Lạc Long Quan, P. Quang Trung, Tp. Kon Tum điều khiển đi từ hướng thị trấn Sa Thầy vào xã Ya Xiêr và xe mô tô BKS 82H1-1136 do Y Uyên, SN 2003 trú tại làng Rắc, xã Ya Xiêr điều </w:t>
      </w:r>
      <w:r w:rsidRPr="001608E6">
        <w:rPr>
          <w:color w:val="auto"/>
          <w:szCs w:val="28"/>
        </w:rPr>
        <w:lastRenderedPageBreak/>
        <w:t>khiển chở theo Y Chuyên, SN 1984 trú cùng thôn, đi chiều ngược lại, khi đi đến đoạn đường trên thì xảy ra tai nạn với xe ô tô. Hậu quả Y Chuyên chết tại chỗ, Y Uyên bị thương nặng. Vụ việc đã được Công an, Viện kiểm sát tiến hành khám nghiệm hiện trường, khám nghiệm tử thi, khởi tố điều tra để xử lý.</w:t>
      </w:r>
    </w:p>
    <w:p w:rsidR="00727F48" w:rsidRPr="001608E6" w:rsidRDefault="00727F48" w:rsidP="00727F48">
      <w:pPr>
        <w:spacing w:before="120" w:after="120"/>
        <w:ind w:firstLine="709"/>
        <w:jc w:val="both"/>
        <w:rPr>
          <w:color w:val="auto"/>
          <w:szCs w:val="28"/>
        </w:rPr>
      </w:pPr>
      <w:r w:rsidRPr="001608E6">
        <w:rPr>
          <w:color w:val="auto"/>
          <w:szCs w:val="28"/>
        </w:rPr>
        <w:t xml:space="preserve">Nguyên nhân của tội phạm: Đa số đối tượng phạm tội chưa có việc làm ổn định, nhận thức pháp luật hạn chế, do kinh tế gia đình gặp khó khăn…nên dẫn đến phạm tội. </w:t>
      </w:r>
    </w:p>
    <w:p w:rsidR="00727F48" w:rsidRPr="001608E6" w:rsidRDefault="00727F48" w:rsidP="00727F48">
      <w:pPr>
        <w:spacing w:before="120" w:after="120"/>
        <w:ind w:firstLine="709"/>
        <w:jc w:val="both"/>
        <w:rPr>
          <w:b/>
          <w:color w:val="auto"/>
          <w:szCs w:val="28"/>
        </w:rPr>
      </w:pPr>
      <w:r w:rsidRPr="001608E6">
        <w:rPr>
          <w:b/>
          <w:color w:val="auto"/>
          <w:szCs w:val="28"/>
        </w:rPr>
        <w:t>II. Hoạt động công tác kiểm sát</w:t>
      </w:r>
    </w:p>
    <w:p w:rsidR="00727F48" w:rsidRPr="001608E6" w:rsidRDefault="00727F48" w:rsidP="00727F48">
      <w:pPr>
        <w:spacing w:before="120" w:after="120"/>
        <w:ind w:firstLine="709"/>
        <w:jc w:val="both"/>
        <w:rPr>
          <w:color w:val="auto"/>
          <w:szCs w:val="28"/>
        </w:rPr>
      </w:pPr>
      <w:r w:rsidRPr="001608E6">
        <w:rPr>
          <w:color w:val="auto"/>
          <w:szCs w:val="28"/>
        </w:rPr>
        <w:t>Năm 2017, mặc dù đội ngũ cán bộ, kiểm sát viên, Viện kiểm sát huyện còn thiếu, cơ sở vật chất gặp nhiều khó khăn nhưng CB, KSV đã thực hiện tốt nhiệm vụ được giao, chú trọng công tác thực hành quyền công tố và kiểm sát các hoạt động tư pháp trong truy tố, xét xử các vụ án hình sự; công tác tạm giữ, tạm giam, thi hành án, các vụ việc dân sự, hôn nhân gia đình, kinh tế, lao động, hành chính… được chú trọng kiểm sát chặt chẽ, đúng quy định, thường kỳ vào ngày cuối tháng, Lãnh đạo Viện tổ chức kiểm tra, đánh giá công tác tại các Bộ phận nghiệp vụ để kịp thời chấn chỉnh những tồn tại trong quá trình thực hiện nhiệm vụ, chỉ đạo xử lý các vụ, việc có dư luận quan tâm, kịp thời Kiến nghị, Kháng nghị để các Ngành tư pháp trên địa bàn và các UBND xã, thị trấn khắc phục vi phạm trong công tác theo dõi án treo, cải tạo không giam giữ, góp phần ổn định trật tự an toàn xã hội trên địa bàn huyện.</w:t>
      </w:r>
    </w:p>
    <w:p w:rsidR="00727F48" w:rsidRPr="001608E6" w:rsidRDefault="00727F48" w:rsidP="00727F48">
      <w:pPr>
        <w:spacing w:before="120" w:after="120"/>
        <w:ind w:firstLine="709"/>
        <w:jc w:val="both"/>
        <w:rPr>
          <w:color w:val="auto"/>
          <w:szCs w:val="28"/>
        </w:rPr>
      </w:pPr>
      <w:r w:rsidRPr="001608E6">
        <w:rPr>
          <w:b/>
          <w:color w:val="auto"/>
          <w:szCs w:val="28"/>
        </w:rPr>
        <w:tab/>
        <w:t>1. Công tác kiểm sát việc giải quyết tố giác</w:t>
      </w:r>
      <w:r w:rsidRPr="001608E6">
        <w:rPr>
          <w:color w:val="auto"/>
          <w:szCs w:val="28"/>
        </w:rPr>
        <w:t>,</w:t>
      </w:r>
      <w:r w:rsidRPr="001608E6">
        <w:rPr>
          <w:b/>
          <w:color w:val="auto"/>
          <w:szCs w:val="28"/>
        </w:rPr>
        <w:t xml:space="preserve"> tin báo về tội phạm</w:t>
      </w:r>
      <w:r w:rsidRPr="001608E6">
        <w:rPr>
          <w:color w:val="auto"/>
          <w:szCs w:val="28"/>
        </w:rPr>
        <w:t xml:space="preserve"> </w:t>
      </w:r>
    </w:p>
    <w:p w:rsidR="00727F48" w:rsidRPr="001608E6" w:rsidRDefault="00727F48" w:rsidP="00727F48">
      <w:pPr>
        <w:spacing w:before="120" w:after="120"/>
        <w:ind w:firstLine="709"/>
        <w:jc w:val="both"/>
        <w:rPr>
          <w:color w:val="auto"/>
          <w:szCs w:val="28"/>
        </w:rPr>
      </w:pPr>
      <w:r w:rsidRPr="001608E6">
        <w:rPr>
          <w:color w:val="auto"/>
          <w:szCs w:val="28"/>
        </w:rPr>
        <w:tab/>
        <w:t>Đơn vị đã kiểm sát được: 48 tin báo (</w:t>
      </w:r>
      <w:r w:rsidRPr="001608E6">
        <w:rPr>
          <w:i/>
          <w:color w:val="auto"/>
          <w:szCs w:val="28"/>
        </w:rPr>
        <w:t>tăng 23 tin so với cùng kỳ</w:t>
      </w:r>
      <w:r w:rsidRPr="001608E6">
        <w:rPr>
          <w:color w:val="auto"/>
          <w:szCs w:val="28"/>
        </w:rPr>
        <w:t>), trong đó Công an đã xử lý; 45 tin (</w:t>
      </w:r>
      <w:r w:rsidRPr="001608E6">
        <w:rPr>
          <w:i/>
          <w:color w:val="auto"/>
          <w:szCs w:val="28"/>
        </w:rPr>
        <w:t>khởi tố: 39 tin; không khởi tố 06 tin</w:t>
      </w:r>
      <w:r w:rsidRPr="001608E6">
        <w:rPr>
          <w:color w:val="auto"/>
          <w:szCs w:val="28"/>
        </w:rPr>
        <w:t xml:space="preserve">); số còn lại 03 tin.  </w:t>
      </w:r>
    </w:p>
    <w:p w:rsidR="00727F48" w:rsidRPr="001608E6" w:rsidRDefault="00727F48" w:rsidP="00727F48">
      <w:pPr>
        <w:spacing w:before="120" w:after="120"/>
        <w:ind w:firstLine="709"/>
        <w:jc w:val="both"/>
        <w:rPr>
          <w:b/>
          <w:color w:val="auto"/>
          <w:szCs w:val="28"/>
        </w:rPr>
      </w:pPr>
      <w:r w:rsidRPr="001608E6">
        <w:rPr>
          <w:b/>
          <w:color w:val="auto"/>
          <w:szCs w:val="28"/>
        </w:rPr>
        <w:tab/>
        <w:t>2.</w:t>
      </w:r>
      <w:r w:rsidRPr="001608E6">
        <w:rPr>
          <w:color w:val="auto"/>
          <w:szCs w:val="28"/>
        </w:rPr>
        <w:t xml:space="preserve"> </w:t>
      </w:r>
      <w:r w:rsidRPr="001608E6">
        <w:rPr>
          <w:b/>
          <w:color w:val="auto"/>
          <w:szCs w:val="28"/>
        </w:rPr>
        <w:t>Công tác thực hành quyền công tố và kiểm sát điều tra</w:t>
      </w:r>
    </w:p>
    <w:p w:rsidR="00727F48" w:rsidRPr="001608E6" w:rsidRDefault="00727F48" w:rsidP="00727F48">
      <w:pPr>
        <w:spacing w:before="120" w:after="120"/>
        <w:ind w:firstLine="709"/>
        <w:jc w:val="both"/>
        <w:rPr>
          <w:color w:val="auto"/>
          <w:szCs w:val="28"/>
        </w:rPr>
      </w:pPr>
      <w:r w:rsidRPr="001608E6">
        <w:rPr>
          <w:color w:val="auto"/>
          <w:szCs w:val="28"/>
        </w:rPr>
        <w:t xml:space="preserve">Đơn vị thụ lý kiểm sát tổng số án hình sự Viện kiểm sát thụ lý kiểm sát: 48 vụ/78 bị can </w:t>
      </w:r>
      <w:r w:rsidRPr="001608E6">
        <w:rPr>
          <w:i/>
          <w:color w:val="auto"/>
          <w:szCs w:val="28"/>
        </w:rPr>
        <w:t xml:space="preserve">(án cũ 09 vụ/ 06 bị can; khởi tố mới 39 vụ/72 bị can), </w:t>
      </w:r>
      <w:r w:rsidRPr="001608E6">
        <w:rPr>
          <w:color w:val="auto"/>
          <w:szCs w:val="28"/>
        </w:rPr>
        <w:t>tăng 11 vụ/31 bị can so với cùng kỳ. Công an huyện đã giải quyết được: 39</w:t>
      </w:r>
      <w:r w:rsidRPr="001608E6">
        <w:rPr>
          <w:b/>
          <w:color w:val="auto"/>
          <w:szCs w:val="28"/>
        </w:rPr>
        <w:t xml:space="preserve"> </w:t>
      </w:r>
      <w:r w:rsidRPr="001608E6">
        <w:rPr>
          <w:color w:val="auto"/>
          <w:szCs w:val="28"/>
        </w:rPr>
        <w:t xml:space="preserve">vụ/71 bị can; </w:t>
      </w:r>
      <w:r w:rsidRPr="001608E6">
        <w:rPr>
          <w:i/>
          <w:color w:val="auto"/>
          <w:szCs w:val="28"/>
        </w:rPr>
        <w:t>trong đó</w:t>
      </w:r>
      <w:r w:rsidRPr="001608E6">
        <w:rPr>
          <w:color w:val="auto"/>
          <w:szCs w:val="28"/>
        </w:rPr>
        <w:t xml:space="preserve">: Kết thúc điều tra, đề nghị Viện kiểm sát truy tố; 34 vụ/70 bị can; Đình chỉ 01 vụ/01 bị can </w:t>
      </w:r>
      <w:r w:rsidRPr="001608E6">
        <w:rPr>
          <w:i/>
          <w:color w:val="auto"/>
          <w:szCs w:val="28"/>
        </w:rPr>
        <w:t>(theo K3, Đ29 BLHS 2015);</w:t>
      </w:r>
      <w:r w:rsidRPr="001608E6">
        <w:rPr>
          <w:color w:val="auto"/>
          <w:szCs w:val="28"/>
        </w:rPr>
        <w:t xml:space="preserve"> tạm đình chỉ 04 vụ/00 bị can </w:t>
      </w:r>
      <w:r w:rsidRPr="001608E6">
        <w:rPr>
          <w:i/>
          <w:color w:val="auto"/>
          <w:szCs w:val="28"/>
        </w:rPr>
        <w:t>(lý do:</w:t>
      </w:r>
      <w:r w:rsidRPr="001608E6">
        <w:rPr>
          <w:color w:val="auto"/>
          <w:szCs w:val="28"/>
        </w:rPr>
        <w:t xml:space="preserve"> </w:t>
      </w:r>
      <w:r w:rsidRPr="001608E6">
        <w:rPr>
          <w:i/>
          <w:color w:val="auto"/>
          <w:szCs w:val="28"/>
        </w:rPr>
        <w:t>Hết thời hạn điều tra chưa xác định được đối tượng phạm tội</w:t>
      </w:r>
      <w:r w:rsidRPr="001608E6">
        <w:rPr>
          <w:color w:val="auto"/>
          <w:szCs w:val="28"/>
        </w:rPr>
        <w:t xml:space="preserve">). </w:t>
      </w:r>
    </w:p>
    <w:p w:rsidR="00727F48" w:rsidRPr="001608E6" w:rsidRDefault="00727F48" w:rsidP="00727F48">
      <w:pPr>
        <w:spacing w:before="120" w:after="120"/>
        <w:ind w:firstLine="709"/>
        <w:jc w:val="both"/>
        <w:rPr>
          <w:color w:val="auto"/>
          <w:szCs w:val="28"/>
        </w:rPr>
      </w:pPr>
      <w:r w:rsidRPr="001608E6">
        <w:rPr>
          <w:color w:val="auto"/>
          <w:szCs w:val="28"/>
        </w:rPr>
        <w:t>Số còn lại Cơ quan điều tra, Công an huyện đang giải quyết: 09 vụ/07 bị can.</w:t>
      </w:r>
    </w:p>
    <w:p w:rsidR="00727F48" w:rsidRPr="001608E6" w:rsidRDefault="00727F48" w:rsidP="00727F48">
      <w:pPr>
        <w:spacing w:before="120" w:after="120"/>
        <w:ind w:firstLine="709"/>
        <w:jc w:val="both"/>
        <w:rPr>
          <w:color w:val="auto"/>
          <w:szCs w:val="28"/>
        </w:rPr>
      </w:pPr>
      <w:r w:rsidRPr="001608E6">
        <w:rPr>
          <w:color w:val="auto"/>
          <w:szCs w:val="28"/>
        </w:rPr>
        <w:t>Số vụ Viện kiểm sát phải giải quyết: Tổng số thụ lý giải quyết: 34 vụ/70 bị can; đã lập cáo trạng truy tố chuyển Tòa án đề nghị xét xử: 34 vụ/70 bị can. Số án còn lại: 00vụ/00 bị can.</w:t>
      </w:r>
    </w:p>
    <w:p w:rsidR="00727F48" w:rsidRPr="001608E6" w:rsidRDefault="00727F48" w:rsidP="00727F48">
      <w:pPr>
        <w:spacing w:before="120" w:after="120"/>
        <w:ind w:firstLine="709"/>
        <w:jc w:val="both"/>
        <w:rPr>
          <w:i/>
          <w:color w:val="auto"/>
          <w:szCs w:val="28"/>
        </w:rPr>
      </w:pPr>
      <w:r w:rsidRPr="001608E6">
        <w:rPr>
          <w:b/>
          <w:i/>
          <w:color w:val="auto"/>
          <w:szCs w:val="28"/>
        </w:rPr>
        <w:t>2.1. Công tác thực hành quyền công tố và KSXX và vụ án hình sự</w:t>
      </w:r>
    </w:p>
    <w:p w:rsidR="00727F48" w:rsidRPr="001608E6" w:rsidRDefault="00727F48" w:rsidP="00727F48">
      <w:pPr>
        <w:spacing w:before="120" w:after="120"/>
        <w:ind w:firstLine="709"/>
        <w:jc w:val="both"/>
        <w:rPr>
          <w:color w:val="auto"/>
          <w:szCs w:val="28"/>
        </w:rPr>
      </w:pPr>
      <w:r w:rsidRPr="001608E6">
        <w:rPr>
          <w:color w:val="auto"/>
          <w:szCs w:val="28"/>
        </w:rPr>
        <w:tab/>
        <w:t>- Tổng số thụ lý KSXXHS: 38 vụ/75 bị cáo, (cũ 04 vụ/ 05 bị cáo; mới 34 vụ/ 70 bị cáo; đã tham gia thực hành quyền công tố và kiểm sát xét xử được: 31 vụ/66 bị cáo), mức án được Tòa án tuyên cơ bản phù hợp với đề nghị của Viện kiểm sát. Số vụ hiện Tòa án đang giải quyết 07 vụ /09 bị cáo</w:t>
      </w:r>
      <w:r w:rsidRPr="001608E6">
        <w:rPr>
          <w:i/>
          <w:color w:val="auto"/>
          <w:szCs w:val="28"/>
        </w:rPr>
        <w:t>.</w:t>
      </w:r>
      <w:r w:rsidRPr="001608E6">
        <w:rPr>
          <w:color w:val="auto"/>
          <w:szCs w:val="28"/>
        </w:rPr>
        <w:t xml:space="preserve"> </w:t>
      </w:r>
    </w:p>
    <w:p w:rsidR="00727F48" w:rsidRPr="001608E6" w:rsidRDefault="00727F48" w:rsidP="00727F48">
      <w:pPr>
        <w:spacing w:before="120" w:after="120"/>
        <w:ind w:firstLine="709"/>
        <w:jc w:val="both"/>
        <w:rPr>
          <w:b/>
          <w:i/>
          <w:color w:val="auto"/>
          <w:szCs w:val="28"/>
        </w:rPr>
      </w:pPr>
      <w:r w:rsidRPr="001608E6">
        <w:rPr>
          <w:color w:val="auto"/>
          <w:szCs w:val="28"/>
        </w:rPr>
        <w:tab/>
      </w:r>
      <w:r w:rsidRPr="001608E6">
        <w:rPr>
          <w:b/>
          <w:i/>
          <w:color w:val="auto"/>
          <w:szCs w:val="28"/>
        </w:rPr>
        <w:t>2.2. Án trả điều tra bổ sung</w:t>
      </w:r>
    </w:p>
    <w:p w:rsidR="00727F48" w:rsidRPr="001608E6" w:rsidRDefault="00727F48" w:rsidP="00727F48">
      <w:pPr>
        <w:spacing w:before="120" w:after="120"/>
        <w:ind w:firstLine="709"/>
        <w:jc w:val="both"/>
        <w:rPr>
          <w:color w:val="auto"/>
          <w:szCs w:val="28"/>
        </w:rPr>
      </w:pPr>
      <w:r w:rsidRPr="001608E6">
        <w:rPr>
          <w:color w:val="auto"/>
          <w:szCs w:val="28"/>
        </w:rPr>
        <w:lastRenderedPageBreak/>
        <w:t>Có 03 vụ/12 bị cáo (</w:t>
      </w:r>
      <w:r w:rsidRPr="001608E6">
        <w:rPr>
          <w:i/>
          <w:color w:val="auto"/>
          <w:szCs w:val="28"/>
        </w:rPr>
        <w:t>Tòa án trả hồ sơ cho Viện kiểm sát 01 vụ/01 bị cáo, qua nghiên cứu nội dung trả hồ sơ, đơn vị thấy không cần thiết phải điều tra thêm nên giữ nguyên quan điểm truy tố, hiện vụ việc đã được Tòa án xét xử theo quan điểm của VKS đã truy tố</w:t>
      </w:r>
      <w:r w:rsidRPr="001608E6">
        <w:rPr>
          <w:color w:val="auto"/>
          <w:szCs w:val="28"/>
        </w:rPr>
        <w:t xml:space="preserve">); 02 vụ/ 11 bị can VKS trả hồ sơ cho Cơ quan CSĐT Công an huyện để điều tra bổ sung do quá trình điều tra còn thiếu chứng cứ để truy tố. Hiện các vụ án trên VKS đã truy tố chuyển Tòa án để xét xử trong thời gian tới. </w:t>
      </w:r>
    </w:p>
    <w:p w:rsidR="00727F48" w:rsidRPr="001608E6" w:rsidRDefault="00727F48" w:rsidP="00727F48">
      <w:pPr>
        <w:spacing w:before="120" w:after="120"/>
        <w:ind w:firstLine="709"/>
        <w:jc w:val="both"/>
        <w:rPr>
          <w:b/>
          <w:color w:val="auto"/>
          <w:szCs w:val="28"/>
        </w:rPr>
      </w:pPr>
      <w:r w:rsidRPr="001608E6">
        <w:rPr>
          <w:b/>
          <w:i/>
          <w:color w:val="auto"/>
          <w:szCs w:val="28"/>
        </w:rPr>
        <w:tab/>
      </w:r>
      <w:r w:rsidRPr="001608E6">
        <w:rPr>
          <w:b/>
          <w:color w:val="auto"/>
          <w:szCs w:val="28"/>
        </w:rPr>
        <w:t>3. Công tác kiểm sát việc tạm giữ, tạm giam; kiểm sát thi hành án hình sự, quản lý và giáo dục người chấp hành án phạt tù</w:t>
      </w:r>
    </w:p>
    <w:p w:rsidR="00727F48" w:rsidRPr="001608E6" w:rsidRDefault="00727F48" w:rsidP="00727F48">
      <w:pPr>
        <w:spacing w:before="120" w:after="120"/>
        <w:ind w:firstLine="709"/>
        <w:jc w:val="both"/>
        <w:rPr>
          <w:color w:val="auto"/>
          <w:szCs w:val="28"/>
        </w:rPr>
      </w:pPr>
      <w:r w:rsidRPr="001608E6">
        <w:rPr>
          <w:color w:val="auto"/>
          <w:szCs w:val="28"/>
        </w:rPr>
        <w:t>Năm 2017 có</w:t>
      </w:r>
      <w:r w:rsidRPr="001608E6">
        <w:rPr>
          <w:b/>
          <w:color w:val="auto"/>
          <w:szCs w:val="28"/>
        </w:rPr>
        <w:t xml:space="preserve"> </w:t>
      </w:r>
      <w:r w:rsidRPr="001608E6">
        <w:rPr>
          <w:color w:val="auto"/>
          <w:szCs w:val="28"/>
        </w:rPr>
        <w:t>21 người bị bắt tạm giữ (</w:t>
      </w:r>
      <w:r w:rsidRPr="001608E6">
        <w:rPr>
          <w:i/>
          <w:color w:val="auto"/>
          <w:szCs w:val="28"/>
        </w:rPr>
        <w:t>bằng cùng kỳ năm trước</w:t>
      </w:r>
      <w:r w:rsidRPr="001608E6">
        <w:rPr>
          <w:color w:val="auto"/>
          <w:szCs w:val="28"/>
        </w:rPr>
        <w:t>); đã giải quyết 21: Khởi tố chuyển tạm giam 14 người, thay đổi biện pháp ngăn chặn 05 người; chuyển cấp tỉnh xử lý: 02. Số còn lại đang xử lý: 00.</w:t>
      </w:r>
    </w:p>
    <w:p w:rsidR="00727F48" w:rsidRPr="001608E6" w:rsidRDefault="00727F48" w:rsidP="00727F48">
      <w:pPr>
        <w:spacing w:before="120" w:after="120"/>
        <w:ind w:firstLine="709"/>
        <w:jc w:val="both"/>
        <w:rPr>
          <w:color w:val="auto"/>
          <w:szCs w:val="28"/>
        </w:rPr>
      </w:pPr>
      <w:r w:rsidRPr="001608E6">
        <w:rPr>
          <w:color w:val="auto"/>
          <w:szCs w:val="28"/>
        </w:rPr>
        <w:tab/>
        <w:t>Tổng số tạm giam: 45 đối tượng (</w:t>
      </w:r>
      <w:r w:rsidRPr="001608E6">
        <w:rPr>
          <w:i/>
          <w:color w:val="auto"/>
          <w:szCs w:val="28"/>
        </w:rPr>
        <w:t>tăng 15 so với cùng kỳ</w:t>
      </w:r>
      <w:r w:rsidRPr="001608E6">
        <w:rPr>
          <w:color w:val="auto"/>
          <w:szCs w:val="28"/>
        </w:rPr>
        <w:t>);  đã giải quyết: 31, “</w:t>
      </w:r>
      <w:r w:rsidRPr="001608E6">
        <w:rPr>
          <w:i/>
          <w:color w:val="auto"/>
          <w:szCs w:val="28"/>
        </w:rPr>
        <w:t>Thay đổi biện pháp ngăn chặn</w:t>
      </w:r>
      <w:r w:rsidRPr="001608E6">
        <w:rPr>
          <w:color w:val="auto"/>
          <w:szCs w:val="28"/>
        </w:rPr>
        <w:t>”: 06 người, án có hiệu lực pháp luật chuyển Trại giam để thi hành án: 23 người, Trả tự do tại phiên Tòa 02 (</w:t>
      </w:r>
      <w:r w:rsidRPr="001608E6">
        <w:rPr>
          <w:i/>
          <w:color w:val="auto"/>
          <w:szCs w:val="28"/>
        </w:rPr>
        <w:t>do thời hạn tạm giam bằng mức án Tòa tuyên</w:t>
      </w:r>
      <w:r w:rsidRPr="001608E6">
        <w:rPr>
          <w:color w:val="auto"/>
          <w:szCs w:val="28"/>
        </w:rPr>
        <w:t xml:space="preserve">). Số còn đang tạm giam: 14 người. </w:t>
      </w:r>
    </w:p>
    <w:p w:rsidR="00727F48" w:rsidRPr="001608E6" w:rsidRDefault="00727F48" w:rsidP="00727F48">
      <w:pPr>
        <w:spacing w:before="120" w:after="120"/>
        <w:ind w:firstLine="709"/>
        <w:jc w:val="both"/>
        <w:rPr>
          <w:color w:val="auto"/>
          <w:szCs w:val="28"/>
        </w:rPr>
      </w:pPr>
      <w:r w:rsidRPr="001608E6">
        <w:rPr>
          <w:color w:val="auto"/>
          <w:szCs w:val="28"/>
        </w:rPr>
        <w:t xml:space="preserve">- Công tác THAHS và công tác kiểm sát án treo: </w:t>
      </w:r>
    </w:p>
    <w:p w:rsidR="00727F48" w:rsidRPr="001608E6" w:rsidRDefault="00727F48" w:rsidP="00727F48">
      <w:pPr>
        <w:spacing w:before="120" w:after="120"/>
        <w:ind w:firstLine="709"/>
        <w:jc w:val="both"/>
        <w:rPr>
          <w:color w:val="auto"/>
          <w:szCs w:val="28"/>
          <w:lang w:val="pt-BR"/>
        </w:rPr>
      </w:pPr>
      <w:r w:rsidRPr="001608E6">
        <w:rPr>
          <w:color w:val="auto"/>
          <w:szCs w:val="28"/>
        </w:rPr>
        <w:t>Đơn vị đã kiểm sát được: 74</w:t>
      </w:r>
      <w:r w:rsidRPr="001608E6">
        <w:rPr>
          <w:color w:val="auto"/>
          <w:szCs w:val="28"/>
          <w:lang w:val="pt-BR"/>
        </w:rPr>
        <w:t xml:space="preserve"> Quyết định thi hành án </w:t>
      </w:r>
      <w:r w:rsidRPr="001608E6">
        <w:rPr>
          <w:i/>
          <w:color w:val="auto"/>
          <w:szCs w:val="28"/>
          <w:lang w:val="pt-BR"/>
        </w:rPr>
        <w:t>(tăng 15 người so với cùng kỳ);</w:t>
      </w:r>
      <w:r w:rsidRPr="001608E6">
        <w:rPr>
          <w:color w:val="auto"/>
          <w:szCs w:val="28"/>
          <w:lang w:val="pt-BR"/>
        </w:rPr>
        <w:t xml:space="preserve"> trong đó; tù có thời hạn: 63; án treo 05, cải tạo không giam giữ: 06.</w:t>
      </w:r>
    </w:p>
    <w:p w:rsidR="00727F48" w:rsidRPr="001608E6" w:rsidRDefault="00727F48" w:rsidP="00727F48">
      <w:pPr>
        <w:spacing w:before="120" w:after="120"/>
        <w:ind w:firstLine="709"/>
        <w:jc w:val="both"/>
        <w:rPr>
          <w:color w:val="auto"/>
          <w:szCs w:val="28"/>
          <w:lang w:val="nb-NO"/>
        </w:rPr>
      </w:pPr>
      <w:r w:rsidRPr="001608E6">
        <w:rPr>
          <w:color w:val="auto"/>
          <w:szCs w:val="28"/>
          <w:lang w:val="pt-BR"/>
        </w:rPr>
        <w:tab/>
      </w:r>
      <w:r w:rsidRPr="001608E6">
        <w:rPr>
          <w:color w:val="auto"/>
          <w:szCs w:val="28"/>
        </w:rPr>
        <w:t>- Công tác thi hành án dân sự: Viện kiểm sát đã thụ lý tổng số là: 379</w:t>
      </w:r>
      <w:r w:rsidRPr="001608E6">
        <w:rPr>
          <w:b/>
          <w:color w:val="auto"/>
          <w:szCs w:val="28"/>
        </w:rPr>
        <w:t xml:space="preserve"> </w:t>
      </w:r>
      <w:r w:rsidRPr="001608E6">
        <w:rPr>
          <w:color w:val="auto"/>
          <w:szCs w:val="28"/>
        </w:rPr>
        <w:t>việc/</w:t>
      </w:r>
      <w:r w:rsidRPr="001608E6">
        <w:rPr>
          <w:color w:val="auto"/>
          <w:spacing w:val="-4"/>
          <w:szCs w:val="28"/>
          <w:lang w:val="nl-NL"/>
        </w:rPr>
        <w:t>4.913.598</w:t>
      </w:r>
      <w:r w:rsidRPr="001608E6">
        <w:rPr>
          <w:color w:val="auto"/>
          <w:szCs w:val="28"/>
          <w:lang w:val="nb-NO"/>
        </w:rPr>
        <w:t>.000 đ, đã thi hành xong: 309 việc/ 2.109.598.000đ. Còn lại: 70 việc/ 2.804.000.000 đ.</w:t>
      </w:r>
    </w:p>
    <w:p w:rsidR="00727F48" w:rsidRPr="001608E6" w:rsidRDefault="00727F48" w:rsidP="00727F48">
      <w:pPr>
        <w:spacing w:before="120" w:after="120"/>
        <w:ind w:firstLine="709"/>
        <w:jc w:val="both"/>
        <w:rPr>
          <w:color w:val="auto"/>
          <w:szCs w:val="28"/>
          <w:lang w:val="nb-NO"/>
        </w:rPr>
      </w:pPr>
      <w:r w:rsidRPr="001608E6">
        <w:rPr>
          <w:b/>
          <w:color w:val="auto"/>
          <w:szCs w:val="28"/>
          <w:lang w:val="nb-NO"/>
        </w:rPr>
        <w:t>4.</w:t>
      </w:r>
      <w:r w:rsidRPr="001608E6">
        <w:rPr>
          <w:color w:val="auto"/>
          <w:szCs w:val="28"/>
          <w:lang w:val="nb-NO"/>
        </w:rPr>
        <w:t xml:space="preserve"> </w:t>
      </w:r>
      <w:r w:rsidRPr="001608E6">
        <w:rPr>
          <w:b/>
          <w:color w:val="auto"/>
          <w:szCs w:val="28"/>
          <w:lang w:val="nb-NO"/>
        </w:rPr>
        <w:t>Công tác kiểm sát giải quyết các vụ</w:t>
      </w:r>
      <w:r w:rsidRPr="001608E6">
        <w:rPr>
          <w:color w:val="auto"/>
          <w:szCs w:val="28"/>
          <w:lang w:val="nb-NO"/>
        </w:rPr>
        <w:t>,</w:t>
      </w:r>
      <w:r w:rsidRPr="001608E6">
        <w:rPr>
          <w:b/>
          <w:color w:val="auto"/>
          <w:szCs w:val="28"/>
          <w:lang w:val="nb-NO"/>
        </w:rPr>
        <w:t xml:space="preserve"> việc dân sự</w:t>
      </w:r>
      <w:r w:rsidRPr="001608E6">
        <w:rPr>
          <w:color w:val="auto"/>
          <w:szCs w:val="28"/>
          <w:lang w:val="nb-NO"/>
        </w:rPr>
        <w:t>,</w:t>
      </w:r>
      <w:r w:rsidRPr="001608E6">
        <w:rPr>
          <w:b/>
          <w:color w:val="auto"/>
          <w:szCs w:val="28"/>
          <w:lang w:val="nb-NO"/>
        </w:rPr>
        <w:t xml:space="preserve"> hôn nhân và gia đình,</w:t>
      </w:r>
      <w:r w:rsidRPr="001608E6">
        <w:rPr>
          <w:color w:val="auto"/>
          <w:szCs w:val="28"/>
          <w:lang w:val="nb-NO"/>
        </w:rPr>
        <w:t xml:space="preserve"> </w:t>
      </w:r>
      <w:r w:rsidRPr="001608E6">
        <w:rPr>
          <w:b/>
          <w:color w:val="auto"/>
          <w:szCs w:val="28"/>
          <w:lang w:val="nb-NO"/>
        </w:rPr>
        <w:t>lao động, hành chính và các việc khác theo quy định của pháp luật</w:t>
      </w:r>
    </w:p>
    <w:p w:rsidR="00727F48" w:rsidRPr="001608E6" w:rsidRDefault="00727F48" w:rsidP="00727F48">
      <w:pPr>
        <w:spacing w:before="120" w:after="120"/>
        <w:ind w:firstLine="709"/>
        <w:jc w:val="both"/>
        <w:rPr>
          <w:color w:val="auto"/>
          <w:szCs w:val="28"/>
          <w:lang w:val="nb-NO"/>
        </w:rPr>
      </w:pPr>
      <w:r w:rsidRPr="001608E6">
        <w:rPr>
          <w:color w:val="auto"/>
          <w:szCs w:val="28"/>
          <w:lang w:val="nb-NO"/>
        </w:rPr>
        <w:t xml:space="preserve">Năm 2017, đơn vị đã nhận thông báo thụ lý vụ án của Tòa án,  tổng số: 171 vụ </w:t>
      </w:r>
      <w:r w:rsidRPr="001608E6">
        <w:rPr>
          <w:i/>
          <w:color w:val="auto"/>
          <w:szCs w:val="28"/>
          <w:lang w:val="nb-NO"/>
        </w:rPr>
        <w:t xml:space="preserve">(Dân sự 39 vụ; Hôn nhân gia đình 132 vụ); </w:t>
      </w:r>
      <w:r w:rsidRPr="001608E6">
        <w:rPr>
          <w:color w:val="auto"/>
          <w:szCs w:val="28"/>
          <w:lang w:val="nb-NO"/>
        </w:rPr>
        <w:t>Tòa án đã giải quyết: 159</w:t>
      </w:r>
      <w:r w:rsidRPr="001608E6">
        <w:rPr>
          <w:b/>
          <w:color w:val="auto"/>
          <w:szCs w:val="28"/>
          <w:lang w:val="nb-NO"/>
        </w:rPr>
        <w:t xml:space="preserve"> </w:t>
      </w:r>
      <w:r w:rsidRPr="001608E6">
        <w:rPr>
          <w:color w:val="auto"/>
          <w:szCs w:val="28"/>
          <w:lang w:val="nb-NO"/>
        </w:rPr>
        <w:t>vụ (</w:t>
      </w:r>
      <w:r w:rsidRPr="001608E6">
        <w:rPr>
          <w:i/>
          <w:color w:val="auto"/>
          <w:szCs w:val="28"/>
          <w:lang w:val="nb-NO"/>
        </w:rPr>
        <w:t>Dân sự 36; Hôn nhân gia đình 123</w:t>
      </w:r>
      <w:r w:rsidRPr="001608E6">
        <w:rPr>
          <w:color w:val="auto"/>
          <w:szCs w:val="28"/>
          <w:lang w:val="nb-NO"/>
        </w:rPr>
        <w:t>). Số vụ còn lại đang giải quyết: 12 vụ (</w:t>
      </w:r>
      <w:r w:rsidRPr="001608E6">
        <w:rPr>
          <w:i/>
          <w:color w:val="auto"/>
          <w:szCs w:val="28"/>
          <w:lang w:val="nb-NO"/>
        </w:rPr>
        <w:t>Dân sự  03; Hôn nhân gia đình 09</w:t>
      </w:r>
      <w:r w:rsidRPr="001608E6">
        <w:rPr>
          <w:color w:val="auto"/>
          <w:szCs w:val="28"/>
          <w:lang w:val="nb-NO"/>
        </w:rPr>
        <w:t>).</w:t>
      </w:r>
    </w:p>
    <w:p w:rsidR="00727F48" w:rsidRPr="001608E6" w:rsidRDefault="00727F48" w:rsidP="00727F48">
      <w:pPr>
        <w:spacing w:before="120" w:after="120"/>
        <w:ind w:firstLine="709"/>
        <w:jc w:val="both"/>
        <w:rPr>
          <w:color w:val="auto"/>
          <w:szCs w:val="28"/>
        </w:rPr>
      </w:pPr>
      <w:r w:rsidRPr="001608E6">
        <w:rPr>
          <w:color w:val="auto"/>
          <w:szCs w:val="28"/>
        </w:rPr>
        <w:t>- Về án Hành chính: Không thụ lý vụ nào.</w:t>
      </w:r>
    </w:p>
    <w:p w:rsidR="00727F48" w:rsidRPr="001608E6" w:rsidRDefault="00727F48" w:rsidP="00727F48">
      <w:pPr>
        <w:spacing w:before="120" w:after="120"/>
        <w:ind w:firstLine="709"/>
        <w:jc w:val="both"/>
        <w:rPr>
          <w:b/>
          <w:color w:val="auto"/>
          <w:szCs w:val="28"/>
        </w:rPr>
      </w:pPr>
      <w:r w:rsidRPr="001608E6">
        <w:rPr>
          <w:b/>
          <w:color w:val="auto"/>
          <w:szCs w:val="28"/>
        </w:rPr>
        <w:t>5. Công tác giải quyết khiếu nại, tố cáo</w:t>
      </w:r>
    </w:p>
    <w:p w:rsidR="00727F48" w:rsidRPr="001608E6" w:rsidRDefault="00727F48" w:rsidP="00727F48">
      <w:pPr>
        <w:spacing w:before="120" w:after="120"/>
        <w:ind w:firstLine="709"/>
        <w:jc w:val="both"/>
        <w:rPr>
          <w:color w:val="auto"/>
          <w:szCs w:val="28"/>
        </w:rPr>
      </w:pPr>
      <w:r w:rsidRPr="001608E6">
        <w:rPr>
          <w:color w:val="auto"/>
          <w:szCs w:val="28"/>
        </w:rPr>
        <w:t xml:space="preserve">Đơn thuộc trách nhiệm giải quyết của Viện kiểm sát: Đơn vị thụ lý 02 đơn khiếu nại </w:t>
      </w:r>
      <w:r w:rsidRPr="001608E6">
        <w:rPr>
          <w:i/>
          <w:color w:val="auto"/>
          <w:szCs w:val="28"/>
        </w:rPr>
        <w:t>(đã giải quyết 02 đơn).</w:t>
      </w:r>
      <w:r w:rsidRPr="001608E6">
        <w:rPr>
          <w:color w:val="auto"/>
          <w:szCs w:val="28"/>
        </w:rPr>
        <w:t xml:space="preserve"> Tiếp 02 lượt công dân đến khiếu nại </w:t>
      </w:r>
      <w:r w:rsidRPr="001608E6">
        <w:rPr>
          <w:i/>
          <w:color w:val="auto"/>
          <w:szCs w:val="28"/>
        </w:rPr>
        <w:t>(trong đó</w:t>
      </w:r>
      <w:r w:rsidRPr="001608E6">
        <w:rPr>
          <w:color w:val="auto"/>
          <w:szCs w:val="28"/>
        </w:rPr>
        <w:t xml:space="preserve"> </w:t>
      </w:r>
      <w:r w:rsidRPr="001608E6">
        <w:rPr>
          <w:i/>
          <w:color w:val="auto"/>
          <w:szCs w:val="28"/>
        </w:rPr>
        <w:t>Lãnh đạo Viện tiếp 02 lượt</w:t>
      </w:r>
      <w:r w:rsidRPr="001608E6">
        <w:rPr>
          <w:color w:val="auto"/>
          <w:szCs w:val="28"/>
        </w:rPr>
        <w:t xml:space="preserve">), đã hướng dẫn đương sự đến cơ quan có thẩm quyền để giải quyết theo quy định của pháp luật. </w:t>
      </w:r>
    </w:p>
    <w:p w:rsidR="00727F48" w:rsidRPr="001608E6" w:rsidRDefault="00727F48" w:rsidP="00727F48">
      <w:pPr>
        <w:spacing w:before="120" w:after="120"/>
        <w:ind w:firstLine="709"/>
        <w:jc w:val="both"/>
        <w:rPr>
          <w:color w:val="auto"/>
          <w:szCs w:val="28"/>
        </w:rPr>
      </w:pPr>
      <w:r w:rsidRPr="001608E6">
        <w:rPr>
          <w:color w:val="auto"/>
          <w:szCs w:val="28"/>
        </w:rPr>
        <w:t>*</w:t>
      </w:r>
      <w:r w:rsidRPr="001608E6">
        <w:rPr>
          <w:b/>
          <w:color w:val="auto"/>
          <w:szCs w:val="28"/>
        </w:rPr>
        <w:t xml:space="preserve"> Kết quả đạt được</w:t>
      </w:r>
      <w:r w:rsidRPr="001608E6">
        <w:rPr>
          <w:color w:val="auto"/>
          <w:szCs w:val="28"/>
        </w:rPr>
        <w:t>:</w:t>
      </w:r>
    </w:p>
    <w:p w:rsidR="00727F48" w:rsidRPr="001608E6" w:rsidRDefault="00727F48" w:rsidP="00727F48">
      <w:pPr>
        <w:spacing w:before="120" w:after="120"/>
        <w:ind w:firstLine="709"/>
        <w:jc w:val="both"/>
        <w:rPr>
          <w:color w:val="auto"/>
          <w:szCs w:val="28"/>
          <w:lang w:val="vi-VN"/>
        </w:rPr>
      </w:pPr>
      <w:r w:rsidRPr="001608E6">
        <w:rPr>
          <w:color w:val="auto"/>
          <w:szCs w:val="28"/>
          <w:lang w:val="vi-VN"/>
        </w:rPr>
        <w:t>Lãnh đạo Viện đã tăng cường lãnh đạo, chỉ đạo các Bộ phận nghiệp vụ thực hiện tốt các chỉ tiêu công tác đã đề ra, tăng cường nghiên cứu, phát hiện sai sót của các cơ quan tiến hành tố tụng và trực tiếp kiểm sát việc giải quyết tố giác, tin báo, tố giác</w:t>
      </w:r>
      <w:r w:rsidRPr="001608E6">
        <w:rPr>
          <w:color w:val="auto"/>
          <w:szCs w:val="28"/>
        </w:rPr>
        <w:t xml:space="preserve"> </w:t>
      </w:r>
      <w:r w:rsidRPr="001608E6">
        <w:rPr>
          <w:color w:val="auto"/>
          <w:szCs w:val="28"/>
          <w:lang w:val="vi-VN"/>
        </w:rPr>
        <w:t>về tội phạm tại; Công an huyện</w:t>
      </w:r>
      <w:r w:rsidRPr="001608E6">
        <w:rPr>
          <w:color w:val="auto"/>
          <w:szCs w:val="28"/>
        </w:rPr>
        <w:t xml:space="preserve"> 02 lần</w:t>
      </w:r>
      <w:r w:rsidRPr="001608E6">
        <w:rPr>
          <w:color w:val="auto"/>
          <w:szCs w:val="28"/>
          <w:lang w:val="vi-VN"/>
        </w:rPr>
        <w:t>, Hạt kiểm lâm vườn Quốc gia Chư</w:t>
      </w:r>
      <w:r w:rsidRPr="001608E6">
        <w:rPr>
          <w:color w:val="auto"/>
          <w:szCs w:val="28"/>
        </w:rPr>
        <w:t xml:space="preserve"> M</w:t>
      </w:r>
      <w:r w:rsidRPr="001608E6">
        <w:rPr>
          <w:color w:val="auto"/>
          <w:szCs w:val="28"/>
          <w:lang w:val="vi-VN"/>
        </w:rPr>
        <w:t>om</w:t>
      </w:r>
      <w:r w:rsidRPr="001608E6">
        <w:rPr>
          <w:color w:val="auto"/>
          <w:szCs w:val="28"/>
        </w:rPr>
        <w:t xml:space="preserve"> R</w:t>
      </w:r>
      <w:r w:rsidRPr="001608E6">
        <w:rPr>
          <w:color w:val="auto"/>
          <w:szCs w:val="28"/>
          <w:lang w:val="vi-VN"/>
        </w:rPr>
        <w:t xml:space="preserve">ay và Hạt kiểm lâm huyện Sa Thầy 01 lần. Qua kiểm sát đơn vị đã phát </w:t>
      </w:r>
      <w:r w:rsidRPr="001608E6">
        <w:rPr>
          <w:color w:val="auto"/>
          <w:szCs w:val="28"/>
          <w:lang w:val="vi-VN"/>
        </w:rPr>
        <w:lastRenderedPageBreak/>
        <w:t>hiện vi phạm các đơn vị trên  một số Hồ sơ chưa có Quyết định phân công cán bộ thụ lý giải quyết, sổ sách cập nhật chưa đầy đủ, khi tiếp nhận tin báo, tố giác tội phạm chưa thông báo bằng văn bản cho Viện kiểm sát để kiểm sát việc giải quyết tin báo, tố giác theo quy định việc gửi thông báo cho Viện kiểm sát còn chậm so với quy định… đơn vị đã ban hành Kết luận tại 04 đơn vị trên yêu cầu khắc phục vi phạm và được chấp nhận.</w:t>
      </w:r>
    </w:p>
    <w:p w:rsidR="00727F48" w:rsidRPr="001608E6" w:rsidRDefault="00727F48" w:rsidP="00727F48">
      <w:pPr>
        <w:spacing w:before="120" w:after="120"/>
        <w:ind w:firstLine="709"/>
        <w:jc w:val="both"/>
        <w:rPr>
          <w:color w:val="auto"/>
          <w:szCs w:val="28"/>
          <w:lang w:val="vi-VN"/>
        </w:rPr>
      </w:pPr>
      <w:r w:rsidRPr="001608E6">
        <w:rPr>
          <w:color w:val="auto"/>
          <w:szCs w:val="28"/>
          <w:lang w:val="vi-VN"/>
        </w:rPr>
        <w:t xml:space="preserve">Trong năm đã Kháng nghị Bản án số 04/DS-ST đề nghị cấp phúc thẩm xử hủy bản án do có vi phạm tố tụng dân sự và được chấp nhận, tổ chức 06 phiên Tòa rút kinh nghiệm về hình sự, phối hợp với Tòa án xét xử lưu động được 02 vụ/02 bị cáo, 01 Kiến nghị số 188/CV-VKS ngày 25/7/2017, yêu cầu Cơ quan CSĐT Công an huyện Sa Thầy giải quyết tin báo, tố giác về tội phạm đúng tiến độ theo quy định của pháp luật; đơn vị và UBMTTQ Việt Nam huyện tiến hành sơ kết 02 năm thực hiện Quy chế phối hợp giai đoạn 2014 -2019 và tổ chức tuyên truyền pháp luật tại 03 xã  Hơ Moong, Rờ Kơi và Ia Xiêr, đồng thời mời UBMTTQ huyện tham gia giám sát 04 lần trực tiếp kiểm sát tại Nhà tạm giữ Công an huyện và 01 lần phúc cung bị can. </w:t>
      </w:r>
    </w:p>
    <w:p w:rsidR="00727F48" w:rsidRPr="001608E6" w:rsidRDefault="00727F48" w:rsidP="00727F48">
      <w:pPr>
        <w:spacing w:before="120" w:after="120"/>
        <w:ind w:firstLine="709"/>
        <w:jc w:val="both"/>
        <w:rPr>
          <w:i/>
          <w:color w:val="auto"/>
          <w:szCs w:val="28"/>
        </w:rPr>
      </w:pPr>
      <w:r w:rsidRPr="001608E6">
        <w:rPr>
          <w:color w:val="auto"/>
          <w:szCs w:val="28"/>
          <w:lang w:val="vi-VN"/>
        </w:rPr>
        <w:t xml:space="preserve">Kiểm sát trực tiếp và ban hành Kết luận số 260 ngày 01/11/2017, yêu cầu Chi cục THADS huyện khắc phục vi phạm trong việc ban hành Quyết định thi hành án không đúng với bản án của Tòa án </w:t>
      </w:r>
      <w:r w:rsidRPr="001608E6">
        <w:rPr>
          <w:i/>
          <w:color w:val="auto"/>
          <w:szCs w:val="28"/>
          <w:lang w:val="vi-VN"/>
        </w:rPr>
        <w:t>(01 việc),</w:t>
      </w:r>
      <w:r w:rsidRPr="001608E6">
        <w:rPr>
          <w:color w:val="auto"/>
          <w:szCs w:val="28"/>
          <w:lang w:val="vi-VN"/>
        </w:rPr>
        <w:t xml:space="preserve"> chậm xác minh thi hành án </w:t>
      </w:r>
      <w:r w:rsidRPr="001608E6">
        <w:rPr>
          <w:i/>
          <w:color w:val="auto"/>
          <w:szCs w:val="28"/>
          <w:lang w:val="vi-VN"/>
        </w:rPr>
        <w:t>(01 việc),</w:t>
      </w:r>
      <w:r w:rsidRPr="001608E6">
        <w:rPr>
          <w:color w:val="auto"/>
          <w:szCs w:val="28"/>
          <w:lang w:val="vi-VN"/>
        </w:rPr>
        <w:t xml:space="preserve"> vi phạm thủ tục tiếp nhận vật chứng, tài sản tạm giữ </w:t>
      </w:r>
      <w:r w:rsidRPr="001608E6">
        <w:rPr>
          <w:i/>
          <w:color w:val="auto"/>
          <w:szCs w:val="28"/>
          <w:lang w:val="vi-VN"/>
        </w:rPr>
        <w:t xml:space="preserve">(01 việc). </w:t>
      </w:r>
    </w:p>
    <w:p w:rsidR="00727F48" w:rsidRPr="001608E6" w:rsidRDefault="00727F48" w:rsidP="00727F48">
      <w:pPr>
        <w:spacing w:before="120" w:after="120"/>
        <w:ind w:firstLine="709"/>
        <w:jc w:val="both"/>
        <w:rPr>
          <w:color w:val="auto"/>
          <w:szCs w:val="28"/>
          <w:lang w:val="vi-VN"/>
        </w:rPr>
      </w:pPr>
      <w:r w:rsidRPr="001608E6">
        <w:rPr>
          <w:color w:val="auto"/>
          <w:szCs w:val="28"/>
          <w:lang w:val="vi-VN"/>
        </w:rPr>
        <w:t>Ban hành Kiến nghị số 274, ngày 22/11/2017 đối với Ban quản lý Vườn quốc gia Chư</w:t>
      </w:r>
      <w:r>
        <w:rPr>
          <w:color w:val="auto"/>
          <w:szCs w:val="28"/>
        </w:rPr>
        <w:t xml:space="preserve"> Mo</w:t>
      </w:r>
      <w:r w:rsidRPr="001608E6">
        <w:rPr>
          <w:color w:val="auto"/>
          <w:szCs w:val="28"/>
          <w:lang w:val="vi-VN"/>
        </w:rPr>
        <w:t>m</w:t>
      </w:r>
      <w:r>
        <w:rPr>
          <w:color w:val="auto"/>
          <w:szCs w:val="28"/>
        </w:rPr>
        <w:t xml:space="preserve"> R</w:t>
      </w:r>
      <w:r w:rsidRPr="001608E6">
        <w:rPr>
          <w:color w:val="auto"/>
          <w:szCs w:val="28"/>
          <w:lang w:val="vi-VN"/>
        </w:rPr>
        <w:t>ay tăng cường công tác quản lý, bảo vệ rừng để phòng ngừa, đấu tranh với hành vi vi phạm trong lĩnh vực quản lý, bảo vệ rừng và Kiến nghị số 01 ngày 17/11/2017 yêu cầu Tòa án huyện Sa Thầy khắc phục vi phạm trong việc gửi chậm Thông báo, Quyết định cho Viện kiểm sát.</w:t>
      </w:r>
    </w:p>
    <w:p w:rsidR="00727F48" w:rsidRPr="001608E6" w:rsidRDefault="00727F48" w:rsidP="00727F48">
      <w:pPr>
        <w:spacing w:before="120" w:after="120"/>
        <w:ind w:firstLine="709"/>
        <w:jc w:val="both"/>
        <w:rPr>
          <w:color w:val="auto"/>
          <w:szCs w:val="28"/>
        </w:rPr>
      </w:pPr>
      <w:r w:rsidRPr="001608E6">
        <w:rPr>
          <w:b/>
          <w:color w:val="auto"/>
          <w:szCs w:val="28"/>
          <w:lang w:val="vi-VN"/>
        </w:rPr>
        <w:t>2.</w:t>
      </w:r>
      <w:r w:rsidRPr="001608E6">
        <w:rPr>
          <w:color w:val="auto"/>
          <w:szCs w:val="28"/>
          <w:lang w:val="vi-VN"/>
        </w:rPr>
        <w:t xml:space="preserve"> </w:t>
      </w:r>
      <w:r w:rsidRPr="001608E6">
        <w:rPr>
          <w:b/>
          <w:color w:val="auto"/>
          <w:szCs w:val="28"/>
          <w:lang w:val="vi-VN"/>
        </w:rPr>
        <w:t>Hạn chế, thiếu sót</w:t>
      </w:r>
    </w:p>
    <w:p w:rsidR="00727F48" w:rsidRPr="001608E6" w:rsidRDefault="00727F48" w:rsidP="00727F48">
      <w:pPr>
        <w:spacing w:before="120" w:after="120"/>
        <w:ind w:firstLine="709"/>
        <w:jc w:val="both"/>
        <w:rPr>
          <w:color w:val="auto"/>
          <w:szCs w:val="28"/>
          <w:lang w:val="vi-VN"/>
        </w:rPr>
      </w:pPr>
      <w:r w:rsidRPr="001608E6">
        <w:rPr>
          <w:color w:val="auto"/>
          <w:szCs w:val="28"/>
          <w:lang w:val="vi-VN"/>
        </w:rPr>
        <w:t xml:space="preserve">Trong quá trình thực hiện công tác kiểm sát vẫn còn có 02 vụ/11 bị can VKS phải trả hồ sơ yêu cầu Công an huyện điều tra bổ sung do thiếu chứng cứ, một số tin báo, tố giác tội phạm vẫn còn để kéo dài.  </w:t>
      </w:r>
    </w:p>
    <w:p w:rsidR="00727F48" w:rsidRPr="001608E6" w:rsidRDefault="00727F48" w:rsidP="00727F48">
      <w:pPr>
        <w:spacing w:before="120" w:after="120"/>
        <w:ind w:firstLine="709"/>
        <w:jc w:val="both"/>
        <w:rPr>
          <w:b/>
          <w:color w:val="auto"/>
          <w:szCs w:val="28"/>
          <w:u w:val="single"/>
        </w:rPr>
      </w:pPr>
      <w:r w:rsidRPr="001608E6">
        <w:rPr>
          <w:b/>
          <w:color w:val="auto"/>
          <w:szCs w:val="28"/>
          <w:lang w:val="vi-VN"/>
        </w:rPr>
        <w:t>III</w:t>
      </w:r>
      <w:r w:rsidRPr="001608E6">
        <w:rPr>
          <w:b/>
          <w:color w:val="auto"/>
          <w:szCs w:val="28"/>
        </w:rPr>
        <w:t>. Công tác xây dựng ngành</w:t>
      </w:r>
    </w:p>
    <w:p w:rsidR="00727F48" w:rsidRPr="001608E6" w:rsidRDefault="00727F48" w:rsidP="00727F48">
      <w:pPr>
        <w:spacing w:before="120" w:after="120"/>
        <w:ind w:firstLine="709"/>
        <w:jc w:val="both"/>
        <w:rPr>
          <w:color w:val="auto"/>
          <w:szCs w:val="28"/>
        </w:rPr>
      </w:pPr>
      <w:r w:rsidRPr="001608E6">
        <w:rPr>
          <w:b/>
          <w:color w:val="auto"/>
          <w:szCs w:val="28"/>
        </w:rPr>
        <w:t>1.</w:t>
      </w:r>
      <w:r w:rsidRPr="001608E6">
        <w:rPr>
          <w:color w:val="auto"/>
          <w:szCs w:val="28"/>
        </w:rPr>
        <w:t xml:space="preserve"> </w:t>
      </w:r>
      <w:r w:rsidRPr="001608E6">
        <w:rPr>
          <w:b/>
          <w:color w:val="auto"/>
          <w:szCs w:val="28"/>
        </w:rPr>
        <w:t>Công tác quản lý chỉ đạo</w:t>
      </w:r>
      <w:r w:rsidRPr="001608E6">
        <w:rPr>
          <w:color w:val="auto"/>
          <w:szCs w:val="28"/>
        </w:rPr>
        <w:t>,</w:t>
      </w:r>
      <w:r w:rsidRPr="001608E6">
        <w:rPr>
          <w:b/>
          <w:color w:val="auto"/>
          <w:szCs w:val="28"/>
        </w:rPr>
        <w:t xml:space="preserve"> điều hành</w:t>
      </w:r>
    </w:p>
    <w:p w:rsidR="00727F48" w:rsidRPr="001608E6" w:rsidRDefault="00727F48" w:rsidP="00727F48">
      <w:pPr>
        <w:spacing w:before="120" w:after="120"/>
        <w:ind w:firstLine="709"/>
        <w:jc w:val="both"/>
        <w:rPr>
          <w:color w:val="auto"/>
          <w:szCs w:val="28"/>
        </w:rPr>
      </w:pPr>
      <w:r w:rsidRPr="001608E6">
        <w:rPr>
          <w:color w:val="auto"/>
          <w:szCs w:val="28"/>
        </w:rPr>
        <w:t>Năm 2017, được sự lãnh đạo, chỉ đạo của cấp ủy đảng, Viện kiểm sát cấp trên, Lãnh đạo Viện đã tăng cường công tác giáo dục chính trị tư tưởng, đạo đức lối sống cho đội ngũ cán bộ, Kiểm sát viên định kỳ đánh giá kết quả công tác theo Kế hoạch đã đề ra, tiếp tục thực hiện tốt Chỉ thị số 03 của Tỉnh ủy về nâng cao chất lượng hoạt động của tổ chức cơ sở đảng và tổ chức đảng trực thuộc, Nghị quyết 04 của Tỉnh ủy, về giúp xã đỡ đầu Mo ray theo sự phân công của Ban chỉ đạo huyện, thực hiện tốt  Chỉ thị 05 ngày 15/5/2016 của Ban chấp hành Trung ương về “</w:t>
      </w:r>
      <w:r w:rsidRPr="001608E6">
        <w:rPr>
          <w:i/>
          <w:color w:val="auto"/>
          <w:szCs w:val="28"/>
        </w:rPr>
        <w:t>Học tập và làm theo tư tưởng, đạo đức, phong cách Hồ Chí Minh</w:t>
      </w:r>
      <w:r w:rsidRPr="001608E6">
        <w:rPr>
          <w:color w:val="auto"/>
          <w:szCs w:val="28"/>
        </w:rPr>
        <w:t xml:space="preserve">”, toàn thể cán bộ, kiểm sát viên tiếp tục thực hiện cuộc vận động xây dựng đội ngũ cán bộ, Kiểm sát </w:t>
      </w:r>
      <w:r w:rsidRPr="001608E6">
        <w:rPr>
          <w:color w:val="auto"/>
          <w:szCs w:val="28"/>
        </w:rPr>
        <w:lastRenderedPageBreak/>
        <w:t>viên “</w:t>
      </w:r>
      <w:r w:rsidRPr="001608E6">
        <w:rPr>
          <w:i/>
          <w:color w:val="auto"/>
          <w:szCs w:val="28"/>
        </w:rPr>
        <w:t>Vững về chính trị, giỏi về nghiệp vụ, tinh thông về pháp luật, công tâm và bản lĩnh, kỷ cương và trách nhiệm</w:t>
      </w:r>
      <w:r w:rsidRPr="001608E6">
        <w:rPr>
          <w:color w:val="auto"/>
          <w:szCs w:val="28"/>
        </w:rPr>
        <w:t>” do Viện KSND Tối cao phát động.</w:t>
      </w:r>
    </w:p>
    <w:p w:rsidR="00727F48" w:rsidRPr="001608E6" w:rsidRDefault="00727F48" w:rsidP="00727F48">
      <w:pPr>
        <w:spacing w:before="120" w:after="120"/>
        <w:ind w:firstLine="709"/>
        <w:jc w:val="both"/>
        <w:rPr>
          <w:color w:val="auto"/>
          <w:szCs w:val="28"/>
        </w:rPr>
      </w:pPr>
      <w:r w:rsidRPr="001608E6">
        <w:rPr>
          <w:b/>
          <w:color w:val="auto"/>
          <w:szCs w:val="28"/>
        </w:rPr>
        <w:t xml:space="preserve"> 2.</w:t>
      </w:r>
      <w:r w:rsidRPr="001608E6">
        <w:rPr>
          <w:color w:val="auto"/>
          <w:szCs w:val="28"/>
        </w:rPr>
        <w:t xml:space="preserve"> </w:t>
      </w:r>
      <w:r w:rsidRPr="001608E6">
        <w:rPr>
          <w:b/>
          <w:color w:val="auto"/>
          <w:szCs w:val="28"/>
        </w:rPr>
        <w:t>Công tác tổ chức cán bộ</w:t>
      </w:r>
    </w:p>
    <w:p w:rsidR="00727F48" w:rsidRDefault="00727F48" w:rsidP="00727F48">
      <w:pPr>
        <w:spacing w:before="120" w:after="120"/>
        <w:ind w:firstLine="709"/>
        <w:jc w:val="both"/>
        <w:rPr>
          <w:b/>
          <w:color w:val="auto"/>
          <w:szCs w:val="28"/>
        </w:rPr>
      </w:pPr>
      <w:r w:rsidRPr="001608E6">
        <w:rPr>
          <w:color w:val="auto"/>
          <w:szCs w:val="28"/>
        </w:rPr>
        <w:t xml:space="preserve">Trên cơ sở biên chế hiện có tại đơn vị, Lãnh đạo Viện đã bố trí, sắp xếp công việc phù hợp để thực hiện tốt nhiệm vụ được giao, Năm 2017 đơn vị không có cán bộ, kiểm sát viên vi phạm kỷ luật dưới bất kỳ hình thức nào. </w:t>
      </w:r>
    </w:p>
    <w:p w:rsidR="00727F48" w:rsidRPr="001608E6" w:rsidRDefault="00727F48" w:rsidP="00727F48">
      <w:pPr>
        <w:spacing w:before="120" w:after="120"/>
        <w:ind w:firstLine="709"/>
        <w:jc w:val="both"/>
        <w:rPr>
          <w:color w:val="auto"/>
          <w:szCs w:val="28"/>
        </w:rPr>
      </w:pPr>
      <w:r w:rsidRPr="001608E6">
        <w:rPr>
          <w:b/>
          <w:color w:val="auto"/>
          <w:szCs w:val="28"/>
        </w:rPr>
        <w:t>IV.</w:t>
      </w:r>
      <w:r w:rsidRPr="001608E6">
        <w:rPr>
          <w:color w:val="auto"/>
          <w:szCs w:val="28"/>
        </w:rPr>
        <w:t xml:space="preserve"> </w:t>
      </w:r>
      <w:r w:rsidRPr="001608E6">
        <w:rPr>
          <w:b/>
          <w:color w:val="auto"/>
          <w:szCs w:val="28"/>
        </w:rPr>
        <w:t>Công tác trọng tâm năm 2018</w:t>
      </w:r>
    </w:p>
    <w:p w:rsidR="00727F48" w:rsidRPr="001608E6" w:rsidRDefault="00727F48" w:rsidP="00727F48">
      <w:pPr>
        <w:spacing w:before="120" w:after="120"/>
        <w:ind w:firstLine="709"/>
        <w:jc w:val="both"/>
        <w:rPr>
          <w:color w:val="auto"/>
          <w:szCs w:val="28"/>
        </w:rPr>
      </w:pPr>
      <w:r w:rsidRPr="001608E6">
        <w:rPr>
          <w:color w:val="auto"/>
          <w:szCs w:val="28"/>
        </w:rPr>
        <w:t>Tiếp tục thực hiện Chỉ thị Công tác của Viện trưởng Viện KSND tối cao, Kế hoạch công tác của VKS tỉnh; Viện KSND huyện Sa Thầy tập trung thực hiện tốt các nhiệm vụ sau:</w:t>
      </w:r>
    </w:p>
    <w:p w:rsidR="00727F48" w:rsidRPr="001608E6" w:rsidRDefault="00727F48" w:rsidP="00727F48">
      <w:pPr>
        <w:spacing w:before="120" w:after="120"/>
        <w:ind w:firstLine="709"/>
        <w:jc w:val="both"/>
        <w:rPr>
          <w:color w:val="auto"/>
          <w:szCs w:val="28"/>
        </w:rPr>
      </w:pPr>
      <w:r w:rsidRPr="001608E6">
        <w:rPr>
          <w:color w:val="auto"/>
          <w:szCs w:val="28"/>
        </w:rPr>
        <w:t>1. Tăng cường giáo dục chính trị, tư tưởng, bản lĩnh chính trị, đạo đức lối sống, trách nhiệm nghề nghiệp. Tiếp tục thực hiện các chủ trương, chính sách của Đảng và Nhà nước về công tác cải cách tư pháp do Ngành cấp trên đề ra. Toàn đơn vị tiếp tục đẩy mạnh phong trào thi đua yêu nước tiếp tục thực hiện tốt việc “</w:t>
      </w:r>
      <w:r w:rsidRPr="001608E6">
        <w:rPr>
          <w:i/>
          <w:color w:val="auto"/>
          <w:szCs w:val="28"/>
        </w:rPr>
        <w:t>Học tập và làm theo tư tưởng, đạo đức, phong cách Hồ Chí Minh</w:t>
      </w:r>
      <w:r w:rsidRPr="001608E6">
        <w:rPr>
          <w:color w:val="auto"/>
          <w:szCs w:val="28"/>
        </w:rPr>
        <w:t>”; 5 đức tính của người cán bộ kiểm sát: “</w:t>
      </w:r>
      <w:r w:rsidRPr="001608E6">
        <w:rPr>
          <w:i/>
          <w:color w:val="auto"/>
          <w:szCs w:val="28"/>
        </w:rPr>
        <w:t>Công minh, chính trực, khách quan, thận trọng; khiêm tốn</w:t>
      </w:r>
      <w:r w:rsidRPr="001608E6">
        <w:rPr>
          <w:color w:val="auto"/>
          <w:szCs w:val="28"/>
        </w:rPr>
        <w:t>”. Th</w:t>
      </w:r>
      <w:r w:rsidRPr="001608E6">
        <w:rPr>
          <w:color w:val="auto"/>
          <w:szCs w:val="28"/>
          <w:lang w:val="vi-VN"/>
        </w:rPr>
        <w:t xml:space="preserve">ực hiện </w:t>
      </w:r>
      <w:r w:rsidRPr="001608E6">
        <w:rPr>
          <w:color w:val="auto"/>
          <w:szCs w:val="28"/>
        </w:rPr>
        <w:t>tốt Quy chế dân chủ tại đơn vị, chấp hành đầy đủ chế độ thông tin, báo cáo khi cấp trên yêu cầu, chấp hành sự phân công của Tổ 04 Huyện ủy về xây dựng xã đặc biệt khó khăn theo quy định.</w:t>
      </w:r>
    </w:p>
    <w:p w:rsidR="00727F48" w:rsidRPr="001608E6" w:rsidRDefault="00727F48" w:rsidP="00727F48">
      <w:pPr>
        <w:spacing w:before="120" w:after="120"/>
        <w:ind w:firstLine="709"/>
        <w:jc w:val="both"/>
        <w:rPr>
          <w:color w:val="auto"/>
          <w:szCs w:val="28"/>
        </w:rPr>
      </w:pPr>
      <w:r w:rsidRPr="001608E6">
        <w:rPr>
          <w:color w:val="auto"/>
          <w:szCs w:val="28"/>
        </w:rPr>
        <w:t>2. Kiểm sát chặt chẽ các tin báo, tố giác về tội phạm, kịp thời yêu cầu điều tra các vụ án hình sự phức tạp, có đông người tham gia, đảm bảo việc truy tố đúng người, đúng tội, đúng pháp luật, không để xảy ra oan, sai, tăng cường công tác kiểm sát các vụ án Dân sự, Hôn nhân gia đình, Hành chính, Kinh doanh thương mại… công tác tạm giữ, tạm giam, Thi hành án dân sự, hình sự theo quy định của pháp luật,  tiếp tục đề nghị cấp trên cử cán bộ, kiểm sát viên tham dự các lớp bồi dưỡng về lý luận chính trị và nghiệp vụ. Thực hiện tốt chế độ, chính sách đối với cán bộ, công chức, gắn với cuộc vận động của Viện KSND tối cao để xây dựng đội ngũ cán bộ, Kiểm sát viên “</w:t>
      </w:r>
      <w:r w:rsidRPr="001608E6">
        <w:rPr>
          <w:i/>
          <w:color w:val="auto"/>
          <w:szCs w:val="28"/>
        </w:rPr>
        <w:t>Vững về chính trị, giỏi về nghiệp vụ, tinh thông về pháp luật, công tâm và bản lĩnh, kỷ cương và trách nhiệm</w:t>
      </w:r>
      <w:r w:rsidRPr="001608E6">
        <w:rPr>
          <w:color w:val="auto"/>
          <w:szCs w:val="28"/>
        </w:rPr>
        <w:t>”, tích cực tham gia các hoạt động phong trào văn hóa, văn nghệ, thể dục thể thao, các hoạt động khác do địa phương, Ngành tổ chức.</w:t>
      </w:r>
    </w:p>
    <w:p w:rsidR="00727F48" w:rsidRPr="001608E6" w:rsidRDefault="00727F48" w:rsidP="00727F48">
      <w:pPr>
        <w:spacing w:before="120" w:after="120"/>
        <w:ind w:firstLine="709"/>
        <w:jc w:val="both"/>
        <w:rPr>
          <w:color w:val="auto"/>
          <w:szCs w:val="28"/>
        </w:rPr>
      </w:pPr>
      <w:r w:rsidRPr="001608E6">
        <w:rPr>
          <w:color w:val="auto"/>
          <w:szCs w:val="28"/>
        </w:rPr>
        <w:t>3. Tăng cường công tác Kháng nghị, kiến nghị đối với các Ngành liên quan để pháp luật được chấp hành nghiêm chỉnh, xử lý kịp thời các vụ án phức tạp, vụ án có nhiều người tham gia để ổn định tình hình an ninh chính trị, trật tự an toàn xã hội trên địa bàn huyện.</w:t>
      </w:r>
    </w:p>
    <w:p w:rsidR="00727F48" w:rsidRPr="001608E6" w:rsidRDefault="00727F48" w:rsidP="00727F48">
      <w:pPr>
        <w:spacing w:before="120" w:after="120"/>
        <w:ind w:firstLine="709"/>
        <w:jc w:val="both"/>
        <w:rPr>
          <w:color w:val="auto"/>
          <w:szCs w:val="28"/>
        </w:rPr>
      </w:pPr>
      <w:r w:rsidRPr="001608E6">
        <w:rPr>
          <w:color w:val="auto"/>
          <w:szCs w:val="28"/>
        </w:rPr>
        <w:t>Tiếp tục phối hợp với Thường trực UBMTTQVN huyện tuyên truyền pháp luật một số xã, tham gia các buổi kiểm sát cũng như phúc cung các bị can đối với các vụ án phức tạp, dư luận quan tâm.</w:t>
      </w:r>
    </w:p>
    <w:p w:rsidR="00727F48" w:rsidRPr="001608E6" w:rsidRDefault="00727F48" w:rsidP="00727F48">
      <w:pPr>
        <w:spacing w:before="120" w:after="120"/>
        <w:ind w:firstLine="709"/>
        <w:jc w:val="both"/>
        <w:rPr>
          <w:b/>
          <w:color w:val="auto"/>
          <w:szCs w:val="28"/>
        </w:rPr>
      </w:pPr>
      <w:r w:rsidRPr="00A3752C">
        <w:rPr>
          <w:b/>
          <w:color w:val="auto"/>
          <w:szCs w:val="28"/>
        </w:rPr>
        <w:t>V.</w:t>
      </w:r>
      <w:r w:rsidRPr="001608E6">
        <w:rPr>
          <w:color w:val="auto"/>
          <w:szCs w:val="28"/>
        </w:rPr>
        <w:t xml:space="preserve"> </w:t>
      </w:r>
      <w:r w:rsidRPr="001608E6">
        <w:rPr>
          <w:b/>
          <w:color w:val="auto"/>
          <w:szCs w:val="28"/>
        </w:rPr>
        <w:t>Một số kiến nghị</w:t>
      </w:r>
    </w:p>
    <w:p w:rsidR="00727F48" w:rsidRPr="001608E6" w:rsidRDefault="00727F48" w:rsidP="00727F48">
      <w:pPr>
        <w:spacing w:before="120" w:after="120"/>
        <w:ind w:firstLine="709"/>
        <w:jc w:val="both"/>
        <w:rPr>
          <w:color w:val="auto"/>
          <w:szCs w:val="28"/>
        </w:rPr>
      </w:pPr>
      <w:r w:rsidRPr="001608E6">
        <w:rPr>
          <w:color w:val="auto"/>
          <w:szCs w:val="28"/>
        </w:rPr>
        <w:lastRenderedPageBreak/>
        <w:t>Đề nghị HĐND huyện tăng cường giám sát công tác thực thi pháp luật trên địa bàn huyện, chú trọng các nơi có tỷ lệ tội phạm tăng nhất là tội phạm về quản lý và bảo vệ rừng, góp phần ổn định tình hình trật tự an toàn xã hội trên địa bàn huyện.</w:t>
      </w:r>
    </w:p>
    <w:p w:rsidR="00727F48" w:rsidRDefault="00727F48" w:rsidP="00727F48">
      <w:pPr>
        <w:spacing w:before="120" w:after="120"/>
        <w:ind w:firstLine="709"/>
        <w:jc w:val="both"/>
        <w:rPr>
          <w:color w:val="auto"/>
          <w:szCs w:val="28"/>
        </w:rPr>
      </w:pPr>
      <w:r w:rsidRPr="001608E6">
        <w:rPr>
          <w:color w:val="auto"/>
          <w:szCs w:val="28"/>
        </w:rPr>
        <w:t xml:space="preserve">Trên đây là báo cáo kết quả công tác kiểm sát năm 2017, phương hướng nhiệm vụ công năm 2018, nay báo cáo kỳ họp thứ tư, HĐND huyện khóa X biết, theo dõi.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gridCol w:w="4792"/>
      </w:tblGrid>
      <w:tr w:rsidR="00727F48" w:rsidTr="004E3FBB">
        <w:trPr>
          <w:trHeight w:val="1376"/>
        </w:trPr>
        <w:tc>
          <w:tcPr>
            <w:tcW w:w="4773" w:type="dxa"/>
          </w:tcPr>
          <w:p w:rsidR="00727F48" w:rsidRPr="007617C3" w:rsidRDefault="00727F48" w:rsidP="004E3FBB">
            <w:pPr>
              <w:rPr>
                <w:b/>
                <w:i/>
                <w:color w:val="auto"/>
                <w:sz w:val="24"/>
                <w:szCs w:val="24"/>
              </w:rPr>
            </w:pPr>
            <w:r w:rsidRPr="007617C3">
              <w:rPr>
                <w:b/>
                <w:i/>
                <w:color w:val="auto"/>
                <w:sz w:val="24"/>
                <w:szCs w:val="24"/>
              </w:rPr>
              <w:t>Nơi nhận:</w:t>
            </w:r>
          </w:p>
          <w:p w:rsidR="00727F48" w:rsidRPr="007617C3" w:rsidRDefault="00727F48" w:rsidP="004E3FBB">
            <w:pPr>
              <w:rPr>
                <w:color w:val="auto"/>
                <w:sz w:val="22"/>
              </w:rPr>
            </w:pPr>
            <w:r w:rsidRPr="007617C3">
              <w:rPr>
                <w:color w:val="auto"/>
                <w:sz w:val="22"/>
              </w:rPr>
              <w:t>- HĐND huyện;</w:t>
            </w:r>
          </w:p>
          <w:p w:rsidR="00727F48" w:rsidRPr="007617C3" w:rsidRDefault="00727F48" w:rsidP="004E3FBB">
            <w:pPr>
              <w:rPr>
                <w:color w:val="auto"/>
                <w:sz w:val="22"/>
              </w:rPr>
            </w:pPr>
            <w:r w:rsidRPr="007617C3">
              <w:rPr>
                <w:color w:val="auto"/>
                <w:sz w:val="22"/>
              </w:rPr>
              <w:t>- Ban Pháp chế;</w:t>
            </w:r>
          </w:p>
          <w:p w:rsidR="00727F48" w:rsidRDefault="00727F48" w:rsidP="004E3FBB">
            <w:pPr>
              <w:rPr>
                <w:b/>
                <w:color w:val="auto"/>
                <w:szCs w:val="28"/>
              </w:rPr>
            </w:pPr>
            <w:r w:rsidRPr="007617C3">
              <w:rPr>
                <w:color w:val="auto"/>
                <w:sz w:val="22"/>
              </w:rPr>
              <w:t>- Lưu: VT-LT.</w:t>
            </w:r>
          </w:p>
        </w:tc>
        <w:tc>
          <w:tcPr>
            <w:tcW w:w="4880" w:type="dxa"/>
          </w:tcPr>
          <w:p w:rsidR="00727F48" w:rsidRDefault="00727F48" w:rsidP="004E3FBB">
            <w:pPr>
              <w:jc w:val="center"/>
              <w:rPr>
                <w:b/>
                <w:color w:val="auto"/>
                <w:szCs w:val="28"/>
              </w:rPr>
            </w:pPr>
            <w:r>
              <w:rPr>
                <w:b/>
                <w:color w:val="auto"/>
                <w:szCs w:val="28"/>
              </w:rPr>
              <w:t>VIỆN TRƯỞNG</w:t>
            </w:r>
          </w:p>
          <w:p w:rsidR="00727F48" w:rsidRDefault="00727F48" w:rsidP="004E3FBB">
            <w:pPr>
              <w:jc w:val="center"/>
              <w:rPr>
                <w:b/>
                <w:color w:val="auto"/>
                <w:szCs w:val="28"/>
              </w:rPr>
            </w:pPr>
            <w:r>
              <w:rPr>
                <w:b/>
                <w:color w:val="auto"/>
                <w:szCs w:val="28"/>
              </w:rPr>
              <w:t>(Đã ký)</w:t>
            </w:r>
          </w:p>
          <w:p w:rsidR="00727F48" w:rsidRDefault="00727F48" w:rsidP="004E3FBB">
            <w:pPr>
              <w:jc w:val="center"/>
              <w:rPr>
                <w:b/>
                <w:color w:val="auto"/>
                <w:szCs w:val="28"/>
              </w:rPr>
            </w:pPr>
          </w:p>
          <w:p w:rsidR="00727F48" w:rsidRDefault="00727F48" w:rsidP="004E3FBB">
            <w:pPr>
              <w:jc w:val="center"/>
              <w:rPr>
                <w:b/>
                <w:color w:val="auto"/>
                <w:szCs w:val="28"/>
              </w:rPr>
            </w:pPr>
            <w:r>
              <w:rPr>
                <w:b/>
                <w:color w:val="auto"/>
                <w:szCs w:val="28"/>
              </w:rPr>
              <w:t>Nguyễn Văn Sơn</w:t>
            </w:r>
          </w:p>
        </w:tc>
      </w:tr>
    </w:tbl>
    <w:p w:rsidR="00727F48" w:rsidRDefault="00727F48" w:rsidP="00727F48">
      <w:pPr>
        <w:spacing w:after="200" w:line="276" w:lineRule="auto"/>
        <w:rPr>
          <w:szCs w:val="22"/>
        </w:rPr>
      </w:pPr>
      <w:r>
        <w:rPr>
          <w:szCs w:val="22"/>
        </w:rPr>
        <w:br w:type="page"/>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9D8" w:rsidRDefault="009F09D8" w:rsidP="00260776">
      <w:r>
        <w:separator/>
      </w:r>
    </w:p>
  </w:endnote>
  <w:endnote w:type="continuationSeparator" w:id="1">
    <w:p w:rsidR="009F09D8" w:rsidRDefault="009F09D8" w:rsidP="0026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4"/>
      <w:docPartObj>
        <w:docPartGallery w:val="Page Numbers (Bottom of Page)"/>
        <w:docPartUnique/>
      </w:docPartObj>
    </w:sdtPr>
    <w:sdtContent>
      <w:p w:rsidR="00260776" w:rsidRDefault="00260776">
        <w:pPr>
          <w:pStyle w:val="Footer"/>
          <w:jc w:val="center"/>
        </w:pPr>
        <w:fldSimple w:instr=" PAGE   \* MERGEFORMAT ">
          <w:r>
            <w:rPr>
              <w:noProof/>
            </w:rPr>
            <w:t>1</w:t>
          </w:r>
        </w:fldSimple>
      </w:p>
    </w:sdtContent>
  </w:sdt>
  <w:p w:rsidR="00260776" w:rsidRDefault="00260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9D8" w:rsidRDefault="009F09D8" w:rsidP="00260776">
      <w:r>
        <w:separator/>
      </w:r>
    </w:p>
  </w:footnote>
  <w:footnote w:type="continuationSeparator" w:id="1">
    <w:p w:rsidR="009F09D8" w:rsidRDefault="009F09D8" w:rsidP="00260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27F48"/>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0776"/>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27F48"/>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09D8"/>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48"/>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F48"/>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60776"/>
    <w:pPr>
      <w:tabs>
        <w:tab w:val="center" w:pos="4680"/>
        <w:tab w:val="right" w:pos="9360"/>
      </w:tabs>
    </w:pPr>
  </w:style>
  <w:style w:type="character" w:customStyle="1" w:styleId="HeaderChar">
    <w:name w:val="Header Char"/>
    <w:basedOn w:val="DefaultParagraphFont"/>
    <w:link w:val="Header"/>
    <w:uiPriority w:val="99"/>
    <w:semiHidden/>
    <w:rsid w:val="00260776"/>
    <w:rPr>
      <w:rFonts w:eastAsia="Times New Roman" w:cs="Times New Roman"/>
      <w:color w:val="0000FF"/>
      <w:szCs w:val="24"/>
    </w:rPr>
  </w:style>
  <w:style w:type="paragraph" w:styleId="Footer">
    <w:name w:val="footer"/>
    <w:basedOn w:val="Normal"/>
    <w:link w:val="FooterChar"/>
    <w:uiPriority w:val="99"/>
    <w:unhideWhenUsed/>
    <w:rsid w:val="00260776"/>
    <w:pPr>
      <w:tabs>
        <w:tab w:val="center" w:pos="4680"/>
        <w:tab w:val="right" w:pos="9360"/>
      </w:tabs>
    </w:pPr>
  </w:style>
  <w:style w:type="character" w:customStyle="1" w:styleId="FooterChar">
    <w:name w:val="Footer Char"/>
    <w:basedOn w:val="DefaultParagraphFont"/>
    <w:link w:val="Footer"/>
    <w:uiPriority w:val="99"/>
    <w:rsid w:val="0026077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14686</Characters>
  <Application>Microsoft Office Word</Application>
  <DocSecurity>0</DocSecurity>
  <Lines>122</Lines>
  <Paragraphs>34</Paragraphs>
  <ScaleCrop>false</ScaleCrop>
  <Company>Sky123.Org</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2018-05-27T11:37:00Z</dcterms:created>
  <dcterms:modified xsi:type="dcterms:W3CDTF">2018-05-27T11:37:00Z</dcterms:modified>
</cp:coreProperties>
</file>